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E4" w:rsidRDefault="00F11FE4" w:rsidP="00F11FE4">
      <w:pPr>
        <w:pStyle w:val="2"/>
        <w:widowControl w:val="0"/>
        <w:ind w:left="284" w:right="-284"/>
      </w:pPr>
    </w:p>
    <w:p w:rsidR="007846DD" w:rsidRPr="005B6B1C" w:rsidRDefault="007846DD" w:rsidP="007846DD">
      <w:pPr>
        <w:pStyle w:val="3"/>
        <w:spacing w:before="0" w:line="240" w:lineRule="auto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6B1C">
        <w:rPr>
          <w:rFonts w:ascii="Times New Roman" w:hAnsi="Times New Roman" w:cs="Times New Roman"/>
          <w:color w:val="auto"/>
          <w:sz w:val="28"/>
          <w:szCs w:val="28"/>
        </w:rPr>
        <w:t xml:space="preserve">Отчет </w:t>
      </w:r>
    </w:p>
    <w:p w:rsidR="007846DD" w:rsidRPr="005B6B1C" w:rsidRDefault="007846DD" w:rsidP="007846DD">
      <w:pPr>
        <w:pStyle w:val="3"/>
        <w:spacing w:before="0" w:line="240" w:lineRule="auto"/>
        <w:ind w:left="284" w:righ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6B1C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6F3BD3">
        <w:rPr>
          <w:rFonts w:ascii="Times New Roman" w:hAnsi="Times New Roman" w:cs="Times New Roman"/>
          <w:color w:val="auto"/>
          <w:sz w:val="28"/>
          <w:szCs w:val="28"/>
        </w:rPr>
        <w:t>контрольного</w:t>
      </w:r>
      <w:r w:rsidRPr="005B6B1C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</w:t>
      </w:r>
    </w:p>
    <w:p w:rsidR="00F11FE4" w:rsidRPr="007846DD" w:rsidRDefault="007846DD" w:rsidP="007F5077">
      <w:pPr>
        <w:pStyle w:val="3"/>
        <w:spacing w:before="0" w:line="240" w:lineRule="auto"/>
        <w:ind w:right="-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1F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11FE4" w:rsidRPr="007846DD">
        <w:rPr>
          <w:rFonts w:ascii="Times New Roman" w:hAnsi="Times New Roman" w:cs="Times New Roman"/>
          <w:color w:val="auto"/>
          <w:sz w:val="28"/>
          <w:szCs w:val="28"/>
        </w:rPr>
        <w:t xml:space="preserve">«Внешняя проверка годовой бюджетной отчетности </w:t>
      </w:r>
      <w:r w:rsidR="001D219D" w:rsidRPr="007846DD">
        <w:rPr>
          <w:rFonts w:ascii="Times New Roman" w:hAnsi="Times New Roman" w:cs="Times New Roman"/>
          <w:color w:val="auto"/>
          <w:sz w:val="28"/>
          <w:szCs w:val="28"/>
        </w:rPr>
        <w:t>управления сельского хозяйства администрации Грачевского муниципального района за 201</w:t>
      </w:r>
      <w:r w:rsidR="007F5077">
        <w:rPr>
          <w:rFonts w:ascii="Times New Roman" w:hAnsi="Times New Roman" w:cs="Times New Roman"/>
          <w:color w:val="auto"/>
          <w:sz w:val="28"/>
          <w:szCs w:val="28"/>
        </w:rPr>
        <w:t>7 </w:t>
      </w:r>
      <w:r w:rsidR="001D219D" w:rsidRPr="007846DD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="00F11FE4" w:rsidRPr="007846D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C118F" w:rsidRDefault="00CC118F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CE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23CE5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6F3BD3">
        <w:rPr>
          <w:rFonts w:ascii="Times New Roman" w:hAnsi="Times New Roman" w:cs="Times New Roman"/>
          <w:sz w:val="28"/>
          <w:szCs w:val="28"/>
        </w:rPr>
        <w:t>контрольного</w:t>
      </w:r>
      <w:r w:rsidRPr="00F23CE5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077" w:rsidRPr="007F507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F3BD3">
        <w:rPr>
          <w:rFonts w:ascii="Times New Roman" w:hAnsi="Times New Roman" w:cs="Times New Roman"/>
          <w:sz w:val="28"/>
          <w:szCs w:val="28"/>
        </w:rPr>
        <w:t>2.1</w:t>
      </w:r>
      <w:r w:rsidR="007F5077" w:rsidRPr="007F507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F3BD3">
        <w:rPr>
          <w:rFonts w:ascii="Times New Roman" w:hAnsi="Times New Roman" w:cs="Times New Roman"/>
          <w:sz w:val="28"/>
          <w:szCs w:val="28"/>
        </w:rPr>
        <w:t>2</w:t>
      </w:r>
      <w:r w:rsidR="007F5077" w:rsidRPr="007F5077">
        <w:rPr>
          <w:rFonts w:ascii="Times New Roman" w:hAnsi="Times New Roman" w:cs="Times New Roman"/>
          <w:sz w:val="28"/>
          <w:szCs w:val="28"/>
        </w:rPr>
        <w:t xml:space="preserve"> Плана  работы  Контрольно-счетной комиссии  Грачевского муниципального района Ставропольского края на 2018 год, утвержденного приказом председателя Контрольно-счетной комиссии  Грачевского муниципального района Ставропольского края от 27.12.2017 № 64, приказ председателя Контрольно-счетной комиссии Грачевского муниципального района Ставропольского края от 14 марта 2018 года № 21 «О проведении внешней проверки годовой бюджетной отчетности управления сельского хозяйства»</w:t>
      </w:r>
      <w:r w:rsidR="007846DD" w:rsidRPr="007846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1FE4" w:rsidRDefault="00F11FE4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11FE4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6F3BD3">
        <w:rPr>
          <w:rFonts w:ascii="Times New Roman" w:hAnsi="Times New Roman" w:cs="Times New Roman"/>
          <w:sz w:val="28"/>
          <w:szCs w:val="28"/>
        </w:rPr>
        <w:t>контрольного</w:t>
      </w:r>
      <w:r w:rsidRPr="00F11FE4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годовая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11FE4">
        <w:rPr>
          <w:rFonts w:ascii="Times New Roman" w:hAnsi="Times New Roman" w:cs="Times New Roman"/>
          <w:sz w:val="28"/>
          <w:szCs w:val="28"/>
        </w:rPr>
        <w:t xml:space="preserve"> </w:t>
      </w:r>
      <w:r w:rsidR="001D219D" w:rsidRPr="001D219D">
        <w:rPr>
          <w:rFonts w:ascii="Times New Roman" w:hAnsi="Times New Roman" w:cs="Times New Roman"/>
          <w:sz w:val="28"/>
          <w:szCs w:val="28"/>
        </w:rPr>
        <w:t>управления сельского хозяйства администрации Грачевского муниципального района за 201</w:t>
      </w:r>
      <w:r w:rsidR="007F5077">
        <w:rPr>
          <w:rFonts w:ascii="Times New Roman" w:hAnsi="Times New Roman" w:cs="Times New Roman"/>
          <w:sz w:val="28"/>
          <w:szCs w:val="28"/>
        </w:rPr>
        <w:t>7</w:t>
      </w:r>
      <w:r w:rsidR="001D219D" w:rsidRPr="001D21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837" w:rsidRDefault="00D24837" w:rsidP="00D24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11FE4">
        <w:rPr>
          <w:rFonts w:ascii="Times New Roman" w:hAnsi="Times New Roman" w:cs="Times New Roman"/>
          <w:sz w:val="28"/>
          <w:szCs w:val="28"/>
        </w:rPr>
        <w:t> Объекты проверки: </w:t>
      </w:r>
      <w:r w:rsidRPr="001D219D">
        <w:rPr>
          <w:rFonts w:ascii="Times New Roman" w:hAnsi="Times New Roman" w:cs="Times New Roman"/>
          <w:sz w:val="28"/>
          <w:szCs w:val="28"/>
        </w:rPr>
        <w:t>управление сельского хозяйства администрации Грачевского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837" w:rsidRDefault="00D24837" w:rsidP="0060597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5834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6F3BD3">
        <w:rPr>
          <w:rFonts w:ascii="Times New Roman" w:hAnsi="Times New Roman" w:cs="Times New Roman"/>
          <w:sz w:val="28"/>
          <w:szCs w:val="28"/>
        </w:rPr>
        <w:t>контрольного</w:t>
      </w:r>
      <w:r w:rsidRPr="00575834">
        <w:rPr>
          <w:rFonts w:ascii="Times New Roman" w:hAnsi="Times New Roman" w:cs="Times New Roman"/>
          <w:sz w:val="28"/>
          <w:szCs w:val="28"/>
        </w:rPr>
        <w:t xml:space="preserve"> мероприятия с </w:t>
      </w:r>
      <w:r w:rsidR="007F5077">
        <w:rPr>
          <w:rFonts w:ascii="Times New Roman" w:hAnsi="Times New Roman" w:cs="Times New Roman"/>
          <w:sz w:val="28"/>
          <w:szCs w:val="28"/>
        </w:rPr>
        <w:t>15 марта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F507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07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F50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11FE4" w:rsidRPr="00F11FE4" w:rsidRDefault="00D24837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1FE4" w:rsidRPr="00F11FE4">
        <w:rPr>
          <w:rFonts w:ascii="Times New Roman" w:hAnsi="Times New Roman" w:cs="Times New Roman"/>
          <w:sz w:val="28"/>
          <w:szCs w:val="28"/>
        </w:rPr>
        <w:t>. Цель внешней проверки:</w:t>
      </w:r>
      <w:r w:rsidR="00F11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FE4" w:rsidRP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установление полноты представленной бюджетной отчетности, ее соответствие установленным требованиям;</w:t>
      </w:r>
    </w:p>
    <w:p w:rsidR="00F11FE4" w:rsidRDefault="00F11FE4" w:rsidP="00F11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1FE4">
        <w:rPr>
          <w:rFonts w:ascii="Times New Roman" w:hAnsi="Times New Roman" w:cs="Times New Roman"/>
          <w:sz w:val="28"/>
          <w:szCs w:val="28"/>
        </w:rPr>
        <w:t xml:space="preserve"> оценка достоверности показателей представленной отчетности.</w:t>
      </w:r>
    </w:p>
    <w:p w:rsidR="00E05B22" w:rsidRDefault="00E05B22" w:rsidP="007F5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B22">
        <w:rPr>
          <w:rFonts w:ascii="Times New Roman" w:hAnsi="Times New Roman" w:cs="Times New Roman"/>
          <w:sz w:val="28"/>
          <w:szCs w:val="28"/>
        </w:rPr>
        <w:t>6. Проверяемый период деятельности: 201</w:t>
      </w:r>
      <w:r w:rsidR="007F5077">
        <w:rPr>
          <w:rFonts w:ascii="Times New Roman" w:hAnsi="Times New Roman" w:cs="Times New Roman"/>
          <w:sz w:val="28"/>
          <w:szCs w:val="28"/>
        </w:rPr>
        <w:t>7</w:t>
      </w:r>
      <w:r w:rsidRPr="00E05B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845E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F3BD3">
        <w:rPr>
          <w:rFonts w:ascii="Times New Roman" w:hAnsi="Times New Roman" w:cs="Times New Roman"/>
          <w:sz w:val="28"/>
          <w:szCs w:val="28"/>
        </w:rPr>
        <w:t>контрольного</w:t>
      </w:r>
      <w:r w:rsidRPr="00D845E8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D219D" w:rsidRPr="001D21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"Об общих принципах организации местного самоуправления в Российской Федерации" основным направлением деятельности Управления сельского хозяйства администрации Грачевского муниципального района Ставропольского края является осуществление полномочий в области сельского хозяйства на территории Грачевского района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</w:p>
    <w:p w:rsidR="00E05B22" w:rsidRDefault="00E05B22" w:rsidP="00E0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="007F5077" w:rsidRPr="007F5077">
        <w:rPr>
          <w:rFonts w:ascii="Times New Roman" w:hAnsi="Times New Roman" w:cs="Times New Roman"/>
          <w:sz w:val="28"/>
          <w:szCs w:val="28"/>
        </w:rPr>
        <w:t>Решением Совета Грачевского муниципального района Ставропольского  края от 20.12.2016  № 239-III «О бюджете Грачевского муниципального района Ставропольского края на 2017 год и плановый период 2018 и 2019 годов»  (далее – Решение № 239-III) Управление сельского хозяйства определено  главным администратором доходов бюджета Грачевского муниципального района Ставропольского края  и главным распорядителем средств районного бюджета, что соответствует данным годового отчета</w:t>
      </w:r>
      <w:r w:rsidRPr="00E05B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46DD" w:rsidRPr="007846DD" w:rsidRDefault="00E05B22" w:rsidP="007846D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7846DD" w:rsidRPr="007846DD">
        <w:rPr>
          <w:sz w:val="28"/>
          <w:szCs w:val="28"/>
        </w:rPr>
        <w:t>Годовая бюджетная отчетность об исполнении бюджета за 201</w:t>
      </w:r>
      <w:r w:rsidR="007F5077">
        <w:rPr>
          <w:sz w:val="28"/>
          <w:szCs w:val="28"/>
        </w:rPr>
        <w:t>7</w:t>
      </w:r>
      <w:r w:rsidR="007846DD" w:rsidRPr="007846DD">
        <w:rPr>
          <w:sz w:val="28"/>
          <w:szCs w:val="28"/>
        </w:rPr>
        <w:t xml:space="preserve"> год представлена в сброшюрованном виде с нумерацией страниц, подписана </w:t>
      </w:r>
      <w:r w:rsidR="007846DD" w:rsidRPr="007846DD">
        <w:rPr>
          <w:sz w:val="28"/>
          <w:szCs w:val="28"/>
        </w:rPr>
        <w:lastRenderedPageBreak/>
        <w:t>руководителем и главным бухгалтером, все обязательные реквизиты форм отчетности заполнены.</w:t>
      </w:r>
    </w:p>
    <w:p w:rsidR="007846DD" w:rsidRPr="007846DD" w:rsidRDefault="007846DD" w:rsidP="0078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7.4</w:t>
      </w:r>
      <w:r w:rsidRPr="007846DD">
        <w:rPr>
          <w:rFonts w:ascii="Times New Roman" w:eastAsia="Times New Roman" w:hAnsi="Times New Roman" w:cs="Times New Roman"/>
          <w:sz w:val="28"/>
          <w:szCs w:val="28"/>
        </w:rPr>
        <w:t>. Плановые показатели, указанные в бюджетной отчетности об исполнении бюджета за 201</w:t>
      </w:r>
      <w:r w:rsidR="007F507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846DD">
        <w:rPr>
          <w:rFonts w:ascii="Times New Roman" w:eastAsia="Times New Roman" w:hAnsi="Times New Roman" w:cs="Times New Roman"/>
          <w:sz w:val="28"/>
          <w:szCs w:val="28"/>
        </w:rPr>
        <w:t xml:space="preserve"> год соответствуют показателям </w:t>
      </w:r>
      <w:r w:rsidRPr="007846DD">
        <w:rPr>
          <w:rFonts w:ascii="Times New Roman" w:eastAsia="Times New Roman" w:hAnsi="Times New Roman" w:cs="Times New Roman"/>
          <w:bCs/>
          <w:sz w:val="28"/>
          <w:szCs w:val="24"/>
        </w:rPr>
        <w:t>утвержденного бюджета Грачевского муниципального района с учетом изменений, внесенных в ходе исполнения бюджета. Фактические показатели по расходам, отраженные в бюджетной отчетности, не превышают плановых показателей.</w:t>
      </w:r>
    </w:p>
    <w:p w:rsidR="007846DD" w:rsidRPr="007846DD" w:rsidRDefault="007846DD" w:rsidP="0078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Pr="007846DD">
        <w:rPr>
          <w:rFonts w:ascii="Times New Roman" w:eastAsia="Times New Roman" w:hAnsi="Times New Roman" w:cs="Times New Roman"/>
          <w:sz w:val="28"/>
          <w:szCs w:val="28"/>
        </w:rPr>
        <w:t>. 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7846DD" w:rsidRPr="007846DD" w:rsidRDefault="007846DD" w:rsidP="00784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Pr="007846D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Проверкой установлено, что:</w:t>
      </w:r>
    </w:p>
    <w:p w:rsidR="007F5077" w:rsidRPr="007F5077" w:rsidRDefault="007846DD" w:rsidP="007F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D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F5077" w:rsidRPr="007F5077">
        <w:rPr>
          <w:rFonts w:ascii="Times New Roman" w:eastAsia="Times New Roman" w:hAnsi="Times New Roman" w:cs="Times New Roman"/>
          <w:sz w:val="28"/>
          <w:szCs w:val="28"/>
        </w:rPr>
        <w:t>Учреждением не представлена форма № 0503190 «Сведения о вложениях в объекты недвижимого имущества, объектах незавершенного строительства», и в разделе 5 Пояснительной записки (ф. 0503160) не включена в перечень не представленных в составе отчета документов;</w:t>
      </w:r>
    </w:p>
    <w:p w:rsidR="007F5077" w:rsidRPr="007F5077" w:rsidRDefault="007F5077" w:rsidP="007F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077">
        <w:rPr>
          <w:rFonts w:ascii="Times New Roman" w:eastAsia="Times New Roman" w:hAnsi="Times New Roman" w:cs="Times New Roman"/>
          <w:sz w:val="28"/>
          <w:szCs w:val="28"/>
        </w:rPr>
        <w:t>- в разделе 5 Пояснительной записки в перечень форм отчетности, не включенных в состав бюджетной отчетности за отчетный период ввиду отсутствия числовых значений показателей, включены Сведения по ущербу имуществу, хищениях денежных средств и материальных ц</w:t>
      </w:r>
      <w:r>
        <w:rPr>
          <w:rFonts w:ascii="Times New Roman" w:eastAsia="Times New Roman" w:hAnsi="Times New Roman" w:cs="Times New Roman"/>
          <w:sz w:val="28"/>
          <w:szCs w:val="28"/>
        </w:rPr>
        <w:t>енностей (ф. </w:t>
      </w:r>
      <w:r w:rsidRPr="007F5077">
        <w:rPr>
          <w:rFonts w:ascii="Times New Roman" w:eastAsia="Times New Roman" w:hAnsi="Times New Roman" w:cs="Times New Roman"/>
          <w:sz w:val="28"/>
          <w:szCs w:val="28"/>
        </w:rPr>
        <w:t>0503176).  Данная форма исключена из пункта 152 Инструкции № 191н  Приказом Минфина России от 16.11.2016 № 157н;</w:t>
      </w:r>
    </w:p>
    <w:p w:rsidR="007F5077" w:rsidRPr="007F5077" w:rsidRDefault="007F5077" w:rsidP="00A372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077">
        <w:rPr>
          <w:rFonts w:ascii="Times New Roman" w:eastAsia="Times New Roman" w:hAnsi="Times New Roman" w:cs="Times New Roman"/>
          <w:sz w:val="28"/>
          <w:szCs w:val="28"/>
        </w:rPr>
        <w:t>- в нарушение пункта 159 Инструкции № 191н в Таблице 7 «Сведения о результатах внешнего государственного (муниципального) финансового контроля» отражена информация о мероприятии внутреннего финансового контроля – «Осуществление финансового контроля в соответствии с ч.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осуществленном финансовым управлением администрации Грачевского муниципального района;</w:t>
      </w:r>
    </w:p>
    <w:p w:rsidR="007846DD" w:rsidRPr="007846DD" w:rsidRDefault="007F5077" w:rsidP="007F50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077">
        <w:rPr>
          <w:rFonts w:ascii="Times New Roman" w:eastAsia="Times New Roman" w:hAnsi="Times New Roman" w:cs="Times New Roman"/>
          <w:sz w:val="28"/>
          <w:szCs w:val="28"/>
        </w:rPr>
        <w:t>- в нарушение п. 152 Инструкции № 191н в текстовой части Пояснительной записки (ф.0503160) допущены нарушения</w:t>
      </w:r>
      <w:r w:rsidR="007846DD" w:rsidRPr="007846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5077" w:rsidRPr="007F5077" w:rsidRDefault="007846DD" w:rsidP="007F50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7.7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F5077" w:rsidRPr="007F5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доходам уточненный план составил 9796,58 тыс. рублей. Поступление доходов за отчетный период составило 8661,76 тыс. рублей или 88,42 процентов.</w:t>
      </w:r>
    </w:p>
    <w:p w:rsidR="007846DD" w:rsidRPr="007846DD" w:rsidRDefault="007F5077" w:rsidP="007F50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5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расходам уточненный план составил 11099,80 тыс. рублей, исполнено 9520,05 тыс. рублей или 85,77 процентов</w:t>
      </w:r>
      <w:r w:rsidR="007846DD" w:rsidRPr="007846D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ar-SA"/>
        </w:rPr>
        <w:t>.</w:t>
      </w:r>
    </w:p>
    <w:p w:rsidR="007846DD" w:rsidRPr="007846DD" w:rsidRDefault="007846DD" w:rsidP="007846DD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7.8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F5077" w:rsidRPr="007F5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Кредиторская задолженность по состоянию на отчетную дату отсутствует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846DD" w:rsidRPr="007846DD" w:rsidRDefault="007846DD" w:rsidP="007846DD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.9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7F5077" w:rsidRPr="007F5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Дебиторская и кредиторская задолженность по расчетам с поставщиками и подрядчиками по состоянию на 01.01.2017 года отсутствует, что аналогично предыдущему финансовому году. Имеется дебиторская задолженность по расчетам по платежам в бюджет – 13605,89 рублей по счету 030300000 «Расчеты по платежам в бюджеты»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7846DD" w:rsidRPr="007846DD" w:rsidRDefault="007846DD" w:rsidP="007846DD">
      <w:pPr>
        <w:widowControl w:val="0"/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7.1</w:t>
      </w:r>
      <w:r w:rsidR="007F5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В отчетном периоде Управление сельского хозяйства не принимало участие в реализации мероприятий муниципальных программ.</w:t>
      </w:r>
    </w:p>
    <w:p w:rsidR="007F5077" w:rsidRDefault="007F5077" w:rsidP="007846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6DD" w:rsidRDefault="00E05B22" w:rsidP="007846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7846DD">
        <w:rPr>
          <w:rFonts w:ascii="Times New Roman" w:hAnsi="Times New Roman" w:cs="Times New Roman"/>
          <w:sz w:val="28"/>
          <w:szCs w:val="28"/>
        </w:rPr>
        <w:t>Выводы.</w:t>
      </w:r>
    </w:p>
    <w:p w:rsidR="00CC118F" w:rsidRPr="00CC118F" w:rsidRDefault="007F5077" w:rsidP="00CC118F">
      <w:pPr>
        <w:widowControl w:val="0"/>
        <w:suppressAutoHyphens/>
        <w:spacing w:line="200" w:lineRule="atLeast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7F5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результатам проведенной внешней </w:t>
      </w:r>
      <w:proofErr w:type="gramStart"/>
      <w:r w:rsidRPr="007F5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проверки бюджетной отчетности Управления сельского хозяйства  администрации</w:t>
      </w:r>
      <w:proofErr w:type="gramEnd"/>
      <w:r w:rsidRPr="007F5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Грачевского муниципального района за 2017 год Контрольно-счетная комиссия считает, что отраженные в настоящем заключении нарушения не оказали существенного влияния на достоверность бюджетной отчетности</w:t>
      </w:r>
      <w:r w:rsidR="007846DD" w:rsidRPr="007846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846DD" w:rsidRDefault="007846DD" w:rsidP="00CC118F">
      <w:pPr>
        <w:widowControl w:val="0"/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 Предложения.</w:t>
      </w:r>
    </w:p>
    <w:p w:rsidR="007F5077" w:rsidRPr="007F5077" w:rsidRDefault="007F5077" w:rsidP="007F5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F5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проведенной внешней проверки бюджетной отчетности Управления сельского хозяйства за 2017 год Контрольно-счетная комиссия рекомендует:</w:t>
      </w:r>
    </w:p>
    <w:p w:rsidR="007F5077" w:rsidRPr="007F5077" w:rsidRDefault="007F5077" w:rsidP="007F5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7F5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 составлении годовой бюджетной отчетности соблюдать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7F5077" w:rsidRPr="007F5077" w:rsidRDefault="007F5077" w:rsidP="007F5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7F5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усилить внутренний финансовый </w:t>
      </w:r>
      <w:proofErr w:type="gramStart"/>
      <w:r w:rsidRPr="007F5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7F5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задолженностей.</w:t>
      </w:r>
    </w:p>
    <w:p w:rsidR="00445C9E" w:rsidRDefault="007F5077" w:rsidP="007F5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F50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Сведения о результатах настоящей проверки  будут учтены при составлении заключения по результатам внешней проверки отчета об исполнении бюджета Грачевского муниципального района Ставропольского края за 2017 год.</w:t>
      </w:r>
    </w:p>
    <w:p w:rsidR="007F5077" w:rsidRDefault="007F5077" w:rsidP="007F5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</w:p>
    <w:sectPr w:rsidR="007F5077" w:rsidSect="007F5077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4"/>
    <w:rsid w:val="00116888"/>
    <w:rsid w:val="001D219D"/>
    <w:rsid w:val="00251115"/>
    <w:rsid w:val="00445C9E"/>
    <w:rsid w:val="0060597D"/>
    <w:rsid w:val="006F3BD3"/>
    <w:rsid w:val="007846DD"/>
    <w:rsid w:val="007F5077"/>
    <w:rsid w:val="008B218A"/>
    <w:rsid w:val="00A3720B"/>
    <w:rsid w:val="00A96A05"/>
    <w:rsid w:val="00CA2346"/>
    <w:rsid w:val="00CC118F"/>
    <w:rsid w:val="00D24837"/>
    <w:rsid w:val="00E05B22"/>
    <w:rsid w:val="00F11FE4"/>
    <w:rsid w:val="00F8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4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F11FE4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1FE4"/>
    <w:rPr>
      <w:rFonts w:eastAsia="Times New Roman"/>
      <w:b/>
      <w:caps/>
      <w:snapToGrid w:val="0"/>
      <w:lang w:eastAsia="ru-RU"/>
    </w:rPr>
  </w:style>
  <w:style w:type="paragraph" w:customStyle="1" w:styleId="a3">
    <w:name w:val="адрес"/>
    <w:basedOn w:val="a"/>
    <w:rsid w:val="00F11F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F11FE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1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1FE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1FE4"/>
    <w:pPr>
      <w:ind w:left="720"/>
      <w:contextualSpacing/>
    </w:pPr>
  </w:style>
  <w:style w:type="paragraph" w:styleId="a9">
    <w:name w:val="Normal (Web)"/>
    <w:basedOn w:val="a"/>
    <w:unhideWhenUsed/>
    <w:rsid w:val="00F1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14</cp:revision>
  <cp:lastPrinted>2018-05-05T10:30:00Z</cp:lastPrinted>
  <dcterms:created xsi:type="dcterms:W3CDTF">2015-04-22T11:25:00Z</dcterms:created>
  <dcterms:modified xsi:type="dcterms:W3CDTF">2018-05-24T06:11:00Z</dcterms:modified>
</cp:coreProperties>
</file>