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E4" w:rsidRPr="00F11FE4" w:rsidRDefault="00F11FE4" w:rsidP="00F11FE4">
      <w:pPr>
        <w:pStyle w:val="2"/>
        <w:ind w:left="284" w:right="-284"/>
        <w:rPr>
          <w:b w:val="0"/>
        </w:rPr>
      </w:pPr>
      <w:r w:rsidRPr="00F11FE4">
        <w:rPr>
          <w:b w:val="0"/>
        </w:rPr>
        <w:t>отчет</w:t>
      </w:r>
    </w:p>
    <w:p w:rsidR="00F11FE4" w:rsidRPr="00F11FE4" w:rsidRDefault="00F11FE4" w:rsidP="00F11FE4">
      <w:pPr>
        <w:pStyle w:val="2"/>
        <w:ind w:left="284" w:right="-284"/>
        <w:rPr>
          <w:b w:val="0"/>
        </w:rPr>
      </w:pPr>
      <w:r w:rsidRPr="00F11FE4">
        <w:rPr>
          <w:b w:val="0"/>
        </w:rPr>
        <w:t>о результатах контрольного мероприятия</w:t>
      </w:r>
    </w:p>
    <w:p w:rsidR="00F11FE4" w:rsidRDefault="00F11FE4" w:rsidP="005E11B4">
      <w:pPr>
        <w:pStyle w:val="3"/>
        <w:spacing w:before="0" w:line="240" w:lineRule="auto"/>
        <w:ind w:left="284" w:right="-284"/>
        <w:jc w:val="center"/>
      </w:pP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«Внешняя проверка годовой бюджетной отчетности </w:t>
      </w:r>
      <w:r w:rsidR="00C26B2F" w:rsidRPr="00C26B2F">
        <w:rPr>
          <w:rFonts w:ascii="Times New Roman" w:hAnsi="Times New Roman" w:cs="Times New Roman"/>
          <w:b w:val="0"/>
          <w:color w:val="auto"/>
          <w:sz w:val="28"/>
          <w:szCs w:val="28"/>
        </w:rPr>
        <w:t>Совета Грачевского муниципального района за 201</w:t>
      </w:r>
      <w:r w:rsidR="005E11B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C26B2F" w:rsidRPr="00C26B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5E11B4" w:rsidRPr="005E11B4" w:rsidRDefault="00F11FE4" w:rsidP="005E11B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3CE5">
        <w:rPr>
          <w:sz w:val="28"/>
          <w:szCs w:val="28"/>
        </w:rPr>
        <w:t>1. </w:t>
      </w:r>
      <w:proofErr w:type="gramStart"/>
      <w:r w:rsidRPr="00F23CE5">
        <w:rPr>
          <w:sz w:val="28"/>
          <w:szCs w:val="28"/>
        </w:rPr>
        <w:t>Основание для проведения контрольного мероприятия:</w:t>
      </w:r>
      <w:r>
        <w:rPr>
          <w:sz w:val="28"/>
          <w:szCs w:val="28"/>
        </w:rPr>
        <w:t xml:space="preserve"> </w:t>
      </w:r>
      <w:r w:rsidRPr="00F11FE4">
        <w:rPr>
          <w:sz w:val="28"/>
          <w:szCs w:val="28"/>
        </w:rPr>
        <w:t xml:space="preserve">пункт </w:t>
      </w:r>
      <w:r w:rsidR="005E11B4" w:rsidRPr="005E11B4">
        <w:rPr>
          <w:sz w:val="28"/>
          <w:szCs w:val="28"/>
        </w:rPr>
        <w:t>2.8 раздела 2 Плана  работы  Контрольно-счетной комиссии  Грачевского муниципального района Ставропольского края на  2016 год, утвержденного приказом председателя Контрольно-счетной комиссии  Грачевского муниципального района Ставропольского края от 28.12.2015 № 69, приказ председателя Контрольно-счетной комиссии  Грачевского муниципального района Ставропольского края от 01 марта 2016 года № 6 «О проведении внешней проверки годовой бюджетной отчетности Совета Грачевского муниципального района».</w:t>
      </w:r>
      <w:proofErr w:type="gramEnd"/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FE4">
        <w:rPr>
          <w:rFonts w:ascii="Times New Roman" w:hAnsi="Times New Roman" w:cs="Times New Roman"/>
          <w:sz w:val="28"/>
          <w:szCs w:val="28"/>
        </w:rPr>
        <w:t>Предмет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годовая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FE4">
        <w:rPr>
          <w:rFonts w:ascii="Times New Roman" w:hAnsi="Times New Roman" w:cs="Times New Roman"/>
          <w:sz w:val="28"/>
          <w:szCs w:val="28"/>
        </w:rPr>
        <w:t xml:space="preserve"> </w:t>
      </w:r>
      <w:r w:rsidR="00C26B2F" w:rsidRPr="00C26B2F">
        <w:rPr>
          <w:rFonts w:ascii="Times New Roman" w:hAnsi="Times New Roman" w:cs="Times New Roman"/>
          <w:sz w:val="28"/>
          <w:szCs w:val="28"/>
        </w:rPr>
        <w:t>Совета Грачевского муниципального района за 201</w:t>
      </w:r>
      <w:r w:rsidR="005E11B4">
        <w:rPr>
          <w:rFonts w:ascii="Times New Roman" w:hAnsi="Times New Roman" w:cs="Times New Roman"/>
          <w:sz w:val="28"/>
          <w:szCs w:val="28"/>
        </w:rPr>
        <w:t>5</w:t>
      </w:r>
      <w:r w:rsidR="00C26B2F" w:rsidRPr="00C26B2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FE4" w:rsidRP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FE4">
        <w:rPr>
          <w:rFonts w:ascii="Times New Roman" w:hAnsi="Times New Roman" w:cs="Times New Roman"/>
          <w:sz w:val="28"/>
          <w:szCs w:val="28"/>
        </w:rPr>
        <w:t>3. Цель внешней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представленной бюджетной отчетности, ее соответствие установленным требованиям;</w:t>
      </w:r>
    </w:p>
    <w:p w:rsid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оценка достоверности показателей представленной отчетности.</w:t>
      </w: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1FE4">
        <w:rPr>
          <w:rFonts w:ascii="Times New Roman" w:hAnsi="Times New Roman" w:cs="Times New Roman"/>
          <w:sz w:val="28"/>
          <w:szCs w:val="28"/>
        </w:rPr>
        <w:t> Объекты проверки: </w:t>
      </w:r>
      <w:r w:rsidR="00C26B2F" w:rsidRPr="00C26B2F">
        <w:rPr>
          <w:rFonts w:ascii="Times New Roman" w:hAnsi="Times New Roman" w:cs="Times New Roman"/>
          <w:sz w:val="28"/>
          <w:szCs w:val="28"/>
        </w:rPr>
        <w:t>Совет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FE4" w:rsidRDefault="00F11FE4" w:rsidP="00954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7583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</w:t>
      </w: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="005E11B4">
        <w:rPr>
          <w:rFonts w:ascii="Times New Roman" w:hAnsi="Times New Roman" w:cs="Times New Roman"/>
          <w:sz w:val="28"/>
          <w:szCs w:val="28"/>
        </w:rPr>
        <w:t xml:space="preserve">по 31 марта 2016 г. 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22">
        <w:rPr>
          <w:rFonts w:ascii="Times New Roman" w:hAnsi="Times New Roman" w:cs="Times New Roman"/>
          <w:sz w:val="28"/>
          <w:szCs w:val="28"/>
        </w:rPr>
        <w:t>6. Проверяемый период деятельности: 201</w:t>
      </w:r>
      <w:r w:rsidR="005E11B4">
        <w:rPr>
          <w:rFonts w:ascii="Times New Roman" w:hAnsi="Times New Roman" w:cs="Times New Roman"/>
          <w:sz w:val="28"/>
          <w:szCs w:val="28"/>
        </w:rPr>
        <w:t>5</w:t>
      </w:r>
      <w:r w:rsidRPr="00E05B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45E8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26B2F" w:rsidRPr="00C26B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 (далее - ФЗ №131-ФЗ), Совет Грачевского муниципального района является законодательным органом местного самоуправления в Грачевском муниципальном районе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C26B2F" w:rsidRPr="00C26B2F">
        <w:rPr>
          <w:rFonts w:ascii="Times New Roman" w:hAnsi="Times New Roman" w:cs="Times New Roman"/>
          <w:sz w:val="28"/>
          <w:szCs w:val="28"/>
        </w:rPr>
        <w:t>Решением Совета Грачевского муниципального района Ставропольского  края от 19.12.2014  № 120-III «О бюджете Грачевского  муниципального района Ставропольского  края на 201</w:t>
      </w:r>
      <w:r w:rsidR="005E11B4">
        <w:rPr>
          <w:rFonts w:ascii="Times New Roman" w:hAnsi="Times New Roman" w:cs="Times New Roman"/>
          <w:sz w:val="28"/>
          <w:szCs w:val="28"/>
        </w:rPr>
        <w:t>5</w:t>
      </w:r>
      <w:r w:rsidR="00C26B2F" w:rsidRPr="00C26B2F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5E11B4">
        <w:rPr>
          <w:rFonts w:ascii="Times New Roman" w:hAnsi="Times New Roman" w:cs="Times New Roman"/>
          <w:sz w:val="28"/>
          <w:szCs w:val="28"/>
        </w:rPr>
        <w:t>6</w:t>
      </w:r>
      <w:r w:rsidR="00C26B2F" w:rsidRPr="00C26B2F">
        <w:rPr>
          <w:rFonts w:ascii="Times New Roman" w:hAnsi="Times New Roman" w:cs="Times New Roman"/>
          <w:sz w:val="28"/>
          <w:szCs w:val="28"/>
        </w:rPr>
        <w:t xml:space="preserve"> и 201</w:t>
      </w:r>
      <w:r w:rsidR="005E11B4">
        <w:rPr>
          <w:rFonts w:ascii="Times New Roman" w:hAnsi="Times New Roman" w:cs="Times New Roman"/>
          <w:sz w:val="28"/>
          <w:szCs w:val="28"/>
        </w:rPr>
        <w:t>7</w:t>
      </w:r>
      <w:r w:rsidR="00C26B2F" w:rsidRPr="00C26B2F">
        <w:rPr>
          <w:rFonts w:ascii="Times New Roman" w:hAnsi="Times New Roman" w:cs="Times New Roman"/>
          <w:sz w:val="28"/>
          <w:szCs w:val="28"/>
        </w:rPr>
        <w:t xml:space="preserve"> годов» Совет Грачевского муниципального района определен  главным распорядителем средств бюджета Грачевского муниципального района Ставропольского края (далее  - районный бюджет), что соответствует данным годового отчета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5E11B4" w:rsidRPr="005E11B4" w:rsidRDefault="00E05B22" w:rsidP="005E11B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5E11B4" w:rsidRPr="005E11B4">
        <w:rPr>
          <w:sz w:val="28"/>
          <w:szCs w:val="28"/>
        </w:rPr>
        <w:t>Представленная годовая бюджетная отчетность об исполнении бюджета за 2015 год составлена в рублях с точностью до второго десятичного знака после запятой, в сброшюрованном виде с нумерацией страниц, отчетность подписана руководителем и главным бухгалтером, все обязательные реквизиты форм отчетности заполнены.</w:t>
      </w:r>
    </w:p>
    <w:p w:rsidR="005E11B4" w:rsidRPr="005E11B4" w:rsidRDefault="005E11B4" w:rsidP="005E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</w:t>
      </w:r>
      <w:r w:rsidRPr="005E11B4">
        <w:rPr>
          <w:rFonts w:ascii="Times New Roman" w:eastAsia="Times New Roman" w:hAnsi="Times New Roman" w:cs="Times New Roman"/>
          <w:sz w:val="28"/>
          <w:szCs w:val="28"/>
        </w:rPr>
        <w:t>. Достоверность представленной бюджетной отчетность подтверждена данными Главной книги, материалами инвентаризации имущества и финансовых обязательств, другими регистрами бюджетного учета.</w:t>
      </w:r>
    </w:p>
    <w:p w:rsidR="005E11B4" w:rsidRPr="005E11B4" w:rsidRDefault="005E11B4" w:rsidP="005E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7.5</w:t>
      </w:r>
      <w:r w:rsidRPr="005E11B4">
        <w:rPr>
          <w:rFonts w:ascii="Times New Roman" w:eastAsia="Times New Roman" w:hAnsi="Times New Roman" w:cs="Times New Roman"/>
          <w:sz w:val="28"/>
          <w:szCs w:val="28"/>
        </w:rPr>
        <w:t>. Плановые показатели, указанные в бюджетной отчетности об исполнении бюджета за 2015 год соответствуют показателям сводной бюджетной росписи с учетом изменений, внесенных в ходе исполнения бюджета.</w:t>
      </w:r>
    </w:p>
    <w:p w:rsidR="005E11B4" w:rsidRPr="005E11B4" w:rsidRDefault="005E11B4" w:rsidP="005E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Pr="005E11B4">
        <w:rPr>
          <w:rFonts w:ascii="Times New Roman" w:eastAsia="Times New Roman" w:hAnsi="Times New Roman" w:cs="Times New Roman"/>
          <w:sz w:val="28"/>
          <w:szCs w:val="28"/>
        </w:rPr>
        <w:t>. В бюджетной отчетности об исполнении бюджета за 2015 год соблюдена внутренняя согласованность соответствующих форм бюджетной отчетности.</w:t>
      </w:r>
    </w:p>
    <w:p w:rsidR="005E11B4" w:rsidRPr="005E11B4" w:rsidRDefault="005E11B4" w:rsidP="005E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</w:t>
      </w:r>
      <w:r w:rsidRPr="005E11B4">
        <w:rPr>
          <w:rFonts w:ascii="Times New Roman" w:eastAsia="Times New Roman" w:hAnsi="Times New Roman" w:cs="Times New Roman"/>
          <w:sz w:val="28"/>
          <w:szCs w:val="28"/>
        </w:rPr>
        <w:t>. Проверкой установлено, что Отчет о бюджетных обязательствах (ф. 0503128)  и Сведения о результатах мероприятий внутреннего государственного (муниципального) контроля (Таблица № 5) не соответствуют Инструкции №  191н.</w:t>
      </w:r>
    </w:p>
    <w:p w:rsidR="005E11B4" w:rsidRPr="005E11B4" w:rsidRDefault="004F0C12" w:rsidP="005E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2DF6">
        <w:rPr>
          <w:rFonts w:ascii="Times New Roman" w:eastAsia="Times New Roman" w:hAnsi="Times New Roman" w:cs="Times New Roman"/>
          <w:sz w:val="28"/>
          <w:szCs w:val="28"/>
        </w:rPr>
        <w:t xml:space="preserve">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 w:rsidRPr="00D72DF6">
        <w:rPr>
          <w:rFonts w:ascii="Times New Roman" w:eastAsia="Times New Roman" w:hAnsi="Times New Roman" w:cs="Times New Roman"/>
          <w:sz w:val="28"/>
          <w:szCs w:val="28"/>
        </w:rPr>
        <w:t>пункта 157 Инструкции № 191н</w:t>
      </w:r>
      <w:r w:rsidRPr="005E1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1B4" w:rsidRPr="005E11B4">
        <w:rPr>
          <w:rFonts w:ascii="Times New Roman" w:eastAsia="Times New Roman" w:hAnsi="Times New Roman" w:cs="Times New Roman"/>
          <w:sz w:val="28"/>
          <w:szCs w:val="28"/>
        </w:rPr>
        <w:t>Таблица № 5 «Сведения о результатах мероприятий внутреннего государственного (муниципального) финансового  контроля» заполнена неверно.</w:t>
      </w:r>
    </w:p>
    <w:p w:rsidR="005E11B4" w:rsidRPr="005E11B4" w:rsidRDefault="005E11B4" w:rsidP="005E11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E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</w:t>
      </w:r>
      <w:proofErr w:type="gramStart"/>
      <w:r w:rsidRPr="005E11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остальных документов годовой бюджетной отчетности  Совета нарушений</w:t>
      </w:r>
      <w:proofErr w:type="gramEnd"/>
      <w:r w:rsidRPr="005E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установлено.</w:t>
      </w:r>
    </w:p>
    <w:p w:rsidR="005E11B4" w:rsidRPr="005E11B4" w:rsidRDefault="005E11B4" w:rsidP="005E11B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</w:t>
      </w:r>
      <w:r w:rsidR="00031F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5E11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По расходам уточненный план составил </w:t>
      </w:r>
      <w:r w:rsidRPr="005E11B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>5139,67 тыс. рублей, исполнено 5072,37 тыс. рублей или 98,69 процента. Неисполнение составило 67,30 тыс. рублей.</w:t>
      </w:r>
    </w:p>
    <w:p w:rsidR="005E11B4" w:rsidRPr="005E11B4" w:rsidRDefault="005E11B4" w:rsidP="005E11B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</w:t>
      </w:r>
      <w:r w:rsidR="00031F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Pr="005E11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Дебиторская и кредиторская задолженность по состоянию на 01.01.2016 года отсутствует, что подтверждено данными главной книги, результатами инвентаризации расчетов. </w:t>
      </w:r>
    </w:p>
    <w:p w:rsidR="005E11B4" w:rsidRDefault="005E11B4" w:rsidP="005E11B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</w:t>
      </w:r>
      <w:r w:rsidR="00031F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5E11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 отчетном периоде Совет не принимал участие в реализации мероприятий муниципальных целевых программ.</w:t>
      </w:r>
    </w:p>
    <w:p w:rsidR="005E11B4" w:rsidRPr="005E11B4" w:rsidRDefault="005E11B4" w:rsidP="005E11B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E11B4" w:rsidRPr="005E11B4" w:rsidRDefault="00E05B22" w:rsidP="005E11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E11B4" w:rsidRPr="005E11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результатам проведенной внешней проверки бюджетной отчетности Совета Грачевского муниципального района за 2015 год Контрольно-счетная комиссия считает, что представленная отчетность содержит достаточно полную и достоверную информацию, </w:t>
      </w:r>
      <w:r w:rsidR="005E11B4" w:rsidRPr="005E11B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необходимую внешним пользователям отчетности о деятельности Совета, о его имущественном положении. </w:t>
      </w:r>
      <w:r w:rsidR="005E11B4" w:rsidRPr="005E11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Отраженные в настоящем заключении </w:t>
      </w:r>
      <w:r w:rsidR="005E11B4" w:rsidRPr="005E11B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нарушения не оказали существенного влияния на достоверность бюджетной отчетности  Совета.</w:t>
      </w:r>
    </w:p>
    <w:p w:rsidR="005E11B4" w:rsidRPr="005E11B4" w:rsidRDefault="005E11B4" w:rsidP="005E11B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E11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проведенной внешней проверки бюджетной отчетности Совета за 2015 год Контрольно-счетная комиссия рекомендует:</w:t>
      </w:r>
    </w:p>
    <w:p w:rsidR="005E11B4" w:rsidRPr="005E11B4" w:rsidRDefault="005E11B4" w:rsidP="005E11B4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E11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5E11B4" w:rsidRPr="005E11B4" w:rsidRDefault="005E11B4" w:rsidP="005E11B4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5E11B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2.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результатами.</w:t>
      </w:r>
    </w:p>
    <w:p w:rsidR="0095496E" w:rsidRDefault="005E11B4" w:rsidP="005E1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Сведения о результатах настоящей проверки  будут учтены при составлении заключения по результатам внешней проверки отчета об </w:t>
      </w:r>
      <w:r w:rsidRPr="005E11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исполнении бюджета Грачевского муниципального района Ставропольского края за 2015 год.</w:t>
      </w:r>
    </w:p>
    <w:p w:rsidR="0095496E" w:rsidRDefault="0095496E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96E" w:rsidRDefault="0095496E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FE4" w:rsidRPr="00F1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031F37"/>
    <w:rsid w:val="004F0C12"/>
    <w:rsid w:val="005E11B4"/>
    <w:rsid w:val="008B218A"/>
    <w:rsid w:val="0095496E"/>
    <w:rsid w:val="00A96A05"/>
    <w:rsid w:val="00C26B2F"/>
    <w:rsid w:val="00E05B22"/>
    <w:rsid w:val="00E172E2"/>
    <w:rsid w:val="00F11FE4"/>
    <w:rsid w:val="00F5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2016-04-07T11:15:00Z</cp:lastPrinted>
  <dcterms:created xsi:type="dcterms:W3CDTF">2016-05-13T12:15:00Z</dcterms:created>
  <dcterms:modified xsi:type="dcterms:W3CDTF">2016-05-13T12:15:00Z</dcterms:modified>
</cp:coreProperties>
</file>