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36C2" w:rsidRPr="005A518C" w:rsidRDefault="009B36C2" w:rsidP="009B36C2">
      <w:pPr>
        <w:jc w:val="center"/>
        <w:rPr>
          <w:b/>
          <w:sz w:val="28"/>
        </w:rPr>
      </w:pPr>
      <w:r w:rsidRPr="005A518C">
        <w:rPr>
          <w:b/>
          <w:sz w:val="28"/>
        </w:rPr>
        <w:t>ОТЧЕТ</w:t>
      </w:r>
    </w:p>
    <w:p w:rsidR="009B36C2" w:rsidRPr="009B36C2" w:rsidRDefault="009B36C2" w:rsidP="009B36C2">
      <w:pPr>
        <w:jc w:val="center"/>
        <w:rPr>
          <w:b/>
          <w:sz w:val="28"/>
        </w:rPr>
      </w:pPr>
      <w:r w:rsidRPr="005A518C">
        <w:rPr>
          <w:b/>
          <w:sz w:val="28"/>
        </w:rPr>
        <w:t>о результатах</w:t>
      </w:r>
      <w:r>
        <w:rPr>
          <w:b/>
          <w:sz w:val="28"/>
        </w:rPr>
        <w:t xml:space="preserve"> </w:t>
      </w:r>
      <w:r w:rsidRPr="009B36C2">
        <w:rPr>
          <w:b/>
          <w:sz w:val="28"/>
        </w:rPr>
        <w:t>контрольного мероприятия</w:t>
      </w:r>
    </w:p>
    <w:p w:rsidR="009B36C2" w:rsidRPr="005A518C" w:rsidRDefault="009B36C2" w:rsidP="009B36C2">
      <w:pPr>
        <w:jc w:val="center"/>
        <w:rPr>
          <w:b/>
          <w:sz w:val="28"/>
        </w:rPr>
      </w:pPr>
      <w:r w:rsidRPr="009B36C2">
        <w:rPr>
          <w:b/>
          <w:sz w:val="28"/>
        </w:rPr>
        <w:t>«</w:t>
      </w:r>
      <w:r w:rsidR="00747E05" w:rsidRPr="00015FF7">
        <w:rPr>
          <w:sz w:val="28"/>
          <w:szCs w:val="28"/>
        </w:rPr>
        <w:t>Проверка достоверности, полноты и соответствия нормативным требованиям составления и предоставления бюджетной отчетности администрации Грачевского муниципального района Ставропольского края за 2018 год</w:t>
      </w:r>
      <w:r w:rsidR="00CB7F9D">
        <w:rPr>
          <w:b/>
          <w:sz w:val="28"/>
        </w:rPr>
        <w:t>»</w:t>
      </w:r>
    </w:p>
    <w:p w:rsidR="009B36C2" w:rsidRPr="00DB6EAA" w:rsidRDefault="009B36C2" w:rsidP="009B36C2">
      <w:pPr>
        <w:jc w:val="cente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0"/>
        <w:gridCol w:w="3216"/>
        <w:gridCol w:w="3398"/>
      </w:tblGrid>
      <w:tr w:rsidR="009B36C2" w:rsidRPr="00B34D64" w:rsidTr="009360DC">
        <w:trPr>
          <w:trHeight w:val="256"/>
        </w:trPr>
        <w:tc>
          <w:tcPr>
            <w:tcW w:w="3240" w:type="dxa"/>
          </w:tcPr>
          <w:p w:rsidR="009B36C2" w:rsidRPr="00B34D64" w:rsidRDefault="009B36C2" w:rsidP="009360DC">
            <w:pPr>
              <w:overflowPunct w:val="0"/>
              <w:jc w:val="both"/>
              <w:textAlignment w:val="baseline"/>
              <w:rPr>
                <w:sz w:val="28"/>
              </w:rPr>
            </w:pPr>
            <w:proofErr w:type="gramStart"/>
            <w:r>
              <w:rPr>
                <w:sz w:val="28"/>
              </w:rPr>
              <w:t>с</w:t>
            </w:r>
            <w:proofErr w:type="gramEnd"/>
            <w:r>
              <w:rPr>
                <w:sz w:val="28"/>
              </w:rPr>
              <w:t>. Грачевка</w:t>
            </w:r>
          </w:p>
        </w:tc>
        <w:tc>
          <w:tcPr>
            <w:tcW w:w="3216" w:type="dxa"/>
          </w:tcPr>
          <w:p w:rsidR="009B36C2" w:rsidRPr="00B34D64" w:rsidRDefault="009B36C2" w:rsidP="009360DC">
            <w:pPr>
              <w:overflowPunct w:val="0"/>
              <w:jc w:val="both"/>
              <w:textAlignment w:val="baseline"/>
              <w:rPr>
                <w:sz w:val="28"/>
              </w:rPr>
            </w:pPr>
          </w:p>
        </w:tc>
        <w:tc>
          <w:tcPr>
            <w:tcW w:w="3398" w:type="dxa"/>
          </w:tcPr>
          <w:p w:rsidR="009B36C2" w:rsidRPr="00B34D64" w:rsidRDefault="001D645E" w:rsidP="001D645E">
            <w:pPr>
              <w:overflowPunct w:val="0"/>
              <w:jc w:val="right"/>
              <w:textAlignment w:val="baseline"/>
              <w:rPr>
                <w:sz w:val="28"/>
              </w:rPr>
            </w:pPr>
            <w:r w:rsidRPr="001D645E">
              <w:rPr>
                <w:sz w:val="28"/>
              </w:rPr>
              <w:t>«28» марта 2019 года</w:t>
            </w:r>
          </w:p>
        </w:tc>
      </w:tr>
    </w:tbl>
    <w:p w:rsidR="009B36C2" w:rsidRPr="00DB6EAA" w:rsidRDefault="009B36C2" w:rsidP="009B36C2">
      <w:pPr>
        <w:tabs>
          <w:tab w:val="left" w:pos="1800"/>
        </w:tabs>
        <w:ind w:firstLine="540"/>
        <w:jc w:val="both"/>
      </w:pPr>
    </w:p>
    <w:p w:rsidR="009B36C2" w:rsidRPr="005A518C" w:rsidRDefault="009B36C2" w:rsidP="009B36C2">
      <w:pPr>
        <w:ind w:firstLine="708"/>
        <w:jc w:val="both"/>
        <w:rPr>
          <w:sz w:val="28"/>
        </w:rPr>
      </w:pPr>
      <w:r w:rsidRPr="005A518C">
        <w:rPr>
          <w:b/>
          <w:sz w:val="28"/>
        </w:rPr>
        <w:t>Основание для проведения контрольного мероприятия:</w:t>
      </w:r>
      <w:r>
        <w:rPr>
          <w:b/>
          <w:sz w:val="28"/>
        </w:rPr>
        <w:t xml:space="preserve"> </w:t>
      </w:r>
      <w:r w:rsidRPr="009B36C2">
        <w:rPr>
          <w:sz w:val="28"/>
        </w:rPr>
        <w:t>пункт 2.3 плана работы Контрольно-счетной комиссии Грачевского муниципального района Ставропольского края (далее – КСК) на 201</w:t>
      </w:r>
      <w:r w:rsidR="00CB7F9D">
        <w:rPr>
          <w:sz w:val="28"/>
        </w:rPr>
        <w:t>9</w:t>
      </w:r>
      <w:r w:rsidRPr="009B36C2">
        <w:rPr>
          <w:sz w:val="28"/>
        </w:rPr>
        <w:t xml:space="preserve"> год, распоряжение председателя </w:t>
      </w:r>
      <w:r w:rsidRPr="001D645E">
        <w:rPr>
          <w:sz w:val="28"/>
        </w:rPr>
        <w:t xml:space="preserve">КСК от </w:t>
      </w:r>
      <w:r w:rsidR="001D645E" w:rsidRPr="001D645E">
        <w:rPr>
          <w:sz w:val="28"/>
        </w:rPr>
        <w:t>01</w:t>
      </w:r>
      <w:r w:rsidR="001D645E">
        <w:rPr>
          <w:sz w:val="28"/>
        </w:rPr>
        <w:t>.03.2019 № 10</w:t>
      </w:r>
      <w:r w:rsidRPr="005A518C">
        <w:rPr>
          <w:sz w:val="28"/>
        </w:rPr>
        <w:t>.</w:t>
      </w:r>
    </w:p>
    <w:p w:rsidR="009B36C2" w:rsidRPr="00AE41FE" w:rsidRDefault="009B36C2" w:rsidP="009B36C2">
      <w:pPr>
        <w:ind w:firstLine="709"/>
        <w:jc w:val="both"/>
        <w:rPr>
          <w:sz w:val="28"/>
          <w:szCs w:val="28"/>
        </w:rPr>
      </w:pPr>
      <w:r w:rsidRPr="00AE41FE">
        <w:rPr>
          <w:b/>
          <w:sz w:val="28"/>
          <w:szCs w:val="28"/>
        </w:rPr>
        <w:t>Цели контрольного мероприятия:</w:t>
      </w:r>
      <w:r w:rsidRPr="00AE41FE">
        <w:rPr>
          <w:sz w:val="28"/>
          <w:szCs w:val="28"/>
        </w:rPr>
        <w:t xml:space="preserve"> </w:t>
      </w:r>
    </w:p>
    <w:p w:rsidR="00CB7F9D" w:rsidRPr="0066173B" w:rsidRDefault="009B36C2" w:rsidP="00CB7F9D">
      <w:pPr>
        <w:tabs>
          <w:tab w:val="left" w:pos="-3969"/>
        </w:tabs>
        <w:contextualSpacing/>
        <w:jc w:val="both"/>
        <w:rPr>
          <w:rFonts w:eastAsia="Calibri"/>
          <w:sz w:val="28"/>
          <w:szCs w:val="28"/>
          <w:lang w:eastAsia="en-US"/>
        </w:rPr>
      </w:pPr>
      <w:r w:rsidRPr="00933050">
        <w:rPr>
          <w:rFonts w:eastAsia="Calibri"/>
          <w:sz w:val="28"/>
          <w:szCs w:val="28"/>
          <w:lang w:eastAsia="en-US"/>
        </w:rPr>
        <w:tab/>
      </w:r>
      <w:r w:rsidR="00CB7F9D" w:rsidRPr="0066173B">
        <w:rPr>
          <w:rFonts w:eastAsia="Calibri"/>
          <w:sz w:val="28"/>
          <w:szCs w:val="28"/>
          <w:lang w:eastAsia="en-US"/>
        </w:rPr>
        <w:t xml:space="preserve">- </w:t>
      </w:r>
      <w:r w:rsidR="00CB7F9D" w:rsidRPr="00B2073D">
        <w:rPr>
          <w:rFonts w:eastAsia="Calibri"/>
          <w:sz w:val="28"/>
          <w:szCs w:val="28"/>
          <w:lang w:eastAsia="en-US"/>
        </w:rPr>
        <w:t>установление полноты представленной бюджетной отчетности, ее соответствие установленным требованиям</w:t>
      </w:r>
      <w:r w:rsidR="00CB7F9D" w:rsidRPr="0066173B">
        <w:rPr>
          <w:rFonts w:eastAsia="Calibri"/>
          <w:sz w:val="28"/>
          <w:szCs w:val="28"/>
          <w:lang w:eastAsia="en-US"/>
        </w:rPr>
        <w:t>;</w:t>
      </w:r>
    </w:p>
    <w:p w:rsidR="00CB7F9D" w:rsidRPr="0066173B" w:rsidRDefault="00CB7F9D" w:rsidP="00CB7F9D">
      <w:pPr>
        <w:tabs>
          <w:tab w:val="left" w:pos="-3969"/>
        </w:tabs>
        <w:contextualSpacing/>
        <w:jc w:val="both"/>
        <w:rPr>
          <w:rFonts w:eastAsia="Calibri"/>
          <w:sz w:val="28"/>
          <w:szCs w:val="28"/>
          <w:lang w:eastAsia="en-US"/>
        </w:rPr>
      </w:pPr>
      <w:r>
        <w:rPr>
          <w:rFonts w:eastAsia="Calibri"/>
          <w:sz w:val="28"/>
          <w:szCs w:val="28"/>
          <w:lang w:eastAsia="en-US"/>
        </w:rPr>
        <w:tab/>
      </w:r>
      <w:r w:rsidRPr="0066173B">
        <w:rPr>
          <w:rFonts w:eastAsia="Calibri"/>
          <w:sz w:val="28"/>
          <w:szCs w:val="28"/>
          <w:lang w:eastAsia="en-US"/>
        </w:rPr>
        <w:t>-</w:t>
      </w:r>
      <w:r>
        <w:rPr>
          <w:rFonts w:eastAsia="Calibri"/>
          <w:sz w:val="28"/>
          <w:szCs w:val="28"/>
          <w:lang w:eastAsia="en-US"/>
        </w:rPr>
        <w:t xml:space="preserve"> </w:t>
      </w:r>
      <w:r w:rsidRPr="00C1527F">
        <w:rPr>
          <w:rFonts w:eastAsia="Calibri"/>
          <w:sz w:val="28"/>
          <w:szCs w:val="28"/>
          <w:lang w:eastAsia="en-US"/>
        </w:rPr>
        <w:t>оценка достоверности показателей представленной отчетности</w:t>
      </w:r>
      <w:r>
        <w:rPr>
          <w:rFonts w:eastAsia="Calibri"/>
          <w:sz w:val="28"/>
          <w:szCs w:val="28"/>
          <w:lang w:eastAsia="en-US"/>
        </w:rPr>
        <w:t>.</w:t>
      </w:r>
    </w:p>
    <w:p w:rsidR="00CB7F9D" w:rsidRPr="007341F6" w:rsidRDefault="009B36C2" w:rsidP="001D645E">
      <w:pPr>
        <w:tabs>
          <w:tab w:val="left" w:pos="-5529"/>
        </w:tabs>
        <w:ind w:firstLine="709"/>
        <w:contextualSpacing/>
        <w:jc w:val="both"/>
        <w:rPr>
          <w:rFonts w:eastAsia="Calibri"/>
          <w:sz w:val="28"/>
          <w:szCs w:val="28"/>
          <w:lang w:eastAsia="en-US"/>
        </w:rPr>
      </w:pPr>
      <w:r w:rsidRPr="00AE41FE">
        <w:rPr>
          <w:b/>
          <w:sz w:val="28"/>
          <w:szCs w:val="28"/>
        </w:rPr>
        <w:t>Предмет контрольного мероприятия:</w:t>
      </w:r>
      <w:r w:rsidRPr="00AE41FE">
        <w:rPr>
          <w:sz w:val="28"/>
          <w:szCs w:val="28"/>
        </w:rPr>
        <w:t xml:space="preserve">  </w:t>
      </w:r>
      <w:r w:rsidR="00747E05" w:rsidRPr="00C1527F">
        <w:rPr>
          <w:rFonts w:eastAsia="Calibri"/>
          <w:sz w:val="28"/>
          <w:szCs w:val="28"/>
          <w:lang w:eastAsia="en-US"/>
        </w:rPr>
        <w:t xml:space="preserve">годовая бюджетная отчетность </w:t>
      </w:r>
      <w:r w:rsidR="00747E05" w:rsidRPr="00673C6B">
        <w:rPr>
          <w:rFonts w:eastAsia="Calibri"/>
          <w:sz w:val="28"/>
          <w:szCs w:val="28"/>
          <w:lang w:eastAsia="en-US"/>
        </w:rPr>
        <w:t xml:space="preserve">администрации </w:t>
      </w:r>
      <w:r w:rsidR="00747E05" w:rsidRPr="00C1527F">
        <w:rPr>
          <w:rFonts w:eastAsia="Calibri"/>
          <w:sz w:val="28"/>
          <w:szCs w:val="28"/>
          <w:lang w:eastAsia="en-US"/>
        </w:rPr>
        <w:t>Грачевского муниципального района</w:t>
      </w:r>
      <w:r w:rsidR="00CB7F9D">
        <w:rPr>
          <w:rFonts w:eastAsia="Calibri"/>
          <w:sz w:val="28"/>
          <w:szCs w:val="28"/>
          <w:lang w:eastAsia="en-US"/>
        </w:rPr>
        <w:t>.</w:t>
      </w:r>
    </w:p>
    <w:p w:rsidR="00CB7F9D" w:rsidRPr="007341F6" w:rsidRDefault="009B36C2" w:rsidP="001D645E">
      <w:pPr>
        <w:ind w:firstLine="709"/>
        <w:contextualSpacing/>
        <w:jc w:val="both"/>
        <w:rPr>
          <w:rFonts w:eastAsia="Calibri"/>
          <w:sz w:val="28"/>
          <w:szCs w:val="28"/>
          <w:lang w:eastAsia="en-US"/>
        </w:rPr>
      </w:pPr>
      <w:r w:rsidRPr="00976B5E">
        <w:rPr>
          <w:b/>
          <w:sz w:val="28"/>
          <w:szCs w:val="28"/>
        </w:rPr>
        <w:t>Объект контрольного мероприятия:</w:t>
      </w:r>
      <w:r w:rsidRPr="00976B5E">
        <w:rPr>
          <w:sz w:val="28"/>
          <w:szCs w:val="28"/>
        </w:rPr>
        <w:t xml:space="preserve"> </w:t>
      </w:r>
      <w:r w:rsidR="00747E05">
        <w:rPr>
          <w:rFonts w:eastAsia="Calibri"/>
          <w:sz w:val="28"/>
          <w:szCs w:val="28"/>
          <w:lang w:eastAsia="en-US"/>
        </w:rPr>
        <w:t>администрация</w:t>
      </w:r>
      <w:r w:rsidR="00747E05" w:rsidRPr="00673C6B">
        <w:rPr>
          <w:rFonts w:eastAsia="Calibri"/>
          <w:sz w:val="28"/>
          <w:szCs w:val="28"/>
          <w:lang w:eastAsia="en-US"/>
        </w:rPr>
        <w:t xml:space="preserve"> </w:t>
      </w:r>
      <w:r w:rsidR="00747E05">
        <w:rPr>
          <w:rFonts w:eastAsia="Calibri"/>
          <w:sz w:val="28"/>
          <w:szCs w:val="28"/>
          <w:lang w:eastAsia="en-US"/>
        </w:rPr>
        <w:t>Грачевского муниципального района Ставропольского края</w:t>
      </w:r>
      <w:r w:rsidR="00CB7F9D">
        <w:rPr>
          <w:rFonts w:eastAsia="Calibri"/>
          <w:sz w:val="28"/>
          <w:szCs w:val="28"/>
          <w:lang w:eastAsia="en-US"/>
        </w:rPr>
        <w:t>.</w:t>
      </w:r>
    </w:p>
    <w:p w:rsidR="009B36C2" w:rsidRPr="00DB6EAA" w:rsidRDefault="009B36C2" w:rsidP="009B36C2">
      <w:pPr>
        <w:tabs>
          <w:tab w:val="left" w:pos="-16160"/>
        </w:tabs>
        <w:jc w:val="both"/>
      </w:pPr>
      <w:r>
        <w:rPr>
          <w:b/>
          <w:sz w:val="28"/>
          <w:szCs w:val="28"/>
        </w:rPr>
        <w:tab/>
      </w:r>
      <w:r w:rsidRPr="00AE41FE">
        <w:rPr>
          <w:b/>
          <w:sz w:val="28"/>
          <w:szCs w:val="28"/>
        </w:rPr>
        <w:t>Проверяемый период деятельности:</w:t>
      </w:r>
      <w:r w:rsidRPr="00AE41FE">
        <w:rPr>
          <w:sz w:val="28"/>
          <w:szCs w:val="28"/>
        </w:rPr>
        <w:t xml:space="preserve"> </w:t>
      </w:r>
      <w:r>
        <w:rPr>
          <w:sz w:val="28"/>
          <w:szCs w:val="28"/>
        </w:rPr>
        <w:t>2018</w:t>
      </w:r>
      <w:r>
        <w:rPr>
          <w:sz w:val="28"/>
          <w:szCs w:val="28"/>
          <w:lang w:val="en-US"/>
        </w:rPr>
        <w:t> </w:t>
      </w:r>
      <w:r w:rsidRPr="00AE41FE">
        <w:rPr>
          <w:sz w:val="28"/>
          <w:szCs w:val="28"/>
        </w:rPr>
        <w:t>год</w:t>
      </w:r>
      <w:r w:rsidR="00CB7F9D">
        <w:rPr>
          <w:sz w:val="28"/>
          <w:szCs w:val="28"/>
        </w:rPr>
        <w:t>.</w:t>
      </w:r>
    </w:p>
    <w:p w:rsidR="009B36C2" w:rsidRPr="005A518C" w:rsidRDefault="009B36C2" w:rsidP="009B36C2">
      <w:pPr>
        <w:jc w:val="both"/>
        <w:rPr>
          <w:sz w:val="28"/>
        </w:rPr>
      </w:pPr>
      <w:r>
        <w:rPr>
          <w:b/>
          <w:sz w:val="28"/>
        </w:rPr>
        <w:tab/>
      </w:r>
      <w:r w:rsidRPr="005A518C">
        <w:rPr>
          <w:b/>
          <w:sz w:val="28"/>
        </w:rPr>
        <w:t>Срок проведения контрольного мероприятия</w:t>
      </w:r>
      <w:r>
        <w:rPr>
          <w:b/>
          <w:sz w:val="28"/>
        </w:rPr>
        <w:t xml:space="preserve"> на объекте</w:t>
      </w:r>
      <w:r>
        <w:rPr>
          <w:sz w:val="28"/>
        </w:rPr>
        <w:t xml:space="preserve">: </w:t>
      </w:r>
      <w:r w:rsidR="001D645E">
        <w:rPr>
          <w:rFonts w:eastAsia="Calibri"/>
          <w:sz w:val="28"/>
          <w:szCs w:val="28"/>
          <w:lang w:eastAsia="en-US"/>
        </w:rPr>
        <w:t>с 01 по 28 </w:t>
      </w:r>
      <w:r w:rsidR="00CB7F9D">
        <w:rPr>
          <w:rFonts w:eastAsia="Calibri"/>
          <w:sz w:val="28"/>
          <w:szCs w:val="28"/>
          <w:lang w:eastAsia="en-US"/>
        </w:rPr>
        <w:t>марта 2019 года</w:t>
      </w:r>
      <w:r>
        <w:rPr>
          <w:sz w:val="28"/>
        </w:rPr>
        <w:t>.</w:t>
      </w:r>
    </w:p>
    <w:p w:rsidR="0065211B" w:rsidRDefault="00B16110" w:rsidP="009E15E5">
      <w:pPr>
        <w:ind w:firstLine="709"/>
        <w:jc w:val="both"/>
        <w:rPr>
          <w:sz w:val="28"/>
          <w:szCs w:val="28"/>
        </w:rPr>
      </w:pPr>
      <w:r w:rsidRPr="00B16110">
        <w:rPr>
          <w:b/>
          <w:sz w:val="28"/>
          <w:szCs w:val="28"/>
        </w:rPr>
        <w:t>По результатам контрольного мероприятия установлено следующее</w:t>
      </w:r>
      <w:r w:rsidR="0065211B" w:rsidRPr="00B16110">
        <w:rPr>
          <w:b/>
          <w:sz w:val="28"/>
          <w:szCs w:val="28"/>
        </w:rPr>
        <w:t>:</w:t>
      </w:r>
    </w:p>
    <w:p w:rsidR="00747E05" w:rsidRPr="00747E05" w:rsidRDefault="00747E05" w:rsidP="00747E05">
      <w:pPr>
        <w:ind w:firstLine="708"/>
        <w:jc w:val="both"/>
        <w:rPr>
          <w:sz w:val="28"/>
          <w:szCs w:val="28"/>
        </w:rPr>
      </w:pPr>
      <w:r w:rsidRPr="00747E05">
        <w:rPr>
          <w:sz w:val="28"/>
          <w:szCs w:val="28"/>
        </w:rPr>
        <w:t>Годовая бюджетная отчетность об исполнении бюджета за 2018 год представлена главным распорядителем бюджетных сре</w:t>
      </w:r>
      <w:proofErr w:type="gramStart"/>
      <w:r w:rsidRPr="00747E05">
        <w:rPr>
          <w:sz w:val="28"/>
          <w:szCs w:val="28"/>
        </w:rPr>
        <w:t>дств в сбр</w:t>
      </w:r>
      <w:proofErr w:type="gramEnd"/>
      <w:r w:rsidRPr="00747E05">
        <w:rPr>
          <w:sz w:val="28"/>
          <w:szCs w:val="28"/>
        </w:rPr>
        <w:t>ошюрованном виде с нумерацией страниц, подписана руководителем и главным бухгалтером, все обязательные реквизиты форм отчетности заполнены.</w:t>
      </w:r>
    </w:p>
    <w:p w:rsidR="00747E05" w:rsidRPr="00747E05" w:rsidRDefault="00747E05" w:rsidP="00747E05">
      <w:pPr>
        <w:ind w:firstLine="708"/>
        <w:jc w:val="both"/>
        <w:rPr>
          <w:sz w:val="28"/>
          <w:szCs w:val="28"/>
        </w:rPr>
      </w:pPr>
      <w:r w:rsidRPr="00747E05">
        <w:rPr>
          <w:sz w:val="28"/>
          <w:szCs w:val="28"/>
        </w:rPr>
        <w:t>Администрация в отчетном периоде осуществляла функции и полномочия учредителя в отношении одного бюджетного  учреждения и трех казенных учреждений.</w:t>
      </w:r>
    </w:p>
    <w:p w:rsidR="00747E05" w:rsidRPr="00747E05" w:rsidRDefault="00747E05" w:rsidP="00747E05">
      <w:pPr>
        <w:ind w:firstLine="708"/>
        <w:jc w:val="both"/>
        <w:rPr>
          <w:sz w:val="28"/>
          <w:szCs w:val="28"/>
        </w:rPr>
      </w:pPr>
      <w:r w:rsidRPr="00747E05">
        <w:rPr>
          <w:sz w:val="28"/>
          <w:szCs w:val="28"/>
        </w:rPr>
        <w:t>Плановые показатели, указанные в бюджетной отчетности об исполнении бюджета за 2018 год, соответствуют показателям утвержденного бюджета Грачевского муниципального района Ставропольского края с учетом изменений, внесенных в ходе исполнения бюджета.</w:t>
      </w:r>
    </w:p>
    <w:p w:rsidR="00747E05" w:rsidRPr="00747E05" w:rsidRDefault="00747E05" w:rsidP="00747E05">
      <w:pPr>
        <w:ind w:firstLine="708"/>
        <w:jc w:val="both"/>
        <w:rPr>
          <w:sz w:val="28"/>
          <w:szCs w:val="28"/>
        </w:rPr>
      </w:pPr>
      <w:r w:rsidRPr="00747E05">
        <w:rPr>
          <w:sz w:val="28"/>
          <w:szCs w:val="28"/>
        </w:rPr>
        <w:t xml:space="preserve"> </w:t>
      </w:r>
      <w:proofErr w:type="gramStart"/>
      <w:r w:rsidRPr="00747E05">
        <w:rPr>
          <w:sz w:val="28"/>
          <w:szCs w:val="28"/>
        </w:rPr>
        <w:t>Выборочной проверкой содержания, полноты, сопоставимости показателей представленной годовой отчетности установлено, что контрольные соотношения между показателями форм годовой бюджетной отчетности главным распорядителем бюджетных средств соблюдены.</w:t>
      </w:r>
      <w:proofErr w:type="gramEnd"/>
    </w:p>
    <w:p w:rsidR="00747E05" w:rsidRPr="00747E05" w:rsidRDefault="00747E05" w:rsidP="00747E05">
      <w:pPr>
        <w:ind w:firstLine="708"/>
        <w:jc w:val="both"/>
        <w:rPr>
          <w:sz w:val="28"/>
          <w:szCs w:val="28"/>
        </w:rPr>
      </w:pPr>
      <w:r w:rsidRPr="00747E05">
        <w:rPr>
          <w:sz w:val="28"/>
          <w:szCs w:val="28"/>
        </w:rPr>
        <w:t>Проверкой установлено:</w:t>
      </w:r>
    </w:p>
    <w:p w:rsidR="00747E05" w:rsidRPr="00747E05" w:rsidRDefault="00747E05" w:rsidP="00747E05">
      <w:pPr>
        <w:ind w:firstLine="708"/>
        <w:jc w:val="both"/>
        <w:rPr>
          <w:sz w:val="28"/>
          <w:szCs w:val="28"/>
        </w:rPr>
      </w:pPr>
      <w:proofErr w:type="gramStart"/>
      <w:r w:rsidRPr="00747E05">
        <w:rPr>
          <w:sz w:val="28"/>
          <w:szCs w:val="28"/>
        </w:rPr>
        <w:t>1)  в нарушение тр</w:t>
      </w:r>
      <w:r w:rsidR="001D645E">
        <w:rPr>
          <w:sz w:val="28"/>
          <w:szCs w:val="28"/>
        </w:rPr>
        <w:t>ебований пункта 163 Инструкции №</w:t>
      </w:r>
      <w:r w:rsidRPr="00747E05">
        <w:rPr>
          <w:sz w:val="28"/>
          <w:szCs w:val="28"/>
        </w:rPr>
        <w:t xml:space="preserve"> 191н, в отчетной форме 0503164 "Сведения об исполнении бюджета" в части доходов местного бюджета не заполнена графа 9, в которой даются пояснения причин отклонения фактического исполнения доходов местного бюджета от прогноза поступлений </w:t>
      </w:r>
      <w:r w:rsidRPr="00747E05">
        <w:rPr>
          <w:sz w:val="28"/>
          <w:szCs w:val="28"/>
        </w:rPr>
        <w:lastRenderedPageBreak/>
        <w:t>доходов в бюджет, а также анализ исполнения доходов в части не прогнозируемых администратором доходных источников;</w:t>
      </w:r>
      <w:proofErr w:type="gramEnd"/>
    </w:p>
    <w:p w:rsidR="00747E05" w:rsidRPr="00747E05" w:rsidRDefault="00747E05" w:rsidP="00747E05">
      <w:pPr>
        <w:ind w:firstLine="708"/>
        <w:jc w:val="both"/>
        <w:rPr>
          <w:sz w:val="28"/>
          <w:szCs w:val="28"/>
        </w:rPr>
      </w:pPr>
      <w:r w:rsidRPr="00747E05">
        <w:rPr>
          <w:sz w:val="28"/>
          <w:szCs w:val="28"/>
        </w:rPr>
        <w:t xml:space="preserve"> </w:t>
      </w:r>
      <w:proofErr w:type="gramStart"/>
      <w:r w:rsidRPr="00747E05">
        <w:rPr>
          <w:sz w:val="28"/>
          <w:szCs w:val="28"/>
        </w:rPr>
        <w:t xml:space="preserve">2) в нарушение требований пункта </w:t>
      </w:r>
      <w:r w:rsidR="001D645E">
        <w:rPr>
          <w:sz w:val="28"/>
          <w:szCs w:val="28"/>
        </w:rPr>
        <w:t>162 Инструкции 191н в форме (ф. </w:t>
      </w:r>
      <w:r w:rsidRPr="00747E05">
        <w:rPr>
          <w:sz w:val="28"/>
          <w:szCs w:val="28"/>
        </w:rPr>
        <w:t>0503163) «Сведения об изменениях бюджетной росписи главного распорядителя бюджетных средств» за отчетный период данные об изменениях бюджетной росписи, объемах внесенных изменений по расходам бюджета за отчетный период отражены в сумме 60 483,75 тыс. рублей при этом уточненные бюджетные назначения  в соответствии с бюджетной росписью ГРБС на 31.12.2018г. составили</w:t>
      </w:r>
      <w:proofErr w:type="gramEnd"/>
      <w:r w:rsidRPr="00747E05">
        <w:rPr>
          <w:sz w:val="28"/>
          <w:szCs w:val="28"/>
        </w:rPr>
        <w:t xml:space="preserve">  60 742,59 тыс. рублей - сумма расхождений 258,84 тыс. рублей;  </w:t>
      </w:r>
    </w:p>
    <w:p w:rsidR="00747E05" w:rsidRPr="00747E05" w:rsidRDefault="00747E05" w:rsidP="00747E05">
      <w:pPr>
        <w:ind w:firstLine="708"/>
        <w:jc w:val="both"/>
        <w:rPr>
          <w:sz w:val="28"/>
          <w:szCs w:val="28"/>
        </w:rPr>
      </w:pPr>
      <w:r w:rsidRPr="00747E05">
        <w:rPr>
          <w:sz w:val="28"/>
          <w:szCs w:val="28"/>
        </w:rPr>
        <w:t>3) в текстовой части пояснительной записки (ф. 0503160) были допущены технические ошибки (неточности).</w:t>
      </w:r>
    </w:p>
    <w:p w:rsidR="00747E05" w:rsidRPr="00747E05" w:rsidRDefault="00747E05" w:rsidP="00747E05">
      <w:pPr>
        <w:ind w:firstLine="708"/>
        <w:jc w:val="both"/>
        <w:rPr>
          <w:sz w:val="28"/>
          <w:szCs w:val="28"/>
        </w:rPr>
      </w:pPr>
      <w:r w:rsidRPr="00747E05">
        <w:rPr>
          <w:sz w:val="28"/>
          <w:szCs w:val="28"/>
        </w:rPr>
        <w:t xml:space="preserve">Показатели представленных отчетных форм бухгалтерской отчетности по муниципальному бюджетному учреждению ФОК «Лидер» отражены достоверно, соблюдены контрольные </w:t>
      </w:r>
      <w:proofErr w:type="gramStart"/>
      <w:r w:rsidRPr="00747E05">
        <w:rPr>
          <w:sz w:val="28"/>
          <w:szCs w:val="28"/>
        </w:rPr>
        <w:t>соотношения</w:t>
      </w:r>
      <w:proofErr w:type="gramEnd"/>
      <w:r w:rsidRPr="00747E05">
        <w:rPr>
          <w:sz w:val="28"/>
          <w:szCs w:val="28"/>
        </w:rPr>
        <w:t xml:space="preserve"> как между показателями отчетных форм, так и внутри каждой отчетной формы. </w:t>
      </w:r>
    </w:p>
    <w:p w:rsidR="00747E05" w:rsidRPr="00747E05" w:rsidRDefault="00747E05" w:rsidP="00747E05">
      <w:pPr>
        <w:ind w:firstLine="708"/>
        <w:jc w:val="both"/>
        <w:rPr>
          <w:sz w:val="28"/>
          <w:szCs w:val="28"/>
        </w:rPr>
      </w:pPr>
      <w:r w:rsidRPr="00747E05">
        <w:rPr>
          <w:sz w:val="28"/>
          <w:szCs w:val="28"/>
        </w:rPr>
        <w:t>Согласно отчетным данным по форме (ф. 0503127) «Отчета об исполнении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уточненный план по доходам составил 2501,43 тыс. рублей. Поступление доходов за отчетный период составило 2566,62 тыс. рублей, или 102,6 процентов.</w:t>
      </w:r>
    </w:p>
    <w:p w:rsidR="00747E05" w:rsidRPr="00747E05" w:rsidRDefault="00747E05" w:rsidP="00747E05">
      <w:pPr>
        <w:ind w:firstLine="708"/>
        <w:jc w:val="both"/>
        <w:rPr>
          <w:sz w:val="28"/>
          <w:szCs w:val="28"/>
        </w:rPr>
      </w:pPr>
      <w:r w:rsidRPr="00747E05">
        <w:rPr>
          <w:sz w:val="28"/>
          <w:szCs w:val="28"/>
        </w:rPr>
        <w:t xml:space="preserve">По расходам уточненный план составил 60 742,59 тыс. рублей,  исполнено 55 865,84 тыс. рублей, или 92,0 процентов. Неисполнение составило 4 876,75 тыс. рублей. </w:t>
      </w:r>
    </w:p>
    <w:p w:rsidR="00747E05" w:rsidRPr="00747E05" w:rsidRDefault="00747E05" w:rsidP="00747E05">
      <w:pPr>
        <w:ind w:firstLine="708"/>
        <w:jc w:val="both"/>
        <w:rPr>
          <w:sz w:val="28"/>
          <w:szCs w:val="28"/>
        </w:rPr>
      </w:pPr>
      <w:r w:rsidRPr="00747E05">
        <w:rPr>
          <w:sz w:val="28"/>
          <w:szCs w:val="28"/>
        </w:rPr>
        <w:t>Причины неисполнения расходной</w:t>
      </w:r>
      <w:r w:rsidR="001D645E">
        <w:rPr>
          <w:sz w:val="28"/>
          <w:szCs w:val="28"/>
        </w:rPr>
        <w:t xml:space="preserve"> части указаны некорректно в ф. </w:t>
      </w:r>
      <w:r w:rsidRPr="00747E05">
        <w:rPr>
          <w:sz w:val="28"/>
          <w:szCs w:val="28"/>
        </w:rPr>
        <w:t>0503164 и текстовой части Пояснительной записки (ф.0503160).</w:t>
      </w:r>
    </w:p>
    <w:p w:rsidR="00747E05" w:rsidRPr="00747E05" w:rsidRDefault="00747E05" w:rsidP="00747E05">
      <w:pPr>
        <w:ind w:firstLine="708"/>
        <w:jc w:val="both"/>
        <w:rPr>
          <w:sz w:val="28"/>
          <w:szCs w:val="28"/>
        </w:rPr>
      </w:pPr>
      <w:r w:rsidRPr="00747E05">
        <w:rPr>
          <w:sz w:val="28"/>
          <w:szCs w:val="28"/>
        </w:rPr>
        <w:t>Согласно сведениям Баланса (ф. 0503130) и в ходе проверки ф. 0503169  «Сведения о дебиторской и кредиторской задолженности» установлено наличие задолженности в размере: дебиторская задолженность – 133,47 тыс. рублей,  кредиторская задолженность – 226,41 тыс. рублей.  На 01.01.2019 просроченная дебиторская и кредиторская задолженность отсутствует.</w:t>
      </w:r>
    </w:p>
    <w:p w:rsidR="00747E05" w:rsidRPr="00747E05" w:rsidRDefault="00747E05" w:rsidP="00747E05">
      <w:pPr>
        <w:ind w:firstLine="708"/>
        <w:jc w:val="both"/>
        <w:rPr>
          <w:sz w:val="28"/>
          <w:szCs w:val="28"/>
        </w:rPr>
      </w:pPr>
      <w:r w:rsidRPr="00747E05">
        <w:rPr>
          <w:sz w:val="28"/>
          <w:szCs w:val="28"/>
        </w:rPr>
        <w:t xml:space="preserve">В отчетном периоде Администрация принимала участие в  мероприятиях по реализации шести  муниципальных  программ. Плановый объем бюджетных ассигнований районного бюджета, администратором которых является Администрация, направленных на реализацию муниципальных программ, составил 23725,85 тыс. рублей, исполнение сложилось  в сумме 22 947,54 тыс. рублей или 96,7 процентов к объему выделенных средств.                                   </w:t>
      </w:r>
    </w:p>
    <w:p w:rsidR="00747E05" w:rsidRPr="00747E05" w:rsidRDefault="00747E05" w:rsidP="00747E05">
      <w:pPr>
        <w:ind w:firstLine="708"/>
        <w:jc w:val="both"/>
        <w:rPr>
          <w:sz w:val="28"/>
          <w:szCs w:val="28"/>
        </w:rPr>
      </w:pPr>
      <w:r w:rsidRPr="00747E05">
        <w:rPr>
          <w:sz w:val="28"/>
          <w:szCs w:val="28"/>
        </w:rPr>
        <w:t>По бюджетному учреждению МБУ ФОК «Лидер»:</w:t>
      </w:r>
    </w:p>
    <w:p w:rsidR="00747E05" w:rsidRPr="00747E05" w:rsidRDefault="00747E05" w:rsidP="00747E05">
      <w:pPr>
        <w:ind w:firstLine="708"/>
        <w:jc w:val="both"/>
        <w:rPr>
          <w:sz w:val="28"/>
          <w:szCs w:val="28"/>
        </w:rPr>
      </w:pPr>
      <w:r w:rsidRPr="00747E05">
        <w:rPr>
          <w:sz w:val="28"/>
          <w:szCs w:val="28"/>
        </w:rPr>
        <w:t xml:space="preserve">По субсидиям на выполнение государственного (муниципального) задания (ф.0503737) по доходам утвержденные плановые  назначения составили 7054,35 тыс. рублей. Поступление доходов за отчетный период составило 7054,35 тыс. рублей или 100%. По расходам утвержденные плановые </w:t>
      </w:r>
      <w:r w:rsidRPr="00747E05">
        <w:rPr>
          <w:sz w:val="28"/>
          <w:szCs w:val="28"/>
        </w:rPr>
        <w:lastRenderedPageBreak/>
        <w:t xml:space="preserve">назначения также составили  7070,86  тыс. рублей,  исполнено 7021,35 тыс. рублей или 99,3 процента. </w:t>
      </w:r>
    </w:p>
    <w:p w:rsidR="00747E05" w:rsidRPr="00747E05" w:rsidRDefault="00747E05" w:rsidP="00747E05">
      <w:pPr>
        <w:ind w:firstLine="708"/>
        <w:jc w:val="both"/>
        <w:rPr>
          <w:sz w:val="28"/>
          <w:szCs w:val="28"/>
        </w:rPr>
      </w:pPr>
      <w:r w:rsidRPr="00747E05">
        <w:rPr>
          <w:sz w:val="28"/>
          <w:szCs w:val="28"/>
        </w:rPr>
        <w:t xml:space="preserve">По субсидиям на иные цели по доходам утвержденные плановые  назначения составили 737,38 тыс. рублей. Поступление доходов за отчетный период составило 737,38 тыс. рублей или 100 процентов. По расходам утвержденные плановые назначения  также составили  737,38 тыс. рублей,  которые исполнены в полном объеме. </w:t>
      </w:r>
    </w:p>
    <w:p w:rsidR="00747E05" w:rsidRPr="00747E05" w:rsidRDefault="00747E05" w:rsidP="00747E05">
      <w:pPr>
        <w:ind w:firstLine="708"/>
        <w:jc w:val="both"/>
        <w:rPr>
          <w:sz w:val="28"/>
          <w:szCs w:val="28"/>
        </w:rPr>
      </w:pPr>
      <w:r w:rsidRPr="00747E05">
        <w:rPr>
          <w:sz w:val="28"/>
          <w:szCs w:val="28"/>
        </w:rPr>
        <w:t xml:space="preserve">По приносящей доход деятельности (собственные доходы учреждения) по доходам утвержденные плановые  назначения составили 295,10 тыс. рублей. Поступление доходов за отчетный период составило 256,84 тыс. рублей или 87,0%. По расходам утвержденные плановые назначения составили  305,09 тыс. рублей,  исполнено 159,77 тыс. рублей или 52,4 процента. </w:t>
      </w:r>
    </w:p>
    <w:p w:rsidR="00747E05" w:rsidRPr="00747E05" w:rsidRDefault="00747E05" w:rsidP="00747E05">
      <w:pPr>
        <w:ind w:firstLine="708"/>
        <w:jc w:val="both"/>
        <w:rPr>
          <w:sz w:val="28"/>
          <w:szCs w:val="28"/>
        </w:rPr>
      </w:pPr>
      <w:r w:rsidRPr="00747E05">
        <w:rPr>
          <w:sz w:val="28"/>
          <w:szCs w:val="28"/>
        </w:rPr>
        <w:t>По МБУ ФОК «Лидер» по состоянию на отчетную дату дебиторская задолженность по субсидиям на выполнения муниципального задания составила 3,08 тыс. рублей. Кредиторская задолженность составила 336,16 тыс. рублей.</w:t>
      </w:r>
    </w:p>
    <w:p w:rsidR="00747E05" w:rsidRPr="00747E05" w:rsidRDefault="00747E05" w:rsidP="00747E05">
      <w:pPr>
        <w:ind w:firstLine="708"/>
        <w:jc w:val="both"/>
        <w:rPr>
          <w:sz w:val="28"/>
          <w:szCs w:val="28"/>
        </w:rPr>
      </w:pPr>
      <w:r w:rsidRPr="00747E05">
        <w:rPr>
          <w:sz w:val="28"/>
          <w:szCs w:val="28"/>
        </w:rPr>
        <w:t xml:space="preserve">Дебиторская задолженность по приносящей доход деятельности составила 6,75 тыс. рублей. Кредиторская задолженность на отчетную дату отсутствует. </w:t>
      </w:r>
    </w:p>
    <w:p w:rsidR="0049338E" w:rsidRDefault="00747E05" w:rsidP="00747E05">
      <w:pPr>
        <w:ind w:firstLine="708"/>
        <w:jc w:val="both"/>
        <w:rPr>
          <w:sz w:val="28"/>
          <w:szCs w:val="28"/>
        </w:rPr>
      </w:pPr>
      <w:r w:rsidRPr="00747E05">
        <w:rPr>
          <w:sz w:val="28"/>
          <w:szCs w:val="28"/>
        </w:rPr>
        <w:t>По результатам проведенной внешней проверки бюджетной, сводной бухгалтерской  отчетности Администрации за 2018 год Контрольно-счетная комиссия считает, что отраженные в настоящем заключении нарушения не оказали существенного влияния на достоверность бюджетной (бухгалтерской)  отчетности.</w:t>
      </w:r>
      <w:r w:rsidR="001F741C" w:rsidRPr="000C129D">
        <w:rPr>
          <w:sz w:val="28"/>
          <w:szCs w:val="28"/>
        </w:rPr>
        <w:t xml:space="preserve"> </w:t>
      </w:r>
      <w:r w:rsidR="000C129D">
        <w:rPr>
          <w:sz w:val="28"/>
          <w:szCs w:val="28"/>
        </w:rPr>
        <w:tab/>
      </w:r>
    </w:p>
    <w:p w:rsidR="00747E05" w:rsidRDefault="00747E05" w:rsidP="00747E05">
      <w:pPr>
        <w:ind w:firstLine="708"/>
        <w:jc w:val="both"/>
        <w:rPr>
          <w:sz w:val="28"/>
          <w:szCs w:val="28"/>
        </w:rPr>
      </w:pPr>
    </w:p>
    <w:p w:rsidR="00093F08" w:rsidRPr="007258CD" w:rsidRDefault="00C67C08" w:rsidP="00A30D7B">
      <w:pPr>
        <w:ind w:firstLine="708"/>
        <w:jc w:val="both"/>
        <w:rPr>
          <w:rFonts w:eastAsiaTheme="minorHAnsi"/>
          <w:sz w:val="28"/>
          <w:szCs w:val="28"/>
          <w:u w:val="single"/>
          <w:lang w:eastAsia="en-US"/>
        </w:rPr>
      </w:pPr>
      <w:r w:rsidRPr="00B16110">
        <w:rPr>
          <w:rFonts w:eastAsiaTheme="minorHAnsi"/>
          <w:b/>
          <w:sz w:val="28"/>
          <w:szCs w:val="28"/>
          <w:lang w:eastAsia="en-US"/>
        </w:rPr>
        <w:t>Предложения:</w:t>
      </w:r>
    </w:p>
    <w:p w:rsidR="00747E05" w:rsidRPr="00747E05" w:rsidRDefault="00747E05" w:rsidP="00747E05">
      <w:pPr>
        <w:widowControl w:val="0"/>
        <w:suppressAutoHyphens/>
        <w:spacing w:line="200" w:lineRule="atLeast"/>
        <w:ind w:firstLine="708"/>
        <w:jc w:val="both"/>
        <w:rPr>
          <w:sz w:val="28"/>
          <w:szCs w:val="28"/>
        </w:rPr>
      </w:pPr>
      <w:r w:rsidRPr="00747E05">
        <w:rPr>
          <w:sz w:val="28"/>
          <w:szCs w:val="28"/>
        </w:rPr>
        <w:t>На основании проведенной внешней проверки бюджетной отчетности Администрации за 2018 год Контрольно-счетная комиссия рекомендует:</w:t>
      </w:r>
    </w:p>
    <w:p w:rsidR="00747E05" w:rsidRPr="00747E05" w:rsidRDefault="00747E05" w:rsidP="00747E05">
      <w:pPr>
        <w:widowControl w:val="0"/>
        <w:suppressAutoHyphens/>
        <w:spacing w:line="200" w:lineRule="atLeast"/>
        <w:ind w:firstLine="708"/>
        <w:jc w:val="both"/>
        <w:rPr>
          <w:sz w:val="28"/>
          <w:szCs w:val="28"/>
        </w:rPr>
      </w:pPr>
      <w:r w:rsidRPr="00747E05">
        <w:rPr>
          <w:sz w:val="28"/>
          <w:szCs w:val="28"/>
        </w:rPr>
        <w:t>1. при составлении годовой бюджетной отчетности соблюдать требования Инструкций о порядке составления и представления годовой, квартальной и месячной отчетности об исполнении бюджетов бюджетной системы Российской Федерации;</w:t>
      </w:r>
    </w:p>
    <w:p w:rsidR="00747E05" w:rsidRPr="00747E05" w:rsidRDefault="00747E05" w:rsidP="00747E05">
      <w:pPr>
        <w:widowControl w:val="0"/>
        <w:suppressAutoHyphens/>
        <w:spacing w:line="200" w:lineRule="atLeast"/>
        <w:jc w:val="both"/>
        <w:rPr>
          <w:sz w:val="28"/>
          <w:szCs w:val="28"/>
        </w:rPr>
      </w:pPr>
      <w:r w:rsidRPr="00747E05">
        <w:rPr>
          <w:sz w:val="28"/>
          <w:szCs w:val="28"/>
        </w:rPr>
        <w:t xml:space="preserve">    </w:t>
      </w:r>
      <w:r>
        <w:rPr>
          <w:sz w:val="28"/>
          <w:szCs w:val="28"/>
        </w:rPr>
        <w:tab/>
      </w:r>
      <w:r w:rsidRPr="00747E05">
        <w:rPr>
          <w:sz w:val="28"/>
          <w:szCs w:val="28"/>
        </w:rPr>
        <w:t>2. отражать в формах годовой  отчетности более полную и достоверную информацию об исполнении доходной и расходной частей бюджета, о дебиторской (кредиторской) задолженности, соблюдать сопоставимость показателей представленных документов;</w:t>
      </w:r>
    </w:p>
    <w:p w:rsidR="00CB7F9D" w:rsidRPr="00FA62B3" w:rsidRDefault="00747E05" w:rsidP="00747E05">
      <w:pPr>
        <w:widowControl w:val="0"/>
        <w:suppressAutoHyphens/>
        <w:spacing w:line="200" w:lineRule="atLeast"/>
        <w:jc w:val="both"/>
        <w:rPr>
          <w:sz w:val="28"/>
        </w:rPr>
      </w:pPr>
      <w:r w:rsidRPr="00747E05">
        <w:rPr>
          <w:sz w:val="28"/>
          <w:szCs w:val="28"/>
        </w:rPr>
        <w:t xml:space="preserve">    </w:t>
      </w:r>
      <w:r>
        <w:rPr>
          <w:sz w:val="28"/>
          <w:szCs w:val="28"/>
        </w:rPr>
        <w:tab/>
      </w:r>
      <w:r w:rsidRPr="00747E05">
        <w:rPr>
          <w:sz w:val="28"/>
          <w:szCs w:val="28"/>
        </w:rPr>
        <w:t xml:space="preserve">3. усилить внутренний финансовый </w:t>
      </w:r>
      <w:proofErr w:type="gramStart"/>
      <w:r w:rsidRPr="00747E05">
        <w:rPr>
          <w:sz w:val="28"/>
          <w:szCs w:val="28"/>
        </w:rPr>
        <w:t>контроль за</w:t>
      </w:r>
      <w:proofErr w:type="gramEnd"/>
      <w:r w:rsidRPr="00747E05">
        <w:rPr>
          <w:sz w:val="28"/>
          <w:szCs w:val="28"/>
        </w:rPr>
        <w:t xml:space="preserve"> исполнением бюджета, эффективно расходовать бюджетные средства, проводить работу по установлению взаимосвязи между затраченными бюджетными средствами и полученными результатами, не допускать возникновения дебиторской и кредиторской задолженностей.</w:t>
      </w:r>
    </w:p>
    <w:p w:rsidR="0092526B" w:rsidRDefault="0092526B" w:rsidP="009E15E5">
      <w:pPr>
        <w:autoSpaceDE w:val="0"/>
        <w:autoSpaceDN w:val="0"/>
        <w:adjustRightInd w:val="0"/>
        <w:ind w:firstLine="540"/>
        <w:jc w:val="both"/>
        <w:rPr>
          <w:rFonts w:eastAsiaTheme="minorHAnsi"/>
          <w:sz w:val="28"/>
          <w:szCs w:val="28"/>
          <w:lang w:eastAsia="en-US"/>
        </w:rPr>
      </w:pPr>
    </w:p>
    <w:p w:rsidR="00CB7F9D" w:rsidRDefault="00CB7F9D" w:rsidP="009E15E5">
      <w:pPr>
        <w:autoSpaceDE w:val="0"/>
        <w:autoSpaceDN w:val="0"/>
        <w:adjustRightInd w:val="0"/>
        <w:ind w:firstLine="540"/>
        <w:jc w:val="both"/>
        <w:rPr>
          <w:rFonts w:eastAsiaTheme="minorHAnsi"/>
          <w:sz w:val="28"/>
          <w:szCs w:val="28"/>
          <w:lang w:eastAsia="en-US"/>
        </w:rPr>
      </w:pPr>
    </w:p>
    <w:p w:rsidR="00CB7F9D" w:rsidRPr="00AF37C5" w:rsidRDefault="00CB7F9D" w:rsidP="009E15E5">
      <w:pPr>
        <w:autoSpaceDE w:val="0"/>
        <w:autoSpaceDN w:val="0"/>
        <w:adjustRightInd w:val="0"/>
        <w:ind w:firstLine="540"/>
        <w:jc w:val="both"/>
        <w:rPr>
          <w:rFonts w:eastAsiaTheme="minorHAnsi"/>
          <w:sz w:val="28"/>
          <w:szCs w:val="28"/>
          <w:lang w:eastAsia="en-US"/>
        </w:rPr>
      </w:pPr>
      <w:bookmarkStart w:id="0" w:name="_GoBack"/>
      <w:bookmarkEnd w:id="0"/>
    </w:p>
    <w:sectPr w:rsidR="00CB7F9D" w:rsidRPr="00AF37C5" w:rsidSect="00A30D7B">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AC2BB5"/>
    <w:multiLevelType w:val="multilevel"/>
    <w:tmpl w:val="F22AFBC0"/>
    <w:lvl w:ilvl="0">
      <w:start w:val="8"/>
      <w:numFmt w:val="decimal"/>
      <w:lvlText w:val="%1"/>
      <w:lvlJc w:val="left"/>
      <w:pPr>
        <w:ind w:left="517" w:hanging="375"/>
      </w:pPr>
      <w:rPr>
        <w:rFonts w:hint="default"/>
      </w:rPr>
    </w:lvl>
    <w:lvl w:ilvl="1">
      <w:start w:val="1"/>
      <w:numFmt w:val="decimal"/>
      <w:lvlText w:val="%1.%2"/>
      <w:lvlJc w:val="left"/>
      <w:pPr>
        <w:ind w:left="517" w:hanging="375"/>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222" w:hanging="1080"/>
      </w:pPr>
      <w:rPr>
        <w:rFonts w:hint="default"/>
      </w:rPr>
    </w:lvl>
    <w:lvl w:ilvl="4">
      <w:start w:val="1"/>
      <w:numFmt w:val="decimal"/>
      <w:lvlText w:val="%1.%2.%3.%4.%5"/>
      <w:lvlJc w:val="left"/>
      <w:pPr>
        <w:ind w:left="1222" w:hanging="1080"/>
      </w:pPr>
      <w:rPr>
        <w:rFonts w:hint="default"/>
      </w:rPr>
    </w:lvl>
    <w:lvl w:ilvl="5">
      <w:start w:val="1"/>
      <w:numFmt w:val="decimal"/>
      <w:lvlText w:val="%1.%2.%3.%4.%5.%6"/>
      <w:lvlJc w:val="left"/>
      <w:pPr>
        <w:ind w:left="1582" w:hanging="1440"/>
      </w:pPr>
      <w:rPr>
        <w:rFonts w:hint="default"/>
      </w:rPr>
    </w:lvl>
    <w:lvl w:ilvl="6">
      <w:start w:val="1"/>
      <w:numFmt w:val="decimal"/>
      <w:lvlText w:val="%1.%2.%3.%4.%5.%6.%7"/>
      <w:lvlJc w:val="left"/>
      <w:pPr>
        <w:ind w:left="1582" w:hanging="1440"/>
      </w:pPr>
      <w:rPr>
        <w:rFonts w:hint="default"/>
      </w:rPr>
    </w:lvl>
    <w:lvl w:ilvl="7">
      <w:start w:val="1"/>
      <w:numFmt w:val="decimal"/>
      <w:lvlText w:val="%1.%2.%3.%4.%5.%6.%7.%8"/>
      <w:lvlJc w:val="left"/>
      <w:pPr>
        <w:ind w:left="1942" w:hanging="1800"/>
      </w:pPr>
      <w:rPr>
        <w:rFonts w:hint="default"/>
      </w:rPr>
    </w:lvl>
    <w:lvl w:ilvl="8">
      <w:start w:val="1"/>
      <w:numFmt w:val="decimal"/>
      <w:lvlText w:val="%1.%2.%3.%4.%5.%6.%7.%8.%9"/>
      <w:lvlJc w:val="left"/>
      <w:pPr>
        <w:ind w:left="2302" w:hanging="2160"/>
      </w:pPr>
      <w:rPr>
        <w:rFonts w:hint="default"/>
      </w:rPr>
    </w:lvl>
  </w:abstractNum>
  <w:abstractNum w:abstractNumId="1">
    <w:nsid w:val="0CE72A2A"/>
    <w:multiLevelType w:val="multilevel"/>
    <w:tmpl w:val="8F5C5668"/>
    <w:lvl w:ilvl="0">
      <w:start w:val="1"/>
      <w:numFmt w:val="decimal"/>
      <w:suff w:val="space"/>
      <w:lvlText w:val="%1."/>
      <w:lvlJc w:val="left"/>
      <w:pPr>
        <w:ind w:left="928" w:hanging="360"/>
      </w:pPr>
      <w:rPr>
        <w:rFonts w:hint="default"/>
        <w:b/>
      </w:rPr>
    </w:lvl>
    <w:lvl w:ilvl="1">
      <w:start w:val="1"/>
      <w:numFmt w:val="decimal"/>
      <w:isLgl/>
      <w:lvlText w:val="%1.%2."/>
      <w:lvlJc w:val="left"/>
      <w:pPr>
        <w:ind w:left="1648" w:hanging="720"/>
      </w:pPr>
      <w:rPr>
        <w:rFonts w:hint="default"/>
      </w:rPr>
    </w:lvl>
    <w:lvl w:ilvl="2">
      <w:start w:val="1"/>
      <w:numFmt w:val="decimal"/>
      <w:isLgl/>
      <w:lvlText w:val="%1.%2.%3."/>
      <w:lvlJc w:val="left"/>
      <w:pPr>
        <w:ind w:left="2008" w:hanging="720"/>
      </w:pPr>
      <w:rPr>
        <w:rFonts w:hint="default"/>
      </w:rPr>
    </w:lvl>
    <w:lvl w:ilvl="3">
      <w:start w:val="1"/>
      <w:numFmt w:val="decimal"/>
      <w:isLgl/>
      <w:lvlText w:val="%1.%2.%3.%4."/>
      <w:lvlJc w:val="left"/>
      <w:pPr>
        <w:ind w:left="2728" w:hanging="1080"/>
      </w:pPr>
      <w:rPr>
        <w:rFonts w:hint="default"/>
      </w:rPr>
    </w:lvl>
    <w:lvl w:ilvl="4">
      <w:start w:val="1"/>
      <w:numFmt w:val="decimal"/>
      <w:isLgl/>
      <w:lvlText w:val="%1.%2.%3.%4.%5."/>
      <w:lvlJc w:val="left"/>
      <w:pPr>
        <w:ind w:left="3088" w:hanging="1080"/>
      </w:pPr>
      <w:rPr>
        <w:rFonts w:hint="default"/>
      </w:rPr>
    </w:lvl>
    <w:lvl w:ilvl="5">
      <w:start w:val="1"/>
      <w:numFmt w:val="decimal"/>
      <w:isLgl/>
      <w:lvlText w:val="%1.%2.%3.%4.%5.%6."/>
      <w:lvlJc w:val="left"/>
      <w:pPr>
        <w:ind w:left="3808" w:hanging="1440"/>
      </w:pPr>
      <w:rPr>
        <w:rFonts w:hint="default"/>
      </w:rPr>
    </w:lvl>
    <w:lvl w:ilvl="6">
      <w:start w:val="1"/>
      <w:numFmt w:val="decimal"/>
      <w:isLgl/>
      <w:lvlText w:val="%1.%2.%3.%4.%5.%6.%7."/>
      <w:lvlJc w:val="left"/>
      <w:pPr>
        <w:ind w:left="4528" w:hanging="1800"/>
      </w:pPr>
      <w:rPr>
        <w:rFonts w:hint="default"/>
      </w:rPr>
    </w:lvl>
    <w:lvl w:ilvl="7">
      <w:start w:val="1"/>
      <w:numFmt w:val="decimal"/>
      <w:isLgl/>
      <w:lvlText w:val="%1.%2.%3.%4.%5.%6.%7.%8."/>
      <w:lvlJc w:val="left"/>
      <w:pPr>
        <w:ind w:left="4888" w:hanging="1800"/>
      </w:pPr>
      <w:rPr>
        <w:rFonts w:hint="default"/>
      </w:rPr>
    </w:lvl>
    <w:lvl w:ilvl="8">
      <w:start w:val="1"/>
      <w:numFmt w:val="decimal"/>
      <w:isLgl/>
      <w:lvlText w:val="%1.%2.%3.%4.%5.%6.%7.%8.%9."/>
      <w:lvlJc w:val="left"/>
      <w:pPr>
        <w:ind w:left="5608" w:hanging="2160"/>
      </w:pPr>
      <w:rPr>
        <w:rFonts w:hint="default"/>
      </w:rPr>
    </w:lvl>
  </w:abstractNum>
  <w:abstractNum w:abstractNumId="2">
    <w:nsid w:val="103E593F"/>
    <w:multiLevelType w:val="multilevel"/>
    <w:tmpl w:val="4E5C81E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
    <w:nsid w:val="21AD0F87"/>
    <w:multiLevelType w:val="multilevel"/>
    <w:tmpl w:val="E2709EFC"/>
    <w:lvl w:ilvl="0">
      <w:start w:val="8"/>
      <w:numFmt w:val="decimal"/>
      <w:lvlText w:val="%1."/>
      <w:lvlJc w:val="left"/>
      <w:pPr>
        <w:ind w:left="450" w:hanging="450"/>
      </w:pPr>
      <w:rPr>
        <w:rFonts w:eastAsia="Times New Roman" w:hint="default"/>
      </w:rPr>
    </w:lvl>
    <w:lvl w:ilvl="1">
      <w:start w:val="8"/>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4">
    <w:nsid w:val="4B1D663F"/>
    <w:multiLevelType w:val="hybridMultilevel"/>
    <w:tmpl w:val="45CAACD6"/>
    <w:lvl w:ilvl="0" w:tplc="2D22C5F6">
      <w:start w:val="1"/>
      <w:numFmt w:val="decimal"/>
      <w:lvlText w:val="%1."/>
      <w:lvlJc w:val="left"/>
      <w:pPr>
        <w:ind w:left="883" w:hanging="495"/>
      </w:pPr>
      <w:rPr>
        <w:rFonts w:ascii="Times New Roman" w:eastAsia="Times New Roman" w:hAnsi="Times New Roman" w:cs="Times New Roman"/>
        <w:b/>
      </w:rPr>
    </w:lvl>
    <w:lvl w:ilvl="1" w:tplc="04190019" w:tentative="1">
      <w:start w:val="1"/>
      <w:numFmt w:val="lowerLetter"/>
      <w:lvlText w:val="%2."/>
      <w:lvlJc w:val="left"/>
      <w:pPr>
        <w:ind w:left="1468" w:hanging="360"/>
      </w:pPr>
    </w:lvl>
    <w:lvl w:ilvl="2" w:tplc="0419001B" w:tentative="1">
      <w:start w:val="1"/>
      <w:numFmt w:val="lowerRoman"/>
      <w:lvlText w:val="%3."/>
      <w:lvlJc w:val="right"/>
      <w:pPr>
        <w:ind w:left="2188" w:hanging="180"/>
      </w:pPr>
    </w:lvl>
    <w:lvl w:ilvl="3" w:tplc="0419000F" w:tentative="1">
      <w:start w:val="1"/>
      <w:numFmt w:val="decimal"/>
      <w:lvlText w:val="%4."/>
      <w:lvlJc w:val="left"/>
      <w:pPr>
        <w:ind w:left="2908" w:hanging="360"/>
      </w:pPr>
    </w:lvl>
    <w:lvl w:ilvl="4" w:tplc="04190019" w:tentative="1">
      <w:start w:val="1"/>
      <w:numFmt w:val="lowerLetter"/>
      <w:lvlText w:val="%5."/>
      <w:lvlJc w:val="left"/>
      <w:pPr>
        <w:ind w:left="3628" w:hanging="360"/>
      </w:pPr>
    </w:lvl>
    <w:lvl w:ilvl="5" w:tplc="0419001B" w:tentative="1">
      <w:start w:val="1"/>
      <w:numFmt w:val="lowerRoman"/>
      <w:lvlText w:val="%6."/>
      <w:lvlJc w:val="right"/>
      <w:pPr>
        <w:ind w:left="4348" w:hanging="180"/>
      </w:pPr>
    </w:lvl>
    <w:lvl w:ilvl="6" w:tplc="0419000F" w:tentative="1">
      <w:start w:val="1"/>
      <w:numFmt w:val="decimal"/>
      <w:lvlText w:val="%7."/>
      <w:lvlJc w:val="left"/>
      <w:pPr>
        <w:ind w:left="5068" w:hanging="360"/>
      </w:pPr>
    </w:lvl>
    <w:lvl w:ilvl="7" w:tplc="04190019" w:tentative="1">
      <w:start w:val="1"/>
      <w:numFmt w:val="lowerLetter"/>
      <w:lvlText w:val="%8."/>
      <w:lvlJc w:val="left"/>
      <w:pPr>
        <w:ind w:left="5788" w:hanging="360"/>
      </w:pPr>
    </w:lvl>
    <w:lvl w:ilvl="8" w:tplc="0419001B" w:tentative="1">
      <w:start w:val="1"/>
      <w:numFmt w:val="lowerRoman"/>
      <w:lvlText w:val="%9."/>
      <w:lvlJc w:val="right"/>
      <w:pPr>
        <w:ind w:left="6508" w:hanging="180"/>
      </w:pPr>
    </w:lvl>
  </w:abstractNum>
  <w:abstractNum w:abstractNumId="5">
    <w:nsid w:val="712C04CC"/>
    <w:multiLevelType w:val="hybridMultilevel"/>
    <w:tmpl w:val="3A484CF6"/>
    <w:lvl w:ilvl="0" w:tplc="F84653B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5"/>
  </w:num>
  <w:num w:numId="2">
    <w:abstractNumId w:val="4"/>
  </w:num>
  <w:num w:numId="3">
    <w:abstractNumId w:val="0"/>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44F7"/>
    <w:rsid w:val="000068D5"/>
    <w:rsid w:val="000126FE"/>
    <w:rsid w:val="0001325A"/>
    <w:rsid w:val="00026757"/>
    <w:rsid w:val="00026CD2"/>
    <w:rsid w:val="00046F84"/>
    <w:rsid w:val="00050181"/>
    <w:rsid w:val="0005430C"/>
    <w:rsid w:val="00065133"/>
    <w:rsid w:val="000821E6"/>
    <w:rsid w:val="000910B1"/>
    <w:rsid w:val="00093F08"/>
    <w:rsid w:val="00094DF9"/>
    <w:rsid w:val="00095536"/>
    <w:rsid w:val="000A023A"/>
    <w:rsid w:val="000A5C31"/>
    <w:rsid w:val="000A73B8"/>
    <w:rsid w:val="000B1FFC"/>
    <w:rsid w:val="000C129D"/>
    <w:rsid w:val="000C58BE"/>
    <w:rsid w:val="000D5D9A"/>
    <w:rsid w:val="000F1992"/>
    <w:rsid w:val="00111D31"/>
    <w:rsid w:val="0013295C"/>
    <w:rsid w:val="001338DC"/>
    <w:rsid w:val="0014131A"/>
    <w:rsid w:val="00141F63"/>
    <w:rsid w:val="001433D0"/>
    <w:rsid w:val="001475A1"/>
    <w:rsid w:val="001505F9"/>
    <w:rsid w:val="001560B4"/>
    <w:rsid w:val="00156C4D"/>
    <w:rsid w:val="00173B30"/>
    <w:rsid w:val="001762C4"/>
    <w:rsid w:val="0018531C"/>
    <w:rsid w:val="00191A30"/>
    <w:rsid w:val="00192290"/>
    <w:rsid w:val="001939D9"/>
    <w:rsid w:val="001A1B98"/>
    <w:rsid w:val="001A52E8"/>
    <w:rsid w:val="001B7868"/>
    <w:rsid w:val="001C00E9"/>
    <w:rsid w:val="001C44F7"/>
    <w:rsid w:val="001D55F9"/>
    <w:rsid w:val="001D645E"/>
    <w:rsid w:val="001F33A2"/>
    <w:rsid w:val="001F49E0"/>
    <w:rsid w:val="001F741C"/>
    <w:rsid w:val="002045BA"/>
    <w:rsid w:val="00222532"/>
    <w:rsid w:val="00230205"/>
    <w:rsid w:val="0023428C"/>
    <w:rsid w:val="00234A14"/>
    <w:rsid w:val="00252D92"/>
    <w:rsid w:val="002708BD"/>
    <w:rsid w:val="0027111B"/>
    <w:rsid w:val="00277DDE"/>
    <w:rsid w:val="00292753"/>
    <w:rsid w:val="00294698"/>
    <w:rsid w:val="002A7AC0"/>
    <w:rsid w:val="002D3F6F"/>
    <w:rsid w:val="002D4825"/>
    <w:rsid w:val="002E1B93"/>
    <w:rsid w:val="00301B68"/>
    <w:rsid w:val="00310478"/>
    <w:rsid w:val="00311FD8"/>
    <w:rsid w:val="0031689D"/>
    <w:rsid w:val="0032268B"/>
    <w:rsid w:val="00325860"/>
    <w:rsid w:val="00330424"/>
    <w:rsid w:val="00341966"/>
    <w:rsid w:val="0034670C"/>
    <w:rsid w:val="00373EAD"/>
    <w:rsid w:val="003862D9"/>
    <w:rsid w:val="003A0A6D"/>
    <w:rsid w:val="003A6F70"/>
    <w:rsid w:val="003B2654"/>
    <w:rsid w:val="003B5624"/>
    <w:rsid w:val="003B63EC"/>
    <w:rsid w:val="003C2B11"/>
    <w:rsid w:val="003E125F"/>
    <w:rsid w:val="003E1DFC"/>
    <w:rsid w:val="003F775B"/>
    <w:rsid w:val="004042B6"/>
    <w:rsid w:val="00410B1C"/>
    <w:rsid w:val="00427A69"/>
    <w:rsid w:val="00432DB5"/>
    <w:rsid w:val="0043552A"/>
    <w:rsid w:val="004360FA"/>
    <w:rsid w:val="004408E0"/>
    <w:rsid w:val="00447226"/>
    <w:rsid w:val="004473A2"/>
    <w:rsid w:val="00454FBE"/>
    <w:rsid w:val="004712BB"/>
    <w:rsid w:val="004743C9"/>
    <w:rsid w:val="00476D65"/>
    <w:rsid w:val="00484B69"/>
    <w:rsid w:val="0049094A"/>
    <w:rsid w:val="0049338E"/>
    <w:rsid w:val="004A46CB"/>
    <w:rsid w:val="004B3D31"/>
    <w:rsid w:val="004B47FE"/>
    <w:rsid w:val="004C0AA0"/>
    <w:rsid w:val="004D126A"/>
    <w:rsid w:val="004D495C"/>
    <w:rsid w:val="004D58B2"/>
    <w:rsid w:val="004E7853"/>
    <w:rsid w:val="00507FAD"/>
    <w:rsid w:val="00510756"/>
    <w:rsid w:val="005144CE"/>
    <w:rsid w:val="00515FC0"/>
    <w:rsid w:val="00534FF2"/>
    <w:rsid w:val="0053654A"/>
    <w:rsid w:val="00537596"/>
    <w:rsid w:val="005463E7"/>
    <w:rsid w:val="00551D36"/>
    <w:rsid w:val="00552986"/>
    <w:rsid w:val="0056780C"/>
    <w:rsid w:val="00572DCD"/>
    <w:rsid w:val="00574423"/>
    <w:rsid w:val="005747FF"/>
    <w:rsid w:val="005819E4"/>
    <w:rsid w:val="00586C73"/>
    <w:rsid w:val="00594DE9"/>
    <w:rsid w:val="005A14ED"/>
    <w:rsid w:val="005A2728"/>
    <w:rsid w:val="005C1F82"/>
    <w:rsid w:val="005C1FD0"/>
    <w:rsid w:val="005D0ABD"/>
    <w:rsid w:val="005D15F4"/>
    <w:rsid w:val="005D3E53"/>
    <w:rsid w:val="005E19DE"/>
    <w:rsid w:val="005E2DA1"/>
    <w:rsid w:val="005E3EB7"/>
    <w:rsid w:val="005E6652"/>
    <w:rsid w:val="005F180E"/>
    <w:rsid w:val="005F1C7E"/>
    <w:rsid w:val="006076DA"/>
    <w:rsid w:val="00611173"/>
    <w:rsid w:val="00617A93"/>
    <w:rsid w:val="006407A0"/>
    <w:rsid w:val="00650207"/>
    <w:rsid w:val="00650CDD"/>
    <w:rsid w:val="0065211B"/>
    <w:rsid w:val="00663DA8"/>
    <w:rsid w:val="00664B60"/>
    <w:rsid w:val="0066725F"/>
    <w:rsid w:val="00672F01"/>
    <w:rsid w:val="006737BC"/>
    <w:rsid w:val="0069571D"/>
    <w:rsid w:val="0069670A"/>
    <w:rsid w:val="00697BBC"/>
    <w:rsid w:val="006A1DAF"/>
    <w:rsid w:val="006C2044"/>
    <w:rsid w:val="006C268F"/>
    <w:rsid w:val="006C6D21"/>
    <w:rsid w:val="006C714A"/>
    <w:rsid w:val="006D2149"/>
    <w:rsid w:val="006D6231"/>
    <w:rsid w:val="006E404B"/>
    <w:rsid w:val="006F0941"/>
    <w:rsid w:val="00700B66"/>
    <w:rsid w:val="0071722C"/>
    <w:rsid w:val="007258CD"/>
    <w:rsid w:val="007273C2"/>
    <w:rsid w:val="0073235B"/>
    <w:rsid w:val="00737B6E"/>
    <w:rsid w:val="00747E05"/>
    <w:rsid w:val="00765317"/>
    <w:rsid w:val="0076562A"/>
    <w:rsid w:val="0077048A"/>
    <w:rsid w:val="007721A3"/>
    <w:rsid w:val="007867DD"/>
    <w:rsid w:val="00792B6E"/>
    <w:rsid w:val="00795F5A"/>
    <w:rsid w:val="007A00A1"/>
    <w:rsid w:val="007B045D"/>
    <w:rsid w:val="007B4586"/>
    <w:rsid w:val="007C48AC"/>
    <w:rsid w:val="007D0FF3"/>
    <w:rsid w:val="007D2109"/>
    <w:rsid w:val="007D225F"/>
    <w:rsid w:val="007E0CD8"/>
    <w:rsid w:val="007F422D"/>
    <w:rsid w:val="007F4623"/>
    <w:rsid w:val="00811485"/>
    <w:rsid w:val="008171FE"/>
    <w:rsid w:val="00821175"/>
    <w:rsid w:val="00822CDE"/>
    <w:rsid w:val="00836095"/>
    <w:rsid w:val="00844578"/>
    <w:rsid w:val="0084729F"/>
    <w:rsid w:val="00855336"/>
    <w:rsid w:val="008632FA"/>
    <w:rsid w:val="00863DBF"/>
    <w:rsid w:val="00866A44"/>
    <w:rsid w:val="0089129C"/>
    <w:rsid w:val="008B0505"/>
    <w:rsid w:val="008B4E1F"/>
    <w:rsid w:val="008C2CD1"/>
    <w:rsid w:val="008C583D"/>
    <w:rsid w:val="008D5CE2"/>
    <w:rsid w:val="008E37AF"/>
    <w:rsid w:val="008E4F8C"/>
    <w:rsid w:val="008F5E9C"/>
    <w:rsid w:val="00901642"/>
    <w:rsid w:val="00913B9C"/>
    <w:rsid w:val="0091699D"/>
    <w:rsid w:val="00924349"/>
    <w:rsid w:val="0092526B"/>
    <w:rsid w:val="00936B71"/>
    <w:rsid w:val="00942C40"/>
    <w:rsid w:val="00957998"/>
    <w:rsid w:val="009607E4"/>
    <w:rsid w:val="0098638F"/>
    <w:rsid w:val="009A0200"/>
    <w:rsid w:val="009B36C2"/>
    <w:rsid w:val="009B4252"/>
    <w:rsid w:val="009B589B"/>
    <w:rsid w:val="009C0FCF"/>
    <w:rsid w:val="009C332D"/>
    <w:rsid w:val="009C579A"/>
    <w:rsid w:val="009D0719"/>
    <w:rsid w:val="009D31BC"/>
    <w:rsid w:val="009D3E39"/>
    <w:rsid w:val="009E15E5"/>
    <w:rsid w:val="009E25DB"/>
    <w:rsid w:val="00A001F9"/>
    <w:rsid w:val="00A0713F"/>
    <w:rsid w:val="00A24AC2"/>
    <w:rsid w:val="00A2540E"/>
    <w:rsid w:val="00A30D7B"/>
    <w:rsid w:val="00A50FD0"/>
    <w:rsid w:val="00A53312"/>
    <w:rsid w:val="00A6029D"/>
    <w:rsid w:val="00A6061A"/>
    <w:rsid w:val="00A667A1"/>
    <w:rsid w:val="00A74985"/>
    <w:rsid w:val="00A75AF5"/>
    <w:rsid w:val="00A7785D"/>
    <w:rsid w:val="00A8400B"/>
    <w:rsid w:val="00A85586"/>
    <w:rsid w:val="00A96A05"/>
    <w:rsid w:val="00A97C95"/>
    <w:rsid w:val="00AC291E"/>
    <w:rsid w:val="00AC728D"/>
    <w:rsid w:val="00AD5617"/>
    <w:rsid w:val="00AE605E"/>
    <w:rsid w:val="00AE7BEF"/>
    <w:rsid w:val="00AF10D4"/>
    <w:rsid w:val="00B0413C"/>
    <w:rsid w:val="00B12EAB"/>
    <w:rsid w:val="00B138D3"/>
    <w:rsid w:val="00B16110"/>
    <w:rsid w:val="00B26DE3"/>
    <w:rsid w:val="00B27102"/>
    <w:rsid w:val="00B41810"/>
    <w:rsid w:val="00B55626"/>
    <w:rsid w:val="00B60410"/>
    <w:rsid w:val="00B63000"/>
    <w:rsid w:val="00B65697"/>
    <w:rsid w:val="00B66C3A"/>
    <w:rsid w:val="00B72082"/>
    <w:rsid w:val="00B73E3D"/>
    <w:rsid w:val="00B860A3"/>
    <w:rsid w:val="00B97D12"/>
    <w:rsid w:val="00BA5C21"/>
    <w:rsid w:val="00BC303A"/>
    <w:rsid w:val="00BD3B1F"/>
    <w:rsid w:val="00BD6424"/>
    <w:rsid w:val="00BE3696"/>
    <w:rsid w:val="00BE394D"/>
    <w:rsid w:val="00BE45E2"/>
    <w:rsid w:val="00BE5BB4"/>
    <w:rsid w:val="00BF1455"/>
    <w:rsid w:val="00BF17C1"/>
    <w:rsid w:val="00BF6395"/>
    <w:rsid w:val="00C067C1"/>
    <w:rsid w:val="00C13BF5"/>
    <w:rsid w:val="00C27C78"/>
    <w:rsid w:val="00C47E7E"/>
    <w:rsid w:val="00C55907"/>
    <w:rsid w:val="00C57014"/>
    <w:rsid w:val="00C67C08"/>
    <w:rsid w:val="00C72EBF"/>
    <w:rsid w:val="00C73146"/>
    <w:rsid w:val="00C767C3"/>
    <w:rsid w:val="00C94777"/>
    <w:rsid w:val="00C97457"/>
    <w:rsid w:val="00CB4D5F"/>
    <w:rsid w:val="00CB7F9D"/>
    <w:rsid w:val="00CC123C"/>
    <w:rsid w:val="00CC4235"/>
    <w:rsid w:val="00CE3080"/>
    <w:rsid w:val="00CE6BB5"/>
    <w:rsid w:val="00D1356E"/>
    <w:rsid w:val="00D31997"/>
    <w:rsid w:val="00D33C37"/>
    <w:rsid w:val="00D373F0"/>
    <w:rsid w:val="00D54004"/>
    <w:rsid w:val="00D551A0"/>
    <w:rsid w:val="00D6550F"/>
    <w:rsid w:val="00D81C99"/>
    <w:rsid w:val="00D8383C"/>
    <w:rsid w:val="00D92852"/>
    <w:rsid w:val="00D93865"/>
    <w:rsid w:val="00D940D6"/>
    <w:rsid w:val="00D97058"/>
    <w:rsid w:val="00D971F5"/>
    <w:rsid w:val="00DA4724"/>
    <w:rsid w:val="00DA69FB"/>
    <w:rsid w:val="00DB5507"/>
    <w:rsid w:val="00DC61FE"/>
    <w:rsid w:val="00DD2762"/>
    <w:rsid w:val="00DD28E1"/>
    <w:rsid w:val="00DE4A14"/>
    <w:rsid w:val="00DF406A"/>
    <w:rsid w:val="00E00B98"/>
    <w:rsid w:val="00E01D1D"/>
    <w:rsid w:val="00E220FE"/>
    <w:rsid w:val="00E22DC1"/>
    <w:rsid w:val="00E2390B"/>
    <w:rsid w:val="00E340EE"/>
    <w:rsid w:val="00E445E3"/>
    <w:rsid w:val="00E6148C"/>
    <w:rsid w:val="00E6482F"/>
    <w:rsid w:val="00E757ED"/>
    <w:rsid w:val="00E75C7D"/>
    <w:rsid w:val="00E8027E"/>
    <w:rsid w:val="00E86F63"/>
    <w:rsid w:val="00E920D7"/>
    <w:rsid w:val="00E92B6A"/>
    <w:rsid w:val="00E935D2"/>
    <w:rsid w:val="00EA169E"/>
    <w:rsid w:val="00EA6C77"/>
    <w:rsid w:val="00EB33D8"/>
    <w:rsid w:val="00EC24D6"/>
    <w:rsid w:val="00EC68E7"/>
    <w:rsid w:val="00EF6CE5"/>
    <w:rsid w:val="00F07287"/>
    <w:rsid w:val="00F15730"/>
    <w:rsid w:val="00F167A8"/>
    <w:rsid w:val="00F24275"/>
    <w:rsid w:val="00F24BAD"/>
    <w:rsid w:val="00F273AF"/>
    <w:rsid w:val="00F34F07"/>
    <w:rsid w:val="00F37DDE"/>
    <w:rsid w:val="00F4125D"/>
    <w:rsid w:val="00F56299"/>
    <w:rsid w:val="00F6288C"/>
    <w:rsid w:val="00F67A15"/>
    <w:rsid w:val="00F903CD"/>
    <w:rsid w:val="00F92323"/>
    <w:rsid w:val="00F97048"/>
    <w:rsid w:val="00FA4326"/>
    <w:rsid w:val="00FA566D"/>
    <w:rsid w:val="00FB40C1"/>
    <w:rsid w:val="00FE2522"/>
    <w:rsid w:val="00FE4232"/>
    <w:rsid w:val="00FE6330"/>
    <w:rsid w:val="00FE75E1"/>
    <w:rsid w:val="00FF28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44F7"/>
    <w:pPr>
      <w:ind w:firstLine="0"/>
      <w:jc w:val="left"/>
    </w:pPr>
    <w:rPr>
      <w:rFonts w:eastAsia="Times New Roman"/>
      <w:sz w:val="24"/>
      <w:szCs w:val="24"/>
      <w:lang w:eastAsia="ru-RU"/>
    </w:rPr>
  </w:style>
  <w:style w:type="paragraph" w:styleId="2">
    <w:name w:val="heading 2"/>
    <w:basedOn w:val="a"/>
    <w:next w:val="a"/>
    <w:link w:val="20"/>
    <w:qFormat/>
    <w:rsid w:val="009B36C2"/>
    <w:pPr>
      <w:jc w:val="center"/>
      <w:outlineLvl w:val="1"/>
    </w:pPr>
    <w:rPr>
      <w:b/>
      <w:caps/>
      <w:snapToGrid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C44F7"/>
    <w:rPr>
      <w:rFonts w:ascii="Tahoma" w:hAnsi="Tahoma" w:cs="Tahoma"/>
      <w:sz w:val="16"/>
      <w:szCs w:val="16"/>
    </w:rPr>
  </w:style>
  <w:style w:type="character" w:customStyle="1" w:styleId="a4">
    <w:name w:val="Текст выноски Знак"/>
    <w:basedOn w:val="a0"/>
    <w:link w:val="a3"/>
    <w:uiPriority w:val="99"/>
    <w:semiHidden/>
    <w:rsid w:val="001C44F7"/>
    <w:rPr>
      <w:rFonts w:ascii="Tahoma" w:eastAsia="Times New Roman" w:hAnsi="Tahoma" w:cs="Tahoma"/>
      <w:sz w:val="16"/>
      <w:szCs w:val="16"/>
      <w:lang w:eastAsia="ru-RU"/>
    </w:rPr>
  </w:style>
  <w:style w:type="table" w:styleId="a5">
    <w:name w:val="Table Grid"/>
    <w:basedOn w:val="a1"/>
    <w:uiPriority w:val="59"/>
    <w:rsid w:val="00271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3F775B"/>
    <w:pPr>
      <w:ind w:left="720"/>
      <w:contextualSpacing/>
    </w:pPr>
  </w:style>
  <w:style w:type="paragraph" w:styleId="a7">
    <w:name w:val="Body Text Indent"/>
    <w:basedOn w:val="a"/>
    <w:link w:val="a8"/>
    <w:semiHidden/>
    <w:unhideWhenUsed/>
    <w:rsid w:val="00737B6E"/>
    <w:pPr>
      <w:suppressAutoHyphens/>
      <w:ind w:firstLine="720"/>
      <w:jc w:val="both"/>
    </w:pPr>
    <w:rPr>
      <w:rFonts w:cs="Calibri"/>
      <w:sz w:val="28"/>
      <w:lang w:eastAsia="ar-SA"/>
    </w:rPr>
  </w:style>
  <w:style w:type="character" w:customStyle="1" w:styleId="a8">
    <w:name w:val="Основной текст с отступом Знак"/>
    <w:basedOn w:val="a0"/>
    <w:link w:val="a7"/>
    <w:semiHidden/>
    <w:rsid w:val="00737B6E"/>
    <w:rPr>
      <w:rFonts w:eastAsia="Times New Roman" w:cs="Calibri"/>
      <w:szCs w:val="24"/>
      <w:lang w:eastAsia="ar-SA"/>
    </w:rPr>
  </w:style>
  <w:style w:type="paragraph" w:customStyle="1" w:styleId="ConsPlusNormal">
    <w:name w:val="ConsPlusNormal"/>
    <w:rsid w:val="00737B6E"/>
    <w:pPr>
      <w:widowControl w:val="0"/>
      <w:suppressAutoHyphens/>
      <w:autoSpaceDE w:val="0"/>
      <w:ind w:firstLine="720"/>
      <w:jc w:val="left"/>
    </w:pPr>
    <w:rPr>
      <w:rFonts w:ascii="Arial" w:eastAsia="Arial" w:hAnsi="Arial" w:cs="Arial"/>
      <w:sz w:val="20"/>
      <w:szCs w:val="20"/>
      <w:lang w:eastAsia="ar-SA"/>
    </w:rPr>
  </w:style>
  <w:style w:type="paragraph" w:customStyle="1" w:styleId="21">
    <w:name w:val="Основной текст 21"/>
    <w:basedOn w:val="a"/>
    <w:rsid w:val="00737B6E"/>
    <w:pPr>
      <w:suppressAutoHyphens/>
      <w:spacing w:after="120" w:line="480" w:lineRule="auto"/>
    </w:pPr>
    <w:rPr>
      <w:rFonts w:cs="Calibri"/>
      <w:sz w:val="20"/>
      <w:szCs w:val="20"/>
      <w:lang w:eastAsia="ar-SA"/>
    </w:rPr>
  </w:style>
  <w:style w:type="paragraph" w:styleId="a9">
    <w:name w:val="Normal (Web)"/>
    <w:basedOn w:val="a"/>
    <w:unhideWhenUsed/>
    <w:rsid w:val="00EA169E"/>
    <w:pPr>
      <w:spacing w:before="100" w:beforeAutospacing="1" w:after="100" w:afterAutospacing="1"/>
    </w:pPr>
  </w:style>
  <w:style w:type="character" w:styleId="aa">
    <w:name w:val="Hyperlink"/>
    <w:basedOn w:val="a0"/>
    <w:uiPriority w:val="99"/>
    <w:unhideWhenUsed/>
    <w:rsid w:val="00093F08"/>
    <w:rPr>
      <w:color w:val="0000FF" w:themeColor="hyperlink"/>
      <w:u w:val="single"/>
    </w:rPr>
  </w:style>
  <w:style w:type="character" w:styleId="ab">
    <w:name w:val="Strong"/>
    <w:basedOn w:val="a0"/>
    <w:uiPriority w:val="22"/>
    <w:qFormat/>
    <w:rsid w:val="00E8027E"/>
    <w:rPr>
      <w:b/>
      <w:bCs/>
    </w:rPr>
  </w:style>
  <w:style w:type="paragraph" w:customStyle="1" w:styleId="ConsNormal">
    <w:name w:val="ConsNormal"/>
    <w:rsid w:val="009B36C2"/>
    <w:pPr>
      <w:widowControl w:val="0"/>
      <w:suppressAutoHyphens/>
      <w:autoSpaceDE w:val="0"/>
      <w:ind w:firstLine="720"/>
      <w:jc w:val="left"/>
    </w:pPr>
    <w:rPr>
      <w:rFonts w:ascii="Arial" w:eastAsia="Arial" w:hAnsi="Arial"/>
      <w:sz w:val="20"/>
      <w:szCs w:val="20"/>
      <w:lang w:eastAsia="ar-SA"/>
    </w:rPr>
  </w:style>
  <w:style w:type="character" w:customStyle="1" w:styleId="20">
    <w:name w:val="Заголовок 2 Знак"/>
    <w:basedOn w:val="a0"/>
    <w:link w:val="2"/>
    <w:rsid w:val="009B36C2"/>
    <w:rPr>
      <w:rFonts w:eastAsia="Times New Roman"/>
      <w:b/>
      <w:caps/>
      <w:snapToGrid w:val="0"/>
      <w:lang w:eastAsia="ru-RU"/>
    </w:rPr>
  </w:style>
  <w:style w:type="paragraph" w:customStyle="1" w:styleId="ac">
    <w:name w:val="адрес"/>
    <w:basedOn w:val="a"/>
    <w:rsid w:val="009B36C2"/>
    <w:pPr>
      <w:overflowPunct w:val="0"/>
      <w:autoSpaceDE w:val="0"/>
      <w:autoSpaceDN w:val="0"/>
      <w:adjustRightInd w:val="0"/>
      <w:jc w:val="center"/>
      <w:textAlignment w:val="baseline"/>
    </w:pPr>
    <w:rP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44F7"/>
    <w:pPr>
      <w:ind w:firstLine="0"/>
      <w:jc w:val="left"/>
    </w:pPr>
    <w:rPr>
      <w:rFonts w:eastAsia="Times New Roman"/>
      <w:sz w:val="24"/>
      <w:szCs w:val="24"/>
      <w:lang w:eastAsia="ru-RU"/>
    </w:rPr>
  </w:style>
  <w:style w:type="paragraph" w:styleId="2">
    <w:name w:val="heading 2"/>
    <w:basedOn w:val="a"/>
    <w:next w:val="a"/>
    <w:link w:val="20"/>
    <w:qFormat/>
    <w:rsid w:val="009B36C2"/>
    <w:pPr>
      <w:jc w:val="center"/>
      <w:outlineLvl w:val="1"/>
    </w:pPr>
    <w:rPr>
      <w:b/>
      <w:caps/>
      <w:snapToGrid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C44F7"/>
    <w:rPr>
      <w:rFonts w:ascii="Tahoma" w:hAnsi="Tahoma" w:cs="Tahoma"/>
      <w:sz w:val="16"/>
      <w:szCs w:val="16"/>
    </w:rPr>
  </w:style>
  <w:style w:type="character" w:customStyle="1" w:styleId="a4">
    <w:name w:val="Текст выноски Знак"/>
    <w:basedOn w:val="a0"/>
    <w:link w:val="a3"/>
    <w:uiPriority w:val="99"/>
    <w:semiHidden/>
    <w:rsid w:val="001C44F7"/>
    <w:rPr>
      <w:rFonts w:ascii="Tahoma" w:eastAsia="Times New Roman" w:hAnsi="Tahoma" w:cs="Tahoma"/>
      <w:sz w:val="16"/>
      <w:szCs w:val="16"/>
      <w:lang w:eastAsia="ru-RU"/>
    </w:rPr>
  </w:style>
  <w:style w:type="table" w:styleId="a5">
    <w:name w:val="Table Grid"/>
    <w:basedOn w:val="a1"/>
    <w:uiPriority w:val="59"/>
    <w:rsid w:val="00271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3F775B"/>
    <w:pPr>
      <w:ind w:left="720"/>
      <w:contextualSpacing/>
    </w:pPr>
  </w:style>
  <w:style w:type="paragraph" w:styleId="a7">
    <w:name w:val="Body Text Indent"/>
    <w:basedOn w:val="a"/>
    <w:link w:val="a8"/>
    <w:semiHidden/>
    <w:unhideWhenUsed/>
    <w:rsid w:val="00737B6E"/>
    <w:pPr>
      <w:suppressAutoHyphens/>
      <w:ind w:firstLine="720"/>
      <w:jc w:val="both"/>
    </w:pPr>
    <w:rPr>
      <w:rFonts w:cs="Calibri"/>
      <w:sz w:val="28"/>
      <w:lang w:eastAsia="ar-SA"/>
    </w:rPr>
  </w:style>
  <w:style w:type="character" w:customStyle="1" w:styleId="a8">
    <w:name w:val="Основной текст с отступом Знак"/>
    <w:basedOn w:val="a0"/>
    <w:link w:val="a7"/>
    <w:semiHidden/>
    <w:rsid w:val="00737B6E"/>
    <w:rPr>
      <w:rFonts w:eastAsia="Times New Roman" w:cs="Calibri"/>
      <w:szCs w:val="24"/>
      <w:lang w:eastAsia="ar-SA"/>
    </w:rPr>
  </w:style>
  <w:style w:type="paragraph" w:customStyle="1" w:styleId="ConsPlusNormal">
    <w:name w:val="ConsPlusNormal"/>
    <w:rsid w:val="00737B6E"/>
    <w:pPr>
      <w:widowControl w:val="0"/>
      <w:suppressAutoHyphens/>
      <w:autoSpaceDE w:val="0"/>
      <w:ind w:firstLine="720"/>
      <w:jc w:val="left"/>
    </w:pPr>
    <w:rPr>
      <w:rFonts w:ascii="Arial" w:eastAsia="Arial" w:hAnsi="Arial" w:cs="Arial"/>
      <w:sz w:val="20"/>
      <w:szCs w:val="20"/>
      <w:lang w:eastAsia="ar-SA"/>
    </w:rPr>
  </w:style>
  <w:style w:type="paragraph" w:customStyle="1" w:styleId="21">
    <w:name w:val="Основной текст 21"/>
    <w:basedOn w:val="a"/>
    <w:rsid w:val="00737B6E"/>
    <w:pPr>
      <w:suppressAutoHyphens/>
      <w:spacing w:after="120" w:line="480" w:lineRule="auto"/>
    </w:pPr>
    <w:rPr>
      <w:rFonts w:cs="Calibri"/>
      <w:sz w:val="20"/>
      <w:szCs w:val="20"/>
      <w:lang w:eastAsia="ar-SA"/>
    </w:rPr>
  </w:style>
  <w:style w:type="paragraph" w:styleId="a9">
    <w:name w:val="Normal (Web)"/>
    <w:basedOn w:val="a"/>
    <w:unhideWhenUsed/>
    <w:rsid w:val="00EA169E"/>
    <w:pPr>
      <w:spacing w:before="100" w:beforeAutospacing="1" w:after="100" w:afterAutospacing="1"/>
    </w:pPr>
  </w:style>
  <w:style w:type="character" w:styleId="aa">
    <w:name w:val="Hyperlink"/>
    <w:basedOn w:val="a0"/>
    <w:uiPriority w:val="99"/>
    <w:unhideWhenUsed/>
    <w:rsid w:val="00093F08"/>
    <w:rPr>
      <w:color w:val="0000FF" w:themeColor="hyperlink"/>
      <w:u w:val="single"/>
    </w:rPr>
  </w:style>
  <w:style w:type="character" w:styleId="ab">
    <w:name w:val="Strong"/>
    <w:basedOn w:val="a0"/>
    <w:uiPriority w:val="22"/>
    <w:qFormat/>
    <w:rsid w:val="00E8027E"/>
    <w:rPr>
      <w:b/>
      <w:bCs/>
    </w:rPr>
  </w:style>
  <w:style w:type="paragraph" w:customStyle="1" w:styleId="ConsNormal">
    <w:name w:val="ConsNormal"/>
    <w:rsid w:val="009B36C2"/>
    <w:pPr>
      <w:widowControl w:val="0"/>
      <w:suppressAutoHyphens/>
      <w:autoSpaceDE w:val="0"/>
      <w:ind w:firstLine="720"/>
      <w:jc w:val="left"/>
    </w:pPr>
    <w:rPr>
      <w:rFonts w:ascii="Arial" w:eastAsia="Arial" w:hAnsi="Arial"/>
      <w:sz w:val="20"/>
      <w:szCs w:val="20"/>
      <w:lang w:eastAsia="ar-SA"/>
    </w:rPr>
  </w:style>
  <w:style w:type="character" w:customStyle="1" w:styleId="20">
    <w:name w:val="Заголовок 2 Знак"/>
    <w:basedOn w:val="a0"/>
    <w:link w:val="2"/>
    <w:rsid w:val="009B36C2"/>
    <w:rPr>
      <w:rFonts w:eastAsia="Times New Roman"/>
      <w:b/>
      <w:caps/>
      <w:snapToGrid w:val="0"/>
      <w:lang w:eastAsia="ru-RU"/>
    </w:rPr>
  </w:style>
  <w:style w:type="paragraph" w:customStyle="1" w:styleId="ac">
    <w:name w:val="адрес"/>
    <w:basedOn w:val="a"/>
    <w:rsid w:val="009B36C2"/>
    <w:pPr>
      <w:overflowPunct w:val="0"/>
      <w:autoSpaceDE w:val="0"/>
      <w:autoSpaceDN w:val="0"/>
      <w:adjustRightInd w:val="0"/>
      <w:jc w:val="center"/>
      <w:textAlignment w:val="baseline"/>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722072">
      <w:bodyDiv w:val="1"/>
      <w:marLeft w:val="0"/>
      <w:marRight w:val="0"/>
      <w:marTop w:val="0"/>
      <w:marBottom w:val="0"/>
      <w:divBdr>
        <w:top w:val="none" w:sz="0" w:space="0" w:color="auto"/>
        <w:left w:val="none" w:sz="0" w:space="0" w:color="auto"/>
        <w:bottom w:val="none" w:sz="0" w:space="0" w:color="auto"/>
        <w:right w:val="none" w:sz="0" w:space="0" w:color="auto"/>
      </w:divBdr>
    </w:div>
    <w:div w:id="1456218229">
      <w:bodyDiv w:val="1"/>
      <w:marLeft w:val="0"/>
      <w:marRight w:val="0"/>
      <w:marTop w:val="0"/>
      <w:marBottom w:val="0"/>
      <w:divBdr>
        <w:top w:val="none" w:sz="0" w:space="0" w:color="auto"/>
        <w:left w:val="none" w:sz="0" w:space="0" w:color="auto"/>
        <w:bottom w:val="none" w:sz="0" w:space="0" w:color="auto"/>
        <w:right w:val="none" w:sz="0" w:space="0" w:color="auto"/>
      </w:divBdr>
    </w:div>
    <w:div w:id="1951164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663082-4F14-4395-9329-D04FE6FDEA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1109</Words>
  <Characters>6325</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winuser</dc:creator>
  <cp:lastModifiedBy>winuser</cp:lastModifiedBy>
  <cp:revision>2</cp:revision>
  <cp:lastPrinted>2018-07-17T07:41:00Z</cp:lastPrinted>
  <dcterms:created xsi:type="dcterms:W3CDTF">2019-12-25T06:42:00Z</dcterms:created>
  <dcterms:modified xsi:type="dcterms:W3CDTF">2019-12-25T06:42:00Z</dcterms:modified>
</cp:coreProperties>
</file>