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ED4F39">
        <w:t xml:space="preserve">спицевского сельсовета </w:t>
      </w:r>
      <w:r w:rsidR="00C0497C" w:rsidRPr="00C0497C">
        <w:t xml:space="preserve"> за перв</w:t>
      </w:r>
      <w:r w:rsidR="008839E7">
        <w:t xml:space="preserve">ое полугодие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86F6E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986F6E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986F6E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39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8839E7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ED4F39">
        <w:rPr>
          <w:rFonts w:ascii="Times New Roman" w:hAnsi="Times New Roman" w:cs="Times New Roman"/>
          <w:sz w:val="28"/>
          <w:szCs w:val="28"/>
        </w:rPr>
        <w:t>05</w:t>
      </w:r>
      <w:r w:rsidR="003A76F6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ED4F39">
        <w:rPr>
          <w:rFonts w:ascii="Times New Roman" w:hAnsi="Times New Roman" w:cs="Times New Roman"/>
          <w:sz w:val="28"/>
          <w:szCs w:val="28"/>
        </w:rPr>
        <w:t>20</w:t>
      </w:r>
      <w:r w:rsidR="008839E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постановлением администрации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№ </w:t>
      </w:r>
      <w:r w:rsidR="00ED4F39">
        <w:rPr>
          <w:rFonts w:ascii="Times New Roman" w:hAnsi="Times New Roman" w:cs="Times New Roman"/>
          <w:sz w:val="28"/>
          <w:szCs w:val="28"/>
        </w:rPr>
        <w:t>76</w:t>
      </w:r>
      <w:r w:rsidR="008839E7">
        <w:rPr>
          <w:rFonts w:ascii="Times New Roman" w:hAnsi="Times New Roman" w:cs="Times New Roman"/>
          <w:sz w:val="28"/>
          <w:szCs w:val="28"/>
        </w:rPr>
        <w:t xml:space="preserve"> от </w:t>
      </w:r>
      <w:r w:rsidR="00ED4F39">
        <w:rPr>
          <w:rFonts w:ascii="Times New Roman" w:hAnsi="Times New Roman" w:cs="Times New Roman"/>
          <w:sz w:val="28"/>
          <w:szCs w:val="28"/>
        </w:rPr>
        <w:t>31 июля</w:t>
      </w:r>
      <w:r w:rsidR="008839E7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00DC">
        <w:rPr>
          <w:rFonts w:ascii="Times New Roman" w:hAnsi="Times New Roman" w:cs="Times New Roman"/>
          <w:sz w:val="28"/>
          <w:szCs w:val="28"/>
        </w:rPr>
        <w:t xml:space="preserve">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ED4F39">
        <w:rPr>
          <w:rFonts w:ascii="Times New Roman" w:hAnsi="Times New Roman" w:cs="Times New Roman"/>
          <w:sz w:val="28"/>
          <w:szCs w:val="28"/>
        </w:rPr>
        <w:t>15603,15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то есть, увеличен на </w:t>
      </w:r>
      <w:r w:rsidR="00ED4F39">
        <w:rPr>
          <w:rFonts w:ascii="Times New Roman" w:hAnsi="Times New Roman" w:cs="Times New Roman"/>
          <w:sz w:val="28"/>
          <w:szCs w:val="28"/>
        </w:rPr>
        <w:t>1826,60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D4F39">
        <w:rPr>
          <w:rFonts w:ascii="Times New Roman" w:hAnsi="Times New Roman" w:cs="Times New Roman"/>
          <w:sz w:val="28"/>
          <w:szCs w:val="28"/>
        </w:rPr>
        <w:t>13,26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D4F39">
        <w:rPr>
          <w:rFonts w:ascii="Times New Roman" w:hAnsi="Times New Roman" w:cs="Times New Roman"/>
          <w:sz w:val="28"/>
          <w:szCs w:val="28"/>
        </w:rPr>
        <w:t>16828,01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то есть, увеличен на </w:t>
      </w:r>
      <w:r w:rsidR="00ED4F39">
        <w:rPr>
          <w:rFonts w:ascii="Times New Roman" w:hAnsi="Times New Roman" w:cs="Times New Roman"/>
          <w:sz w:val="28"/>
          <w:szCs w:val="28"/>
        </w:rPr>
        <w:t>3051,46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D4F39">
        <w:rPr>
          <w:rFonts w:ascii="Times New Roman" w:hAnsi="Times New Roman" w:cs="Times New Roman"/>
          <w:sz w:val="28"/>
          <w:szCs w:val="28"/>
        </w:rPr>
        <w:t>22,15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Pr="003A76F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D4F39">
        <w:rPr>
          <w:rFonts w:ascii="Times New Roman" w:hAnsi="Times New Roman" w:cs="Times New Roman"/>
          <w:sz w:val="28"/>
          <w:szCs w:val="28"/>
        </w:rPr>
        <w:t>564,55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 xml:space="preserve">1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D4F39">
        <w:rPr>
          <w:rFonts w:ascii="Times New Roman" w:hAnsi="Times New Roman" w:cs="Times New Roman"/>
          <w:sz w:val="28"/>
          <w:szCs w:val="28"/>
        </w:rPr>
        <w:t>6000,96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ED4F39">
        <w:rPr>
          <w:rFonts w:ascii="Times New Roman" w:hAnsi="Times New Roman" w:cs="Times New Roman"/>
          <w:sz w:val="28"/>
          <w:szCs w:val="28"/>
        </w:rPr>
        <w:t>38,46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ED4F39">
        <w:rPr>
          <w:rFonts w:ascii="Times New Roman" w:hAnsi="Times New Roman" w:cs="Times New Roman"/>
          <w:sz w:val="28"/>
          <w:szCs w:val="28"/>
        </w:rPr>
        <w:t>5655,24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ED4F39">
        <w:rPr>
          <w:rFonts w:ascii="Times New Roman" w:hAnsi="Times New Roman" w:cs="Times New Roman"/>
          <w:sz w:val="28"/>
          <w:szCs w:val="28"/>
        </w:rPr>
        <w:t>33,61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ED4F39">
        <w:rPr>
          <w:rFonts w:ascii="Times New Roman" w:hAnsi="Times New Roman" w:cs="Times New Roman"/>
          <w:sz w:val="28"/>
          <w:szCs w:val="28"/>
        </w:rPr>
        <w:t>345,72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500DC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007F2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1500DC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A76F6">
        <w:rPr>
          <w:rFonts w:ascii="Times New Roman" w:hAnsi="Times New Roman" w:cs="Times New Roman"/>
          <w:sz w:val="28"/>
          <w:szCs w:val="28"/>
        </w:rPr>
        <w:t xml:space="preserve"> на    </w:t>
      </w:r>
      <w:r w:rsidR="001500DC">
        <w:rPr>
          <w:rFonts w:ascii="Times New Roman" w:hAnsi="Times New Roman" w:cs="Times New Roman"/>
          <w:sz w:val="28"/>
          <w:szCs w:val="28"/>
        </w:rPr>
        <w:t>1057,23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500DC">
        <w:rPr>
          <w:rFonts w:ascii="Times New Roman" w:hAnsi="Times New Roman" w:cs="Times New Roman"/>
          <w:sz w:val="28"/>
          <w:szCs w:val="28"/>
        </w:rPr>
        <w:t>21,39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500DC">
        <w:rPr>
          <w:rFonts w:ascii="Times New Roman" w:hAnsi="Times New Roman" w:cs="Times New Roman"/>
          <w:sz w:val="28"/>
          <w:szCs w:val="28"/>
        </w:rPr>
        <w:t>4943,73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1500DC">
        <w:rPr>
          <w:rFonts w:ascii="Times New Roman" w:hAnsi="Times New Roman" w:cs="Times New Roman"/>
          <w:sz w:val="28"/>
          <w:szCs w:val="28"/>
        </w:rPr>
        <w:t>784,49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500DC">
        <w:rPr>
          <w:rFonts w:ascii="Times New Roman" w:hAnsi="Times New Roman" w:cs="Times New Roman"/>
          <w:sz w:val="28"/>
          <w:szCs w:val="28"/>
        </w:rPr>
        <w:t>21,39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>1 полугодие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500DC">
        <w:rPr>
          <w:rFonts w:ascii="Times New Roman" w:hAnsi="Times New Roman" w:cs="Times New Roman"/>
          <w:sz w:val="28"/>
          <w:szCs w:val="28"/>
        </w:rPr>
        <w:t>4870,75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110AA4"/>
    <w:rsid w:val="001500DC"/>
    <w:rsid w:val="00151732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5D3B1A"/>
    <w:rsid w:val="005E6822"/>
    <w:rsid w:val="0068368C"/>
    <w:rsid w:val="0072569A"/>
    <w:rsid w:val="00753B84"/>
    <w:rsid w:val="00795B1D"/>
    <w:rsid w:val="00815E2C"/>
    <w:rsid w:val="008839E7"/>
    <w:rsid w:val="008A237A"/>
    <w:rsid w:val="00986F6E"/>
    <w:rsid w:val="009A66BB"/>
    <w:rsid w:val="009D071F"/>
    <w:rsid w:val="00A74B05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D4F39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10</cp:revision>
  <cp:lastPrinted>2014-09-01T05:09:00Z</cp:lastPrinted>
  <dcterms:created xsi:type="dcterms:W3CDTF">2014-06-27T12:52:00Z</dcterms:created>
  <dcterms:modified xsi:type="dcterms:W3CDTF">2015-02-12T11:48:00Z</dcterms:modified>
</cp:coreProperties>
</file>