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96111D" w:rsidRPr="002612B5">
        <w:tc>
          <w:tcPr>
            <w:tcW w:w="9571" w:type="dxa"/>
          </w:tcPr>
          <w:p w:rsidR="0096111D" w:rsidRDefault="0096111D" w:rsidP="006D3E59">
            <w:pPr>
              <w:jc w:val="center"/>
              <w:rPr>
                <w:sz w:val="28"/>
                <w:szCs w:val="28"/>
              </w:rPr>
            </w:pPr>
            <w:r w:rsidRPr="00C0367A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7.75pt">
                  <v:imagedata r:id="rId4" o:title=""/>
                </v:shape>
              </w:pict>
            </w:r>
          </w:p>
          <w:p w:rsidR="0096111D" w:rsidRPr="002612B5" w:rsidRDefault="0096111D" w:rsidP="006D3E59">
            <w:pPr>
              <w:jc w:val="center"/>
              <w:rPr>
                <w:b/>
                <w:bCs/>
                <w:sz w:val="32"/>
                <w:szCs w:val="32"/>
              </w:rPr>
            </w:pPr>
            <w:r w:rsidRPr="002612B5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96111D" w:rsidRPr="002612B5">
        <w:tc>
          <w:tcPr>
            <w:tcW w:w="9571" w:type="dxa"/>
          </w:tcPr>
          <w:p w:rsidR="0096111D" w:rsidRPr="002612B5" w:rsidRDefault="0096111D" w:rsidP="006D3E59">
            <w:pPr>
              <w:jc w:val="center"/>
              <w:rPr>
                <w:sz w:val="28"/>
                <w:szCs w:val="28"/>
              </w:rPr>
            </w:pPr>
            <w:r w:rsidRPr="002612B5">
              <w:rPr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96111D" w:rsidRPr="002612B5">
        <w:tc>
          <w:tcPr>
            <w:tcW w:w="9571" w:type="dxa"/>
          </w:tcPr>
          <w:p w:rsidR="0096111D" w:rsidRPr="002612B5" w:rsidRDefault="0096111D" w:rsidP="006D3E59">
            <w:pPr>
              <w:jc w:val="center"/>
              <w:rPr>
                <w:sz w:val="28"/>
                <w:szCs w:val="28"/>
              </w:rPr>
            </w:pPr>
            <w:r w:rsidRPr="002612B5">
              <w:rPr>
                <w:sz w:val="28"/>
                <w:szCs w:val="28"/>
              </w:rPr>
              <w:t>СТАВРОПОЛЬСКОГО КРАЯ</w:t>
            </w:r>
          </w:p>
          <w:p w:rsidR="0096111D" w:rsidRPr="002612B5" w:rsidRDefault="0096111D" w:rsidP="006D3E59">
            <w:pPr>
              <w:jc w:val="center"/>
            </w:pPr>
          </w:p>
          <w:p w:rsidR="0096111D" w:rsidRPr="005D0255" w:rsidRDefault="0096111D" w:rsidP="006D3E59">
            <w:pPr>
              <w:pStyle w:val="Header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255">
              <w:rPr>
                <w:rFonts w:ascii="Times New Roman" w:hAnsi="Times New Roman" w:cs="Times New Roman"/>
                <w:sz w:val="28"/>
                <w:szCs w:val="28"/>
              </w:rPr>
              <w:t>15 апреля 2019 года                        с. Грачевка                                            № 17</w:t>
            </w:r>
          </w:p>
          <w:p w:rsidR="0096111D" w:rsidRPr="002612B5" w:rsidRDefault="0096111D" w:rsidP="006D3E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111D" w:rsidRDefault="0096111D" w:rsidP="00A033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111D" w:rsidRPr="00EC7DE3" w:rsidRDefault="0096111D" w:rsidP="00A03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C7DE3">
        <w:rPr>
          <w:b/>
          <w:bCs/>
          <w:sz w:val="28"/>
          <w:szCs w:val="28"/>
        </w:rPr>
        <w:t xml:space="preserve">Об утверждении Положения о статусе административного центра </w:t>
      </w:r>
    </w:p>
    <w:p w:rsidR="0096111D" w:rsidRPr="00EC7DE3" w:rsidRDefault="0096111D" w:rsidP="00A033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7DE3">
        <w:rPr>
          <w:b/>
          <w:bCs/>
          <w:sz w:val="28"/>
          <w:szCs w:val="28"/>
        </w:rPr>
        <w:t>Грачевского муниципального района Ставропольского края</w:t>
      </w:r>
      <w:r>
        <w:rPr>
          <w:b/>
          <w:bCs/>
          <w:sz w:val="28"/>
          <w:szCs w:val="28"/>
        </w:rPr>
        <w:t>»</w:t>
      </w:r>
    </w:p>
    <w:p w:rsidR="0096111D" w:rsidRDefault="0096111D" w:rsidP="00A033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111D" w:rsidRDefault="0096111D" w:rsidP="00A033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111D" w:rsidRPr="003A2A2F" w:rsidRDefault="0096111D" w:rsidP="00A033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111D" w:rsidRDefault="0096111D" w:rsidP="00A033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Грачевского муниципального района Ставропольского края Совет Грачевского муниципального района Ставропольского края </w:t>
      </w:r>
    </w:p>
    <w:p w:rsidR="0096111D" w:rsidRDefault="0096111D" w:rsidP="00A033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A033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96111D" w:rsidRPr="00393B75" w:rsidRDefault="0096111D" w:rsidP="00A033AA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11D" w:rsidRPr="00393B75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93B75">
        <w:rPr>
          <w:color w:val="000000"/>
          <w:sz w:val="28"/>
          <w:szCs w:val="28"/>
        </w:rPr>
        <w:tab/>
        <w:t xml:space="preserve">1. Утвердить прилагаемое </w:t>
      </w:r>
      <w:hyperlink w:anchor="Par38" w:history="1">
        <w:r w:rsidRPr="00393B75">
          <w:rPr>
            <w:color w:val="000000"/>
            <w:sz w:val="28"/>
            <w:szCs w:val="28"/>
          </w:rPr>
          <w:t>Положение</w:t>
        </w:r>
      </w:hyperlink>
      <w:r w:rsidRPr="00393B75">
        <w:rPr>
          <w:color w:val="000000"/>
          <w:sz w:val="28"/>
          <w:szCs w:val="28"/>
        </w:rPr>
        <w:t xml:space="preserve"> о статусе административного центра </w:t>
      </w:r>
      <w:r>
        <w:rPr>
          <w:color w:val="000000"/>
          <w:sz w:val="28"/>
          <w:szCs w:val="28"/>
        </w:rPr>
        <w:t xml:space="preserve">Грачевского </w:t>
      </w:r>
      <w:r w:rsidRPr="00393B75">
        <w:rPr>
          <w:color w:val="000000"/>
          <w:sz w:val="28"/>
          <w:szCs w:val="28"/>
        </w:rPr>
        <w:t>муниципального района Ставропольского края.</w:t>
      </w:r>
    </w:p>
    <w:p w:rsidR="0096111D" w:rsidRPr="00393B75" w:rsidRDefault="0096111D" w:rsidP="00A033AA">
      <w:pPr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решение вступает в силу со дня его обнародования.  </w:t>
      </w:r>
    </w:p>
    <w:p w:rsidR="0096111D" w:rsidRDefault="0096111D" w:rsidP="00A033AA">
      <w:pPr>
        <w:rPr>
          <w:sz w:val="28"/>
          <w:szCs w:val="28"/>
        </w:rPr>
      </w:pPr>
    </w:p>
    <w:p w:rsidR="0096111D" w:rsidRDefault="0096111D" w:rsidP="00A033AA">
      <w:pPr>
        <w:spacing w:line="240" w:lineRule="exact"/>
        <w:rPr>
          <w:sz w:val="28"/>
          <w:szCs w:val="28"/>
        </w:rPr>
      </w:pPr>
    </w:p>
    <w:p w:rsidR="0096111D" w:rsidRDefault="0096111D" w:rsidP="00A033AA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96111D" w:rsidRDefault="0096111D" w:rsidP="00A033AA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6111D" w:rsidRDefault="0096111D" w:rsidP="00A033AA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Ф.В. Колотий</w:t>
      </w:r>
    </w:p>
    <w:p w:rsidR="0096111D" w:rsidRDefault="0096111D" w:rsidP="00A033AA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96111D" w:rsidRDefault="0096111D" w:rsidP="00A033AA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96111D" w:rsidRDefault="0096111D" w:rsidP="00A033AA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96111D" w:rsidRDefault="0096111D" w:rsidP="00A033AA">
      <w:pPr>
        <w:pStyle w:val="BodyTextIndent"/>
        <w:spacing w:line="240" w:lineRule="exact"/>
        <w:ind w:firstLine="0"/>
        <w:jc w:val="both"/>
      </w:pPr>
      <w:r>
        <w:t>муниципального района</w:t>
      </w:r>
    </w:p>
    <w:p w:rsidR="0096111D" w:rsidRDefault="0096111D" w:rsidP="00A033AA">
      <w:pPr>
        <w:pStyle w:val="BodyTextIndent"/>
        <w:spacing w:line="240" w:lineRule="exact"/>
        <w:ind w:firstLine="0"/>
        <w:jc w:val="both"/>
      </w:pPr>
      <w:r>
        <w:t>Ставропольского края                                                                            Р.А. Коврыга</w:t>
      </w: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Default="0096111D" w:rsidP="00A033AA">
      <w:pPr>
        <w:pStyle w:val="BodyTextIndent"/>
        <w:spacing w:line="240" w:lineRule="exact"/>
        <w:ind w:firstLine="0"/>
        <w:jc w:val="both"/>
      </w:pPr>
    </w:p>
    <w:p w:rsidR="0096111D" w:rsidRPr="004D42C0" w:rsidRDefault="0096111D" w:rsidP="00A033AA">
      <w:pPr>
        <w:autoSpaceDE w:val="0"/>
        <w:autoSpaceDN w:val="0"/>
        <w:adjustRightInd w:val="0"/>
        <w:rPr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r w:rsidRPr="004D42C0">
        <w:rPr>
          <w:sz w:val="28"/>
          <w:szCs w:val="28"/>
        </w:rPr>
        <w:t>Утверждено</w:t>
      </w:r>
    </w:p>
    <w:p w:rsidR="0096111D" w:rsidRPr="004D42C0" w:rsidRDefault="0096111D" w:rsidP="00A033A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42C0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</w:t>
      </w:r>
      <w:r w:rsidRPr="004D42C0">
        <w:rPr>
          <w:sz w:val="28"/>
          <w:szCs w:val="28"/>
        </w:rPr>
        <w:t>овета Грачевского</w:t>
      </w:r>
    </w:p>
    <w:p w:rsidR="0096111D" w:rsidRPr="004D42C0" w:rsidRDefault="0096111D" w:rsidP="00A033A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42C0">
        <w:rPr>
          <w:sz w:val="28"/>
          <w:szCs w:val="28"/>
        </w:rPr>
        <w:t>муниципального района</w:t>
      </w:r>
    </w:p>
    <w:p w:rsidR="0096111D" w:rsidRDefault="0096111D" w:rsidP="00A033A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 w:rsidRPr="004D42C0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15.04.2019 </w:t>
      </w:r>
    </w:p>
    <w:p w:rsidR="0096111D" w:rsidRPr="004D42C0" w:rsidRDefault="0096111D" w:rsidP="00A033A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№17</w:t>
      </w:r>
    </w:p>
    <w:p w:rsidR="0096111D" w:rsidRDefault="0096111D" w:rsidP="00A033AA">
      <w:pPr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245"/>
        <w:jc w:val="both"/>
        <w:rPr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8"/>
      <w:bookmarkEnd w:id="0"/>
      <w:r w:rsidRPr="004D42C0">
        <w:rPr>
          <w:b/>
          <w:bCs/>
          <w:sz w:val="28"/>
          <w:szCs w:val="28"/>
        </w:rPr>
        <w:t>ПОЛОЖЕНИЕ</w:t>
      </w:r>
    </w:p>
    <w:p w:rsidR="0096111D" w:rsidRPr="004D42C0" w:rsidRDefault="0096111D" w:rsidP="00A033A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D42C0">
        <w:rPr>
          <w:b/>
          <w:bCs/>
          <w:sz w:val="28"/>
          <w:szCs w:val="28"/>
        </w:rPr>
        <w:t>О СТАТУСЕ АДМИНИСТРАТИВНОГО ЦЕНТРА ГРАЧЕВСКОГО</w:t>
      </w:r>
    </w:p>
    <w:p w:rsidR="0096111D" w:rsidRPr="00221921" w:rsidRDefault="0096111D" w:rsidP="00A033AA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D42C0">
        <w:rPr>
          <w:b/>
          <w:bCs/>
          <w:sz w:val="28"/>
          <w:szCs w:val="28"/>
        </w:rPr>
        <w:t>МУНИЦИПАЛЬНОГО РАЙОНА СТАВРОПОЛЬСКОГО КРАЯ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1. Село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- административный центр Грачевского муниципального района Ставропольского края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D42C0">
        <w:rPr>
          <w:color w:val="000000"/>
          <w:sz w:val="28"/>
          <w:szCs w:val="28"/>
        </w:rPr>
        <w:t xml:space="preserve">1. В соответствии с </w:t>
      </w:r>
      <w:hyperlink r:id="rId5" w:history="1">
        <w:r w:rsidRPr="004D42C0">
          <w:rPr>
            <w:color w:val="000000"/>
            <w:sz w:val="28"/>
            <w:szCs w:val="28"/>
          </w:rPr>
          <w:t>Уставом</w:t>
        </w:r>
      </w:hyperlink>
      <w:r w:rsidRPr="004D42C0">
        <w:rPr>
          <w:color w:val="000000"/>
          <w:sz w:val="28"/>
          <w:szCs w:val="28"/>
        </w:rPr>
        <w:t xml:space="preserve"> Грачевского муниципального района Ставропольского края, административно-территориальным делением Российской Федерации и Ставропольского края село </w:t>
      </w:r>
      <w:r>
        <w:rPr>
          <w:color w:val="000000"/>
          <w:sz w:val="28"/>
          <w:szCs w:val="28"/>
        </w:rPr>
        <w:t xml:space="preserve">Грачевка </w:t>
      </w:r>
      <w:r w:rsidRPr="004D42C0">
        <w:rPr>
          <w:color w:val="000000"/>
          <w:sz w:val="28"/>
          <w:szCs w:val="28"/>
        </w:rPr>
        <w:t>является селом районного значения, обладающим статусом административного центра Грачевского муниципального района Ставропольского края (далее - административный центр района), в котором находятся органы местного самоуправления района, территориальные подразделения федеральных органов исполнительной власти</w:t>
      </w:r>
      <w:r>
        <w:rPr>
          <w:color w:val="000000"/>
          <w:sz w:val="28"/>
          <w:szCs w:val="28"/>
        </w:rPr>
        <w:t xml:space="preserve">,  территориальные </w:t>
      </w:r>
      <w:r>
        <w:rPr>
          <w:sz w:val="28"/>
          <w:szCs w:val="28"/>
        </w:rPr>
        <w:t>органы государственной власти Ставропольского края</w:t>
      </w:r>
      <w:r w:rsidRPr="004D42C0">
        <w:rPr>
          <w:color w:val="000000"/>
          <w:sz w:val="28"/>
          <w:szCs w:val="28"/>
        </w:rPr>
        <w:t>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2. Село </w:t>
      </w:r>
      <w:r>
        <w:rPr>
          <w:color w:val="000000"/>
          <w:sz w:val="28"/>
          <w:szCs w:val="28"/>
        </w:rPr>
        <w:t xml:space="preserve">Грачевка </w:t>
      </w:r>
      <w:r w:rsidRPr="004D42C0">
        <w:rPr>
          <w:color w:val="000000"/>
          <w:sz w:val="28"/>
          <w:szCs w:val="28"/>
        </w:rPr>
        <w:t>является историческим, культурным и промышленным центром района.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3. Территорией административного центра района является территория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>, административная граница которой определена в соответствии с действующим законодательством.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42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села Грачевка, в которой находятся </w:t>
      </w:r>
      <w:r w:rsidRPr="00A03986">
        <w:rPr>
          <w:color w:val="000000"/>
          <w:sz w:val="28"/>
          <w:szCs w:val="28"/>
        </w:rPr>
        <w:t>площадь Молодежная,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 w:rsidRPr="00A03986">
        <w:rPr>
          <w:color w:val="000000"/>
          <w:sz w:val="28"/>
          <w:szCs w:val="28"/>
        </w:rPr>
        <w:t>сквер 65-летия Победы в Великой Отечественной войне (в районе площади Молодежной)</w:t>
      </w:r>
      <w:r>
        <w:rPr>
          <w:color w:val="000000"/>
          <w:sz w:val="28"/>
          <w:szCs w:val="28"/>
        </w:rPr>
        <w:t>,</w:t>
      </w:r>
      <w:r w:rsidRPr="00A03986">
        <w:rPr>
          <w:color w:val="000000"/>
          <w:sz w:val="28"/>
          <w:szCs w:val="28"/>
        </w:rPr>
        <w:t xml:space="preserve"> сквер</w:t>
      </w:r>
      <w:r>
        <w:rPr>
          <w:color w:val="000000"/>
          <w:sz w:val="28"/>
          <w:szCs w:val="28"/>
        </w:rPr>
        <w:t xml:space="preserve"> 60</w:t>
      </w:r>
      <w:r w:rsidRPr="00A03986">
        <w:rPr>
          <w:color w:val="000000"/>
          <w:sz w:val="28"/>
          <w:szCs w:val="28"/>
        </w:rPr>
        <w:t>-летия Победы в Великой Отечественной войне (улица Советская центральная аллея)</w:t>
      </w:r>
      <w:r>
        <w:rPr>
          <w:color w:val="000000"/>
          <w:sz w:val="28"/>
          <w:szCs w:val="28"/>
        </w:rPr>
        <w:t>,</w:t>
      </w:r>
      <w:r w:rsidRPr="00AB5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у памятника «Братская могила воинов, павших в годы гражданской и Великой Отечественной войны» (с. Грачевка, ул. Советская), </w:t>
      </w:r>
      <w:r w:rsidRPr="00AB5ECE">
        <w:rPr>
          <w:sz w:val="28"/>
          <w:szCs w:val="28"/>
        </w:rPr>
        <w:t>сквер, прилегающий к площади у памятника «Братская могила воинов, павших в годы гражданской и Великой Отечественной войны» (с. Грачевка, ул. Советская)</w:t>
      </w:r>
      <w:r>
        <w:rPr>
          <w:sz w:val="28"/>
          <w:szCs w:val="28"/>
        </w:rPr>
        <w:t xml:space="preserve">, </w:t>
      </w:r>
      <w:r w:rsidRPr="00AB5ECE">
        <w:rPr>
          <w:sz w:val="28"/>
          <w:szCs w:val="28"/>
        </w:rPr>
        <w:t>площадь, прилегающая к зданию управления труда и социальной защиты населения администрации Грачевского муниципального района Ставропольского края, с. Грачевка, ул. Шоссейная, 10  (площадь Соборная)</w:t>
      </w:r>
      <w:r w:rsidRPr="00A039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</w:t>
      </w:r>
      <w:r w:rsidRPr="00A03986">
        <w:rPr>
          <w:color w:val="000000"/>
          <w:sz w:val="28"/>
          <w:szCs w:val="28"/>
        </w:rPr>
        <w:t>тся</w:t>
      </w:r>
      <w:r>
        <w:rPr>
          <w:sz w:val="28"/>
          <w:szCs w:val="28"/>
        </w:rPr>
        <w:t xml:space="preserve"> общественно-культурным центром села Грачевка.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2. Село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как муниципальное образование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1. Село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, имея статус административного центра района, в соответствии с </w:t>
      </w:r>
      <w:hyperlink r:id="rId6" w:history="1">
        <w:r w:rsidRPr="004D42C0">
          <w:rPr>
            <w:color w:val="000000"/>
            <w:sz w:val="28"/>
            <w:szCs w:val="28"/>
          </w:rPr>
          <w:t>Конституцией</w:t>
        </w:r>
      </w:hyperlink>
      <w:r w:rsidRPr="004D42C0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4D42C0">
          <w:rPr>
            <w:color w:val="000000"/>
            <w:sz w:val="28"/>
            <w:szCs w:val="28"/>
          </w:rPr>
          <w:t>законом</w:t>
        </w:r>
      </w:hyperlink>
      <w:r w:rsidRPr="004D42C0">
        <w:rPr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8" w:history="1">
        <w:r w:rsidRPr="004D42C0">
          <w:rPr>
            <w:color w:val="000000"/>
            <w:sz w:val="28"/>
            <w:szCs w:val="28"/>
          </w:rPr>
          <w:t>Законом</w:t>
        </w:r>
      </w:hyperlink>
      <w:r w:rsidRPr="004D42C0">
        <w:rPr>
          <w:color w:val="000000"/>
          <w:sz w:val="28"/>
          <w:szCs w:val="28"/>
        </w:rPr>
        <w:t xml:space="preserve"> Ставропольского края "О местном самоуправлении в Ставропольском крае" </w:t>
      </w:r>
      <w:r>
        <w:rPr>
          <w:color w:val="000000"/>
          <w:sz w:val="28"/>
          <w:szCs w:val="28"/>
        </w:rPr>
        <w:t xml:space="preserve">относится к </w:t>
      </w:r>
      <w:r w:rsidRPr="004D42C0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ому</w:t>
      </w:r>
      <w:r w:rsidRPr="004D42C0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ю Грачевский сельсовет Грачевского района Ставропольского края</w:t>
      </w:r>
      <w:r w:rsidRPr="004D42C0">
        <w:rPr>
          <w:color w:val="000000"/>
          <w:sz w:val="28"/>
          <w:szCs w:val="28"/>
        </w:rPr>
        <w:t>, на территории которого осуществляется местное самоуправление.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2. Вопросы организации и деятельности местного самоуправления в селе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>, обеспечения прав его жителей на осуществление местного самоуправления регулируются в соответствии с федеральными законами и законами Ставропольского края о местном самоуправлении и муниципальными правовыми актами Грачевского муниципального района.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3. Нахождение на территории административного центра района органов местного самоуправления </w:t>
      </w:r>
      <w:r>
        <w:rPr>
          <w:color w:val="000000"/>
          <w:sz w:val="28"/>
          <w:szCs w:val="28"/>
        </w:rPr>
        <w:t xml:space="preserve">района </w:t>
      </w:r>
      <w:r w:rsidRPr="004D42C0">
        <w:rPr>
          <w:color w:val="000000"/>
          <w:sz w:val="28"/>
          <w:szCs w:val="28"/>
        </w:rPr>
        <w:t xml:space="preserve">не может ограничивать полномочия органов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>. Органы местного самоуправления района, территориальные подразделения федеральных и краевых органов исполнительной власти, предприятия, учреждения, организации, независимо от форм собственности и ведомственной принадлежности, обязаны исполнять правила, принятые органами местного самоуправления муниципальн</w:t>
      </w:r>
      <w:r>
        <w:rPr>
          <w:color w:val="000000"/>
          <w:sz w:val="28"/>
          <w:szCs w:val="28"/>
        </w:rPr>
        <w:t xml:space="preserve">ого </w:t>
      </w:r>
      <w:r w:rsidRPr="004D42C0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я  Грачевский сельсовет Грачевского района Ставропольского края</w:t>
      </w:r>
      <w:r w:rsidRPr="004D42C0">
        <w:rPr>
          <w:color w:val="000000"/>
          <w:sz w:val="28"/>
          <w:szCs w:val="28"/>
        </w:rPr>
        <w:t xml:space="preserve"> в пределах их компетенции.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3. Правовое регулирование статуса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как административного центра района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1. Статус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как административного центра района определен </w:t>
      </w:r>
      <w:hyperlink r:id="rId9" w:history="1">
        <w:r w:rsidRPr="004D42C0">
          <w:rPr>
            <w:color w:val="000000"/>
            <w:sz w:val="28"/>
            <w:szCs w:val="28"/>
          </w:rPr>
          <w:t>Уставом</w:t>
        </w:r>
      </w:hyperlink>
      <w:r w:rsidRPr="004D42C0">
        <w:rPr>
          <w:color w:val="000000"/>
          <w:sz w:val="28"/>
          <w:szCs w:val="28"/>
        </w:rPr>
        <w:t xml:space="preserve"> Грачевского муниципального района Ставропольского края, настоящим решением и </w:t>
      </w:r>
      <w:hyperlink r:id="rId10" w:history="1">
        <w:r w:rsidRPr="004D42C0">
          <w:rPr>
            <w:color w:val="000000"/>
            <w:sz w:val="28"/>
            <w:szCs w:val="28"/>
          </w:rPr>
          <w:t>Уставом</w:t>
        </w:r>
      </w:hyperlink>
      <w:r w:rsidRPr="004D42C0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Грачевский сельсовет Грачевского района Ставропольского края (далее- Грачевский сельсовет)</w:t>
      </w:r>
      <w:r w:rsidRPr="004D42C0">
        <w:rPr>
          <w:color w:val="000000"/>
          <w:sz w:val="28"/>
          <w:szCs w:val="28"/>
        </w:rPr>
        <w:t>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2. Не урегулированные настоящим решением отношения между органами местного самоуправления района и органами местного самоуправления </w:t>
      </w:r>
      <w:r>
        <w:rPr>
          <w:color w:val="000000"/>
          <w:sz w:val="28"/>
          <w:szCs w:val="28"/>
        </w:rPr>
        <w:t>Грачевского сельсовета</w:t>
      </w:r>
      <w:r w:rsidRPr="004D42C0">
        <w:rPr>
          <w:color w:val="000000"/>
          <w:sz w:val="28"/>
          <w:szCs w:val="28"/>
        </w:rPr>
        <w:t>, возникающие в связи с осуществлением селом функций административного центра района, регулируются двусторонними договорами и соглашениями, заключаемыми указанными органами.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4. Полномочия и обязательства органов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 xml:space="preserve"> в связи с осуществлением селом</w:t>
      </w:r>
      <w:r>
        <w:rPr>
          <w:color w:val="000000"/>
          <w:sz w:val="28"/>
          <w:szCs w:val="28"/>
        </w:rPr>
        <w:t xml:space="preserve"> Грачевка</w:t>
      </w:r>
      <w:r w:rsidRPr="004D42C0">
        <w:rPr>
          <w:color w:val="000000"/>
          <w:sz w:val="28"/>
          <w:szCs w:val="28"/>
        </w:rPr>
        <w:t xml:space="preserve"> функций административного центра района</w:t>
      </w:r>
    </w:p>
    <w:p w:rsidR="0096111D" w:rsidRPr="004D42C0" w:rsidRDefault="0096111D" w:rsidP="00A033A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1. В связи с осуществлением селом </w:t>
      </w:r>
      <w:r>
        <w:rPr>
          <w:color w:val="000000"/>
          <w:sz w:val="28"/>
          <w:szCs w:val="28"/>
        </w:rPr>
        <w:t xml:space="preserve">Грачевка </w:t>
      </w:r>
      <w:r w:rsidRPr="004D42C0">
        <w:rPr>
          <w:color w:val="000000"/>
          <w:sz w:val="28"/>
          <w:szCs w:val="28"/>
        </w:rPr>
        <w:t xml:space="preserve">функций административного центра района </w:t>
      </w:r>
      <w:r>
        <w:rPr>
          <w:color w:val="000000"/>
          <w:sz w:val="28"/>
          <w:szCs w:val="28"/>
        </w:rPr>
        <w:t>органы местного самоуправления поселения</w:t>
      </w:r>
      <w:r w:rsidRPr="004D42C0">
        <w:rPr>
          <w:color w:val="000000"/>
          <w:sz w:val="28"/>
          <w:szCs w:val="28"/>
        </w:rPr>
        <w:t>: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>обеспечивают необходимые условия для проведения общегосударственных, краевых, районных мероприятий;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обеспечивают содержание и развитие средств связи, автомобильных дорог, проходящих по территории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>, транспортное обслуживание населения</w:t>
      </w:r>
      <w:r>
        <w:rPr>
          <w:color w:val="000000"/>
          <w:sz w:val="28"/>
          <w:szCs w:val="28"/>
        </w:rPr>
        <w:t>, благоустройство территории, в том числе, общественно-культурного центра</w:t>
      </w:r>
      <w:r w:rsidRPr="004D42C0">
        <w:rPr>
          <w:color w:val="000000"/>
          <w:sz w:val="28"/>
          <w:szCs w:val="28"/>
        </w:rPr>
        <w:t>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участвуют в разработке и осуществлении целевых программ развития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как административного центра района;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>обеспечивают сохранность памятников истории и культуры, находящихся в муниципальной собственности, и участвуют в содержании памятников истории и культуры, относящихся к федеральной и краевой собственности, в соответствии с переданными полномочиями;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обеспечивают целевое использование средств, выделенных на осуществление селом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функций административного центра района;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>осуществляют иные полномочия в соответствии с законами Российской Федерации, законами Ставропольского края и муниципальными правовыми актами Грачевского муниципального района.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5. Содействие органов </w:t>
      </w:r>
      <w:r>
        <w:rPr>
          <w:color w:val="000000"/>
          <w:sz w:val="28"/>
          <w:szCs w:val="28"/>
        </w:rPr>
        <w:t xml:space="preserve">местного самоуправления района в </w:t>
      </w:r>
      <w:r w:rsidRPr="004D42C0">
        <w:rPr>
          <w:color w:val="000000"/>
          <w:sz w:val="28"/>
          <w:szCs w:val="28"/>
        </w:rPr>
        <w:t xml:space="preserve">осуществлении селом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функций административного центра района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Органы местного самоуправления района содействуют в осуществлении селом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функций административного центра района путем участия: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в разработке и реализации целевых программ развития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как административного центра района;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в осуществлении планов строительства, реконструкции и содержании на территории села </w:t>
      </w:r>
      <w:r>
        <w:rPr>
          <w:color w:val="000000"/>
          <w:sz w:val="28"/>
          <w:szCs w:val="28"/>
        </w:rPr>
        <w:t xml:space="preserve">Грачевка </w:t>
      </w:r>
      <w:r w:rsidRPr="004D42C0">
        <w:rPr>
          <w:color w:val="000000"/>
          <w:sz w:val="28"/>
          <w:szCs w:val="28"/>
        </w:rPr>
        <w:t xml:space="preserve">объектов, необходимых для осуществления селом функций административного центра района в соответствии с договорами и соглашениями, заключенными с органами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>;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в содержании и развитии средств связи, автомобильных дорог, транспортных систем на территории села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благоустройства территории (в том числе, общественно-культурного центра), </w:t>
      </w:r>
      <w:r w:rsidRPr="004D42C0">
        <w:rPr>
          <w:color w:val="000000"/>
          <w:sz w:val="28"/>
          <w:szCs w:val="28"/>
        </w:rPr>
        <w:t>связанных с осуществлением селом функций административного центра района в соответствии с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8F271F" w:rsidRDefault="0096111D" w:rsidP="00A033A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271F">
        <w:rPr>
          <w:color w:val="000000"/>
          <w:sz w:val="28"/>
          <w:szCs w:val="28"/>
        </w:rPr>
        <w:t>Статья 6. Компенсация затрат села Грачевка в связи с осуществлением им функций административного центра района</w:t>
      </w:r>
    </w:p>
    <w:p w:rsidR="0096111D" w:rsidRPr="008F271F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F271F">
        <w:rPr>
          <w:color w:val="000000"/>
          <w:sz w:val="28"/>
          <w:szCs w:val="28"/>
        </w:rPr>
        <w:t xml:space="preserve">1. Затраты, связанные с осуществлением селом Грачевка функций административного центра района, компенсируются из районного бюджета в виде иных межбюджетных трансфертов, предусматриваемых решением </w:t>
      </w:r>
      <w:r>
        <w:rPr>
          <w:color w:val="000000"/>
          <w:sz w:val="28"/>
          <w:szCs w:val="28"/>
        </w:rPr>
        <w:t>С</w:t>
      </w:r>
      <w:r w:rsidRPr="008F271F">
        <w:rPr>
          <w:color w:val="000000"/>
          <w:sz w:val="28"/>
          <w:szCs w:val="28"/>
        </w:rPr>
        <w:t>овета Грачевского муниципального района Ставропольского края о районном бюджете</w:t>
      </w:r>
      <w:r>
        <w:rPr>
          <w:color w:val="000000"/>
          <w:sz w:val="28"/>
          <w:szCs w:val="28"/>
        </w:rPr>
        <w:t xml:space="preserve"> </w:t>
      </w:r>
      <w:r w:rsidRPr="008F271F">
        <w:rPr>
          <w:color w:val="000000"/>
          <w:sz w:val="28"/>
          <w:szCs w:val="28"/>
        </w:rPr>
        <w:t>отдельной строкой.</w:t>
      </w:r>
      <w:r>
        <w:rPr>
          <w:color w:val="000000"/>
          <w:sz w:val="28"/>
          <w:szCs w:val="28"/>
        </w:rPr>
        <w:t xml:space="preserve"> </w:t>
      </w:r>
      <w:r w:rsidRPr="008F271F">
        <w:rPr>
          <w:color w:val="000000"/>
          <w:sz w:val="28"/>
          <w:szCs w:val="28"/>
        </w:rPr>
        <w:t xml:space="preserve">Объем указанных иных межбюджетных трансфертов устанавливается решением </w:t>
      </w:r>
      <w:r>
        <w:rPr>
          <w:color w:val="000000"/>
          <w:sz w:val="28"/>
          <w:szCs w:val="28"/>
        </w:rPr>
        <w:t>С</w:t>
      </w:r>
      <w:r w:rsidRPr="008F271F">
        <w:rPr>
          <w:color w:val="000000"/>
          <w:sz w:val="28"/>
          <w:szCs w:val="28"/>
        </w:rPr>
        <w:t>овета Грачевского муниципального района Ставропольского края о районном бюджете</w:t>
      </w:r>
      <w:r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</w:t>
      </w:r>
      <w:r w:rsidRPr="002A4D1F">
        <w:rPr>
          <w:color w:val="000000"/>
          <w:sz w:val="28"/>
          <w:szCs w:val="28"/>
        </w:rPr>
        <w:t>лавным распорядителем средств, предоставляемых на реализацию решения Совета Грачевского муниципального района</w:t>
      </w:r>
      <w:r>
        <w:rPr>
          <w:color w:val="000000"/>
          <w:sz w:val="28"/>
          <w:szCs w:val="28"/>
        </w:rPr>
        <w:t xml:space="preserve"> «</w:t>
      </w:r>
      <w:r w:rsidRPr="002A4D1F">
        <w:rPr>
          <w:color w:val="000000"/>
          <w:sz w:val="28"/>
          <w:szCs w:val="28"/>
        </w:rPr>
        <w:t>Об утверждении Положения о статусе административного центра Грачевского муниципального района Ставропольского края</w:t>
      </w:r>
      <w:r>
        <w:rPr>
          <w:color w:val="000000"/>
          <w:sz w:val="28"/>
          <w:szCs w:val="28"/>
        </w:rPr>
        <w:t>»</w:t>
      </w:r>
      <w:r w:rsidRPr="002A4D1F">
        <w:rPr>
          <w:color w:val="000000"/>
          <w:sz w:val="28"/>
          <w:szCs w:val="28"/>
        </w:rPr>
        <w:t xml:space="preserve">, является </w:t>
      </w:r>
      <w:r>
        <w:rPr>
          <w:color w:val="000000"/>
          <w:sz w:val="28"/>
          <w:szCs w:val="28"/>
        </w:rPr>
        <w:t>финансовое управление администрации Грачевского муниципального района Ставропольского края</w:t>
      </w:r>
      <w:r w:rsidRPr="002A4D1F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20AA3">
        <w:rPr>
          <w:color w:val="000000"/>
          <w:sz w:val="28"/>
          <w:szCs w:val="28"/>
        </w:rPr>
        <w:t xml:space="preserve">Получателем иных межбюджетных трансфертов в соответствии с настоящим </w:t>
      </w:r>
      <w:r>
        <w:rPr>
          <w:color w:val="000000"/>
          <w:sz w:val="28"/>
          <w:szCs w:val="28"/>
        </w:rPr>
        <w:t>Положением</w:t>
      </w:r>
      <w:r w:rsidRPr="00020AA3">
        <w:rPr>
          <w:color w:val="000000"/>
          <w:sz w:val="28"/>
          <w:szCs w:val="28"/>
        </w:rPr>
        <w:t xml:space="preserve"> является муниципальное образование </w:t>
      </w:r>
      <w:r>
        <w:rPr>
          <w:color w:val="000000"/>
          <w:sz w:val="28"/>
          <w:szCs w:val="28"/>
        </w:rPr>
        <w:t>Грачевский сельсовет Грачевского района Ставропольского края (Далее – МО Грачевский сельсовет)</w:t>
      </w:r>
      <w:r w:rsidRPr="00020AA3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5AFD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МО Грачевского сельсовета</w:t>
      </w:r>
      <w:r w:rsidRPr="00F95AFD">
        <w:rPr>
          <w:color w:val="000000"/>
          <w:sz w:val="28"/>
          <w:szCs w:val="28"/>
        </w:rPr>
        <w:t xml:space="preserve"> в срок до 1 </w:t>
      </w:r>
      <w:r>
        <w:rPr>
          <w:color w:val="000000"/>
          <w:sz w:val="28"/>
          <w:szCs w:val="28"/>
        </w:rPr>
        <w:t>мая</w:t>
      </w:r>
      <w:r w:rsidRPr="00F95AFD">
        <w:rPr>
          <w:color w:val="000000"/>
          <w:sz w:val="28"/>
          <w:szCs w:val="28"/>
        </w:rPr>
        <w:t xml:space="preserve"> текущего финансового года представляет в </w:t>
      </w:r>
      <w:r>
        <w:rPr>
          <w:color w:val="000000"/>
          <w:sz w:val="28"/>
          <w:szCs w:val="28"/>
        </w:rPr>
        <w:t>администрацию Грачевского муниципального района Ставропольского края (далее – Администрация района)</w:t>
      </w:r>
      <w:r w:rsidRPr="00F95AFD">
        <w:rPr>
          <w:color w:val="000000"/>
          <w:sz w:val="28"/>
          <w:szCs w:val="28"/>
        </w:rPr>
        <w:t xml:space="preserve"> предложения по формированию направлений финансирования расходов бюджета </w:t>
      </w:r>
      <w:r>
        <w:rPr>
          <w:color w:val="000000"/>
          <w:sz w:val="28"/>
          <w:szCs w:val="28"/>
        </w:rPr>
        <w:t>Грачевского муниципального района Ставропольского края</w:t>
      </w:r>
      <w:r w:rsidRPr="00F95AFD">
        <w:rPr>
          <w:color w:val="000000"/>
          <w:sz w:val="28"/>
          <w:szCs w:val="28"/>
        </w:rPr>
        <w:t xml:space="preserve">, связанных с осуществлением </w:t>
      </w:r>
      <w:r>
        <w:rPr>
          <w:color w:val="000000"/>
          <w:sz w:val="28"/>
          <w:szCs w:val="28"/>
        </w:rPr>
        <w:t>селом Грачевка</w:t>
      </w:r>
      <w:r w:rsidRPr="00F95AFD">
        <w:rPr>
          <w:color w:val="000000"/>
          <w:sz w:val="28"/>
          <w:szCs w:val="28"/>
        </w:rPr>
        <w:t xml:space="preserve"> функций административного центра </w:t>
      </w:r>
      <w:r>
        <w:rPr>
          <w:color w:val="000000"/>
          <w:sz w:val="28"/>
          <w:szCs w:val="28"/>
        </w:rPr>
        <w:t>района</w:t>
      </w:r>
      <w:r w:rsidRPr="00F95AFD">
        <w:rPr>
          <w:color w:val="000000"/>
          <w:sz w:val="28"/>
          <w:szCs w:val="28"/>
        </w:rPr>
        <w:t xml:space="preserve"> (далее - предложения), с обоснованием целесообразности, социальной значимости </w:t>
      </w:r>
      <w:r>
        <w:rPr>
          <w:color w:val="000000"/>
          <w:sz w:val="28"/>
          <w:szCs w:val="28"/>
        </w:rPr>
        <w:t>исполнения</w:t>
      </w:r>
      <w:r w:rsidRPr="00F95AFD">
        <w:rPr>
          <w:color w:val="000000"/>
          <w:sz w:val="28"/>
          <w:szCs w:val="28"/>
        </w:rPr>
        <w:t xml:space="preserve"> мероприятий по реализации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 и сроков их исполнения (далее - мероприятия).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Администрация района</w:t>
      </w:r>
      <w:r w:rsidRPr="00F95AFD">
        <w:rPr>
          <w:color w:val="000000"/>
          <w:sz w:val="28"/>
          <w:szCs w:val="28"/>
        </w:rPr>
        <w:t xml:space="preserve"> направляет предложения на рассмотрение </w:t>
      </w:r>
      <w:r>
        <w:rPr>
          <w:color w:val="000000"/>
          <w:sz w:val="28"/>
          <w:szCs w:val="28"/>
        </w:rPr>
        <w:t>постоянной комиссии Совета Грачевского муниципального района Ставропольского края по бюджету, экономической политике, налогам, собственности, инвестициям, законодательству и взаимодействию с органами местного самоуправления (далее – Бюджетная комиссия).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365CEB">
        <w:rPr>
          <w:color w:val="000000"/>
          <w:sz w:val="28"/>
          <w:szCs w:val="28"/>
        </w:rPr>
        <w:t xml:space="preserve">Бюджетная комиссия по результатам рассмотрения предложений принимает решение, содержащее рекомендации по направлениям финансирования в пределах планируемого объема расходов </w:t>
      </w:r>
      <w:r>
        <w:rPr>
          <w:color w:val="000000"/>
          <w:sz w:val="28"/>
          <w:szCs w:val="28"/>
        </w:rPr>
        <w:t>бюджета района</w:t>
      </w:r>
      <w:r w:rsidRPr="00365CEB">
        <w:rPr>
          <w:color w:val="000000"/>
          <w:sz w:val="28"/>
          <w:szCs w:val="28"/>
        </w:rPr>
        <w:t xml:space="preserve"> на реализацию мероприятий.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FB0783">
        <w:rPr>
          <w:color w:val="000000"/>
          <w:sz w:val="28"/>
          <w:szCs w:val="28"/>
        </w:rPr>
        <w:t xml:space="preserve">В целях перечисления иных межбюджетных трансфертов из бюджета </w:t>
      </w:r>
      <w:r>
        <w:rPr>
          <w:color w:val="000000"/>
          <w:sz w:val="28"/>
          <w:szCs w:val="28"/>
        </w:rPr>
        <w:t xml:space="preserve">Грачевского муниципального района </w:t>
      </w:r>
      <w:r w:rsidRPr="00FB0783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МО Грачевского сельсовета</w:t>
      </w:r>
      <w:r w:rsidRPr="00FB0783">
        <w:rPr>
          <w:color w:val="000000"/>
          <w:sz w:val="28"/>
          <w:szCs w:val="28"/>
        </w:rPr>
        <w:t xml:space="preserve"> представляет в срок не позднее </w:t>
      </w:r>
      <w:r>
        <w:rPr>
          <w:color w:val="000000"/>
          <w:sz w:val="28"/>
          <w:szCs w:val="28"/>
        </w:rPr>
        <w:t>15</w:t>
      </w:r>
      <w:r w:rsidRPr="00FB0783">
        <w:rPr>
          <w:color w:val="000000"/>
          <w:sz w:val="28"/>
          <w:szCs w:val="28"/>
        </w:rPr>
        <w:t xml:space="preserve"> декабря текущего финансового года в </w:t>
      </w:r>
      <w:r>
        <w:rPr>
          <w:color w:val="000000"/>
          <w:sz w:val="28"/>
          <w:szCs w:val="28"/>
        </w:rPr>
        <w:t>Администрацию района</w:t>
      </w:r>
      <w:r w:rsidRPr="00FB0783">
        <w:rPr>
          <w:color w:val="000000"/>
          <w:sz w:val="28"/>
          <w:szCs w:val="28"/>
        </w:rPr>
        <w:t xml:space="preserve"> следующие документы (в зависимости от объекта закупки):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 xml:space="preserve">а) заявку на предоставление иного межбюджетного трансферта 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 по форме согласно приложению </w:t>
      </w:r>
      <w:r>
        <w:rPr>
          <w:color w:val="000000"/>
          <w:sz w:val="28"/>
          <w:szCs w:val="28"/>
        </w:rPr>
        <w:t>1</w:t>
      </w:r>
      <w:r w:rsidRPr="00FB0783">
        <w:rPr>
          <w:color w:val="000000"/>
          <w:sz w:val="28"/>
          <w:szCs w:val="28"/>
        </w:rPr>
        <w:t xml:space="preserve"> к настоящему Порядку;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б) реестр заключенных муниципальных контрактов по итогам осуществления закупок товаров, работ, услуг (далее - муниципальные контракты);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в) копии муниципальных контрактов;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г) акты о приемке выполненных работ по форме КС-2, утвержденной Постановлением Госкомстата России от 11.11.1999 N 100;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д) справки о стоимости выполненных работ и затрат по форме КС-3, утвержденной Постановлением Госкомстата России от 11.11.1999 N 100;</w:t>
      </w:r>
    </w:p>
    <w:p w:rsidR="0096111D" w:rsidRPr="00FB0783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е) товарные накладные по форме ТОРГ-12, утвержденной Постановлением Госкомстата России от 25.12.1998 N 132</w:t>
      </w:r>
      <w:r>
        <w:rPr>
          <w:color w:val="000000"/>
          <w:sz w:val="28"/>
          <w:szCs w:val="28"/>
        </w:rPr>
        <w:t xml:space="preserve"> или универсальный передаточный документ, утвержденный Постановлением Правительства Российской Федерации от 26.12.2011 г. №1137 (в действующей на дату подписания редакции)</w:t>
      </w:r>
      <w:r w:rsidRPr="00FB078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B0783">
        <w:rPr>
          <w:color w:val="000000"/>
          <w:sz w:val="28"/>
          <w:szCs w:val="28"/>
        </w:rPr>
        <w:t>ж) счета-фактуры по форме, утвержденной Постановлением Правительства Российской Федерации от 26.12.2011 N 1137 "О формах и правилах заполнения (ведения) документов, применяемых при расчетах по налогу на добавленную стоимость"</w:t>
      </w:r>
      <w:r>
        <w:rPr>
          <w:color w:val="000000"/>
          <w:sz w:val="28"/>
          <w:szCs w:val="28"/>
        </w:rPr>
        <w:t xml:space="preserve"> (предоставляется при наличии)</w:t>
      </w:r>
      <w:r w:rsidRPr="00FB0783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84FC0">
        <w:rPr>
          <w:color w:val="000000"/>
          <w:sz w:val="28"/>
          <w:szCs w:val="28"/>
        </w:rPr>
        <w:t>Полученные из</w:t>
      </w:r>
      <w:r>
        <w:rPr>
          <w:color w:val="000000"/>
          <w:sz w:val="28"/>
          <w:szCs w:val="28"/>
        </w:rPr>
        <w:t xml:space="preserve"> </w:t>
      </w:r>
      <w:r w:rsidRPr="00484FC0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Грачевского муниципального района Ставропольского края</w:t>
      </w:r>
      <w:r w:rsidRPr="00484FC0">
        <w:rPr>
          <w:color w:val="000000"/>
          <w:sz w:val="28"/>
          <w:szCs w:val="28"/>
        </w:rPr>
        <w:t xml:space="preserve"> иные межбюджетные трансферты направляются администрацией </w:t>
      </w:r>
      <w:r>
        <w:rPr>
          <w:color w:val="000000"/>
          <w:sz w:val="28"/>
          <w:szCs w:val="28"/>
        </w:rPr>
        <w:t>МО Грачевского сельсовета</w:t>
      </w:r>
      <w:r w:rsidRPr="00484FC0">
        <w:rPr>
          <w:color w:val="000000"/>
          <w:sz w:val="28"/>
          <w:szCs w:val="28"/>
        </w:rPr>
        <w:t xml:space="preserve"> на финансирование направлений, определенных Бюджетной комиссией, в соответствии с решением о местном бюджете </w:t>
      </w:r>
      <w:r>
        <w:rPr>
          <w:color w:val="000000"/>
          <w:sz w:val="28"/>
          <w:szCs w:val="28"/>
        </w:rPr>
        <w:t>МО Грачевского сельсовета</w:t>
      </w:r>
      <w:r w:rsidRPr="00484FC0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32EDD">
        <w:rPr>
          <w:color w:val="000000"/>
          <w:sz w:val="28"/>
          <w:szCs w:val="28"/>
        </w:rPr>
        <w:t xml:space="preserve">Администрация МО Грачевского сельсовета представляет в Администрацию района в срок не позднее </w:t>
      </w:r>
      <w:r>
        <w:rPr>
          <w:color w:val="000000"/>
          <w:sz w:val="28"/>
          <w:szCs w:val="28"/>
        </w:rPr>
        <w:t>15</w:t>
      </w:r>
      <w:r w:rsidRPr="00B32E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года, следующего за отчетным</w:t>
      </w:r>
      <w:r w:rsidRPr="00B32EDD">
        <w:rPr>
          <w:color w:val="000000"/>
          <w:sz w:val="28"/>
          <w:szCs w:val="28"/>
        </w:rPr>
        <w:t xml:space="preserve"> для рассмотрения на заседании Бюджетной комиссии информацию об использовании иных межбюджетных трансфертов 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 </w:t>
      </w:r>
      <w:r>
        <w:rPr>
          <w:color w:val="000000"/>
          <w:sz w:val="28"/>
          <w:szCs w:val="28"/>
        </w:rPr>
        <w:t>по итогам отчетного финансового года</w:t>
      </w:r>
      <w:r w:rsidRPr="00B32EDD">
        <w:t xml:space="preserve"> </w:t>
      </w:r>
      <w:r w:rsidRPr="00B32EDD">
        <w:rPr>
          <w:color w:val="000000"/>
          <w:sz w:val="28"/>
          <w:szCs w:val="28"/>
        </w:rPr>
        <w:t xml:space="preserve">по форме согласно приложению </w:t>
      </w:r>
      <w:r>
        <w:rPr>
          <w:color w:val="000000"/>
          <w:sz w:val="28"/>
          <w:szCs w:val="28"/>
        </w:rPr>
        <w:t>2</w:t>
      </w:r>
      <w:r w:rsidRPr="00B32EDD">
        <w:rPr>
          <w:color w:val="000000"/>
          <w:sz w:val="28"/>
          <w:szCs w:val="28"/>
        </w:rPr>
        <w:t xml:space="preserve"> к настоящему Порядку (далее – информация об использовании МБТ).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Неиспользованный остаток </w:t>
      </w:r>
      <w:r w:rsidRPr="00E53D40">
        <w:rPr>
          <w:color w:val="000000"/>
          <w:sz w:val="28"/>
          <w:szCs w:val="28"/>
        </w:rPr>
        <w:t>иных межбюджетных трансфертов 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  <w:r>
        <w:rPr>
          <w:color w:val="000000"/>
          <w:sz w:val="28"/>
          <w:szCs w:val="28"/>
        </w:rPr>
        <w:t xml:space="preserve"> сложившийся на 1 января года, следующего за отчетным подлежит возврату в бюджет Грачевского муниципального района Ставропольского края в срок установленный правовым актом Администрации района.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1354F8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МО Грачевского сельсовета</w:t>
      </w:r>
      <w:r w:rsidRPr="001354F8">
        <w:rPr>
          <w:color w:val="000000"/>
          <w:sz w:val="28"/>
          <w:szCs w:val="28"/>
        </w:rPr>
        <w:t xml:space="preserve"> обеспечивает целевое и эффективное использование иных межбюджетных трансфертов, полученных из </w:t>
      </w:r>
      <w:r>
        <w:rPr>
          <w:color w:val="000000"/>
          <w:sz w:val="28"/>
          <w:szCs w:val="28"/>
        </w:rPr>
        <w:t>бюджета Грачевского муниципального района</w:t>
      </w:r>
      <w:r w:rsidRPr="001354F8">
        <w:rPr>
          <w:color w:val="000000"/>
          <w:sz w:val="28"/>
          <w:szCs w:val="28"/>
        </w:rPr>
        <w:t>.</w:t>
      </w:r>
    </w:p>
    <w:p w:rsidR="0096111D" w:rsidRPr="001354F8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1354F8">
        <w:rPr>
          <w:color w:val="000000"/>
          <w:sz w:val="28"/>
          <w:szCs w:val="28"/>
        </w:rPr>
        <w:t>Контроль за целевым и эффективным использованием иных межбюджетных трансфертов</w:t>
      </w:r>
      <w:r>
        <w:rPr>
          <w:color w:val="000000"/>
          <w:sz w:val="28"/>
          <w:szCs w:val="28"/>
        </w:rPr>
        <w:t xml:space="preserve"> </w:t>
      </w:r>
      <w:r w:rsidRPr="001354F8">
        <w:rPr>
          <w:color w:val="000000"/>
          <w:sz w:val="28"/>
          <w:szCs w:val="28"/>
        </w:rPr>
        <w:t>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  <w:r>
        <w:rPr>
          <w:color w:val="000000"/>
          <w:sz w:val="28"/>
          <w:szCs w:val="28"/>
        </w:rPr>
        <w:t xml:space="preserve"> </w:t>
      </w:r>
      <w:r w:rsidRPr="001354F8">
        <w:rPr>
          <w:color w:val="000000"/>
          <w:sz w:val="28"/>
          <w:szCs w:val="28"/>
        </w:rPr>
        <w:t xml:space="preserve">осуществляет </w:t>
      </w:r>
      <w:r>
        <w:rPr>
          <w:color w:val="000000"/>
          <w:sz w:val="28"/>
          <w:szCs w:val="28"/>
        </w:rPr>
        <w:t>Контрольно–счетная комиссия Грачевского муниципального района Ставропольского края</w:t>
      </w:r>
      <w:r w:rsidRPr="001354F8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354F8">
        <w:rPr>
          <w:color w:val="000000"/>
          <w:sz w:val="28"/>
          <w:szCs w:val="28"/>
        </w:rPr>
        <w:t>Контроль за целевым и эффективным использованием иных межбюджетных трансфертов 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</w:t>
      </w:r>
      <w:r>
        <w:rPr>
          <w:color w:val="000000"/>
          <w:sz w:val="28"/>
          <w:szCs w:val="28"/>
        </w:rPr>
        <w:t xml:space="preserve"> </w:t>
      </w:r>
      <w:r w:rsidRPr="001354F8">
        <w:rPr>
          <w:color w:val="000000"/>
          <w:sz w:val="28"/>
          <w:szCs w:val="28"/>
        </w:rPr>
        <w:t>края»</w:t>
      </w:r>
      <w:r>
        <w:rPr>
          <w:color w:val="000000"/>
          <w:sz w:val="28"/>
          <w:szCs w:val="28"/>
        </w:rPr>
        <w:t xml:space="preserve"> </w:t>
      </w:r>
      <w:r w:rsidRPr="001354F8">
        <w:rPr>
          <w:color w:val="000000"/>
          <w:sz w:val="28"/>
          <w:szCs w:val="28"/>
        </w:rPr>
        <w:t xml:space="preserve">может осуществляться путем проверки и анализа документов, представленных получателем в соответствии с пунктами </w:t>
      </w:r>
      <w:r>
        <w:rPr>
          <w:color w:val="000000"/>
          <w:sz w:val="28"/>
          <w:szCs w:val="28"/>
        </w:rPr>
        <w:t>7 и 9</w:t>
      </w:r>
      <w:r w:rsidRPr="001354F8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ей статьи</w:t>
      </w:r>
      <w:r w:rsidRPr="001354F8">
        <w:rPr>
          <w:color w:val="000000"/>
          <w:sz w:val="28"/>
          <w:szCs w:val="28"/>
        </w:rPr>
        <w:t xml:space="preserve">, проведения выездных проверок в муниципальном образовании </w:t>
      </w:r>
      <w:r>
        <w:rPr>
          <w:color w:val="000000"/>
          <w:sz w:val="28"/>
          <w:szCs w:val="28"/>
        </w:rPr>
        <w:t>Грачевского сельсовета.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2F1D21">
        <w:rPr>
          <w:color w:val="000000"/>
          <w:sz w:val="28"/>
          <w:szCs w:val="28"/>
        </w:rPr>
        <w:t xml:space="preserve">При установлении фактов нецелевого использования средств бюджета </w:t>
      </w:r>
      <w:r>
        <w:rPr>
          <w:color w:val="000000"/>
          <w:sz w:val="28"/>
          <w:szCs w:val="28"/>
        </w:rPr>
        <w:t>Грачевского муниципального района</w:t>
      </w:r>
      <w:r w:rsidRPr="002F1D2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объем </w:t>
      </w:r>
      <w:r w:rsidRPr="002F1D21">
        <w:rPr>
          <w:color w:val="000000"/>
          <w:sz w:val="28"/>
          <w:szCs w:val="28"/>
        </w:rPr>
        <w:t>использованных не по целевому назначению</w:t>
      </w:r>
      <w:r>
        <w:rPr>
          <w:color w:val="000000"/>
          <w:sz w:val="28"/>
          <w:szCs w:val="28"/>
        </w:rPr>
        <w:t xml:space="preserve"> </w:t>
      </w:r>
      <w:r w:rsidRPr="002F1D21">
        <w:rPr>
          <w:color w:val="000000"/>
          <w:sz w:val="28"/>
          <w:szCs w:val="28"/>
        </w:rPr>
        <w:t xml:space="preserve">средств, подлежат возврату в доход бюджета </w:t>
      </w:r>
      <w:r>
        <w:rPr>
          <w:color w:val="000000"/>
          <w:sz w:val="28"/>
          <w:szCs w:val="28"/>
        </w:rPr>
        <w:t>Грачевского муниципального района</w:t>
      </w:r>
      <w:r w:rsidRPr="002F1D21">
        <w:rPr>
          <w:color w:val="000000"/>
          <w:sz w:val="28"/>
          <w:szCs w:val="28"/>
        </w:rPr>
        <w:t xml:space="preserve"> в установленном</w:t>
      </w:r>
      <w:r>
        <w:rPr>
          <w:color w:val="000000"/>
          <w:sz w:val="28"/>
          <w:szCs w:val="28"/>
        </w:rPr>
        <w:t xml:space="preserve"> бюджетным законодательством</w:t>
      </w:r>
      <w:r w:rsidRPr="002F1D21">
        <w:rPr>
          <w:color w:val="000000"/>
          <w:sz w:val="28"/>
          <w:szCs w:val="28"/>
        </w:rPr>
        <w:t xml:space="preserve"> порядке.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Администрация района</w:t>
      </w:r>
      <w:r w:rsidRPr="002F1D21">
        <w:rPr>
          <w:color w:val="000000"/>
          <w:sz w:val="28"/>
          <w:szCs w:val="28"/>
        </w:rPr>
        <w:t xml:space="preserve"> в течение одного месяца со дня установления фактов, предусмотренных пунктом 1</w:t>
      </w:r>
      <w:r>
        <w:rPr>
          <w:color w:val="000000"/>
          <w:sz w:val="28"/>
          <w:szCs w:val="28"/>
        </w:rPr>
        <w:t>3</w:t>
      </w:r>
      <w:r w:rsidRPr="002F1D21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й</w:t>
      </w:r>
      <w:r w:rsidRPr="002F1D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Pr="002F1D21">
        <w:rPr>
          <w:color w:val="000000"/>
          <w:sz w:val="28"/>
          <w:szCs w:val="28"/>
        </w:rPr>
        <w:t xml:space="preserve">, письменно уведомляет получателя иных межбюджетных трансфертов о необходимости возврата средств в доход бюджета </w:t>
      </w:r>
      <w:r>
        <w:rPr>
          <w:color w:val="000000"/>
          <w:sz w:val="28"/>
          <w:szCs w:val="28"/>
        </w:rPr>
        <w:t>Грачевского муниципального района Ставропольского края</w:t>
      </w:r>
      <w:r w:rsidRPr="002F1D21">
        <w:rPr>
          <w:color w:val="000000"/>
          <w:sz w:val="28"/>
          <w:szCs w:val="28"/>
        </w:rPr>
        <w:t xml:space="preserve"> с указанием объема средств, подлежащих возврату, и реквизитов счета для перечисления денежных средств.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</w:t>
      </w:r>
      <w:r w:rsidRPr="002F1D21">
        <w:rPr>
          <w:color w:val="000000"/>
          <w:sz w:val="28"/>
          <w:szCs w:val="28"/>
        </w:rPr>
        <w:t>олучатель иных межбюджетных трансфертов в течение одного месяца со дня получения письменного уведомления, указанного в пункте 1</w:t>
      </w:r>
      <w:r>
        <w:rPr>
          <w:color w:val="000000"/>
          <w:sz w:val="28"/>
          <w:szCs w:val="28"/>
        </w:rPr>
        <w:t>4</w:t>
      </w:r>
      <w:r w:rsidRPr="002F1D21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й статьи</w:t>
      </w:r>
      <w:r w:rsidRPr="002F1D21">
        <w:rPr>
          <w:color w:val="000000"/>
          <w:sz w:val="28"/>
          <w:szCs w:val="28"/>
        </w:rPr>
        <w:t xml:space="preserve">, обязан произвести возврат средств в доход бюджета </w:t>
      </w:r>
      <w:r>
        <w:rPr>
          <w:color w:val="000000"/>
          <w:sz w:val="28"/>
          <w:szCs w:val="28"/>
        </w:rPr>
        <w:t>Грачевского муниципального района Ставропольского края</w:t>
      </w:r>
      <w:r w:rsidRPr="002F1D21">
        <w:rPr>
          <w:color w:val="000000"/>
          <w:sz w:val="28"/>
          <w:szCs w:val="28"/>
        </w:rPr>
        <w:t>.</w:t>
      </w: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2F1D21">
        <w:rPr>
          <w:color w:val="000000"/>
          <w:sz w:val="28"/>
          <w:szCs w:val="28"/>
        </w:rPr>
        <w:t>Возврат средств в случаях, предусмотренных пунктом 1</w:t>
      </w:r>
      <w:r>
        <w:rPr>
          <w:color w:val="000000"/>
          <w:sz w:val="28"/>
          <w:szCs w:val="28"/>
        </w:rPr>
        <w:t>3</w:t>
      </w:r>
      <w:r w:rsidRPr="002F1D21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й</w:t>
      </w:r>
      <w:r w:rsidRPr="002F1D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Pr="002F1D21">
        <w:rPr>
          <w:color w:val="000000"/>
          <w:sz w:val="28"/>
          <w:szCs w:val="28"/>
        </w:rPr>
        <w:t xml:space="preserve">, в доход бюджета </w:t>
      </w:r>
      <w:r>
        <w:rPr>
          <w:color w:val="000000"/>
          <w:sz w:val="28"/>
          <w:szCs w:val="28"/>
        </w:rPr>
        <w:t>Грачевского муниципального района Ставропольского края</w:t>
      </w:r>
      <w:r w:rsidRPr="002F1D21">
        <w:rPr>
          <w:color w:val="000000"/>
          <w:sz w:val="28"/>
          <w:szCs w:val="28"/>
        </w:rPr>
        <w:t xml:space="preserve"> производится получателем иных межбюджетных трансфертов в добровольном порядке, а в случае отказа от добровольного возврата или возврата их не в полном объеме - в судебном порядке в соответствии с законодательством Российской Федерации.</w:t>
      </w:r>
    </w:p>
    <w:p w:rsidR="0096111D" w:rsidRPr="008F271F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2B2C87">
        <w:rPr>
          <w:color w:val="000000"/>
          <w:sz w:val="28"/>
          <w:szCs w:val="28"/>
        </w:rPr>
        <w:t>К получателю иных межбюджетных трансфертов, допустившему их нецелевое использование, применяются меры ответственности, установленные законодательством.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</w:t>
      </w:r>
      <w:r>
        <w:rPr>
          <w:color w:val="000000"/>
          <w:sz w:val="28"/>
          <w:szCs w:val="28"/>
        </w:rPr>
        <w:t>7</w:t>
      </w:r>
      <w:r w:rsidRPr="004D42C0">
        <w:rPr>
          <w:color w:val="000000"/>
          <w:sz w:val="28"/>
          <w:szCs w:val="28"/>
        </w:rPr>
        <w:t>. Формы разрешения споров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Споры между органами местного самоуправления района и органами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 xml:space="preserve">, возникшие в процессе осуществления селом </w:t>
      </w:r>
      <w:r>
        <w:rPr>
          <w:color w:val="000000"/>
          <w:sz w:val="28"/>
          <w:szCs w:val="28"/>
        </w:rPr>
        <w:t>Грачевка</w:t>
      </w:r>
      <w:r w:rsidRPr="004D42C0">
        <w:rPr>
          <w:color w:val="000000"/>
          <w:sz w:val="28"/>
          <w:szCs w:val="28"/>
        </w:rPr>
        <w:t xml:space="preserve"> функций административного центра района, разрешаются согласительной комиссией, в которую на паритетных началах входят представители администрации </w:t>
      </w:r>
      <w:r>
        <w:rPr>
          <w:color w:val="000000"/>
          <w:sz w:val="28"/>
          <w:szCs w:val="28"/>
        </w:rPr>
        <w:t>Грачевского сельсовета</w:t>
      </w:r>
      <w:r w:rsidRPr="004D42C0">
        <w:rPr>
          <w:color w:val="000000"/>
          <w:sz w:val="28"/>
          <w:szCs w:val="28"/>
        </w:rPr>
        <w:t>, администрации Грачевского муниципального района.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4D42C0">
        <w:rPr>
          <w:color w:val="000000"/>
          <w:sz w:val="28"/>
          <w:szCs w:val="28"/>
        </w:rPr>
        <w:t xml:space="preserve">Статья </w:t>
      </w:r>
      <w:r>
        <w:rPr>
          <w:color w:val="000000"/>
          <w:sz w:val="28"/>
          <w:szCs w:val="28"/>
        </w:rPr>
        <w:t>8</w:t>
      </w:r>
      <w:r w:rsidRPr="004D42C0">
        <w:rPr>
          <w:color w:val="000000"/>
          <w:sz w:val="28"/>
          <w:szCs w:val="28"/>
        </w:rPr>
        <w:t xml:space="preserve">. Наделение органов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 xml:space="preserve"> отдельными полномочиями Грачевского муниципального района Ставропольского края</w:t>
      </w:r>
    </w:p>
    <w:p w:rsidR="0096111D" w:rsidRPr="004D42C0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  <w:sectPr w:rsidR="0096111D" w:rsidSect="00AA25D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D42C0">
        <w:rPr>
          <w:color w:val="000000"/>
          <w:sz w:val="28"/>
          <w:szCs w:val="28"/>
        </w:rPr>
        <w:t xml:space="preserve">Наделение органов местного самоуправления </w:t>
      </w:r>
      <w:r>
        <w:rPr>
          <w:color w:val="000000"/>
          <w:sz w:val="28"/>
          <w:szCs w:val="28"/>
        </w:rPr>
        <w:t>поселения</w:t>
      </w:r>
      <w:r w:rsidRPr="004D42C0">
        <w:rPr>
          <w:color w:val="000000"/>
          <w:sz w:val="28"/>
          <w:szCs w:val="28"/>
        </w:rPr>
        <w:t xml:space="preserve"> отдельными полномочиями органов местного самоуправления района осуществляется в соответствии с </w:t>
      </w:r>
      <w:hyperlink r:id="rId11" w:history="1">
        <w:r w:rsidRPr="004D42C0">
          <w:rPr>
            <w:color w:val="000000"/>
            <w:sz w:val="28"/>
            <w:szCs w:val="28"/>
          </w:rPr>
          <w:t>Конституцией</w:t>
        </w:r>
      </w:hyperlink>
      <w:r w:rsidRPr="004D42C0">
        <w:rPr>
          <w:color w:val="000000"/>
          <w:sz w:val="28"/>
          <w:szCs w:val="28"/>
        </w:rPr>
        <w:t xml:space="preserve"> Российской Федерации, Федеральным </w:t>
      </w:r>
      <w:hyperlink r:id="rId12" w:history="1">
        <w:r w:rsidRPr="004D42C0">
          <w:rPr>
            <w:color w:val="000000"/>
            <w:sz w:val="28"/>
            <w:szCs w:val="28"/>
          </w:rPr>
          <w:t>законом</w:t>
        </w:r>
      </w:hyperlink>
      <w:r w:rsidRPr="004D42C0">
        <w:rPr>
          <w:color w:val="000000"/>
          <w:sz w:val="28"/>
          <w:szCs w:val="28"/>
        </w:rPr>
        <w:t xml:space="preserve"> "Об общих принципах организа</w:t>
      </w:r>
      <w:bookmarkStart w:id="1" w:name="_GoBack"/>
      <w:bookmarkEnd w:id="1"/>
      <w:r w:rsidRPr="004D42C0">
        <w:rPr>
          <w:color w:val="000000"/>
          <w:sz w:val="28"/>
          <w:szCs w:val="28"/>
        </w:rPr>
        <w:t xml:space="preserve">ции местного самоуправления в Российской Федерации", </w:t>
      </w:r>
      <w:hyperlink r:id="rId13" w:history="1">
        <w:r w:rsidRPr="004D42C0">
          <w:rPr>
            <w:color w:val="000000"/>
            <w:sz w:val="28"/>
            <w:szCs w:val="28"/>
          </w:rPr>
          <w:t>Уставом</w:t>
        </w:r>
      </w:hyperlink>
      <w:r w:rsidRPr="004D42C0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Грачевского сельсовета Грачевкого района</w:t>
      </w:r>
      <w:r w:rsidRPr="004D42C0">
        <w:rPr>
          <w:color w:val="000000"/>
          <w:sz w:val="28"/>
          <w:szCs w:val="28"/>
        </w:rPr>
        <w:t xml:space="preserve">, </w:t>
      </w:r>
      <w:hyperlink r:id="rId14" w:history="1">
        <w:r w:rsidRPr="004D42C0">
          <w:rPr>
            <w:color w:val="000000"/>
            <w:sz w:val="28"/>
            <w:szCs w:val="28"/>
          </w:rPr>
          <w:t>Уставом</w:t>
        </w:r>
      </w:hyperlink>
      <w:r w:rsidRPr="004D42C0">
        <w:rPr>
          <w:color w:val="000000"/>
          <w:sz w:val="28"/>
          <w:szCs w:val="28"/>
        </w:rPr>
        <w:t xml:space="preserve"> Грачевского муниципального района Ставропольского края и иными муниципальными правовыми актами.</w:t>
      </w:r>
    </w:p>
    <w:p w:rsidR="0096111D" w:rsidRDefault="0096111D" w:rsidP="00A033AA">
      <w:pPr>
        <w:autoSpaceDE w:val="0"/>
        <w:autoSpaceDN w:val="0"/>
        <w:adjustRightInd w:val="0"/>
        <w:ind w:left="9204" w:firstLine="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6111D" w:rsidRDefault="0096111D" w:rsidP="00A033AA">
      <w:pPr>
        <w:autoSpaceDE w:val="0"/>
        <w:autoSpaceDN w:val="0"/>
        <w:adjustRightInd w:val="0"/>
        <w:ind w:left="9204" w:firstLine="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2222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92222D">
        <w:rPr>
          <w:sz w:val="28"/>
          <w:szCs w:val="28"/>
        </w:rPr>
        <w:t xml:space="preserve">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  <w:r>
        <w:rPr>
          <w:sz w:val="28"/>
          <w:szCs w:val="28"/>
        </w:rPr>
        <w:t xml:space="preserve">  от  15.04.2019 года №17</w:t>
      </w:r>
    </w:p>
    <w:p w:rsidR="0096111D" w:rsidRDefault="0096111D" w:rsidP="00A033AA">
      <w:pPr>
        <w:autoSpaceDE w:val="0"/>
        <w:autoSpaceDN w:val="0"/>
        <w:adjustRightInd w:val="0"/>
        <w:ind w:left="9204" w:firstLine="6"/>
        <w:rPr>
          <w:sz w:val="28"/>
          <w:szCs w:val="28"/>
        </w:rPr>
      </w:pPr>
    </w:p>
    <w:p w:rsidR="0096111D" w:rsidRDefault="0096111D" w:rsidP="00A033AA">
      <w:pPr>
        <w:tabs>
          <w:tab w:val="left" w:pos="4650"/>
        </w:tabs>
        <w:jc w:val="center"/>
        <w:rPr>
          <w:sz w:val="28"/>
          <w:szCs w:val="28"/>
        </w:rPr>
      </w:pPr>
      <w:r w:rsidRPr="0092222D">
        <w:rPr>
          <w:sz w:val="28"/>
          <w:szCs w:val="28"/>
        </w:rPr>
        <w:t>Заявка</w:t>
      </w:r>
    </w:p>
    <w:p w:rsidR="0096111D" w:rsidRPr="0092222D" w:rsidRDefault="0096111D" w:rsidP="00A033AA">
      <w:pPr>
        <w:tabs>
          <w:tab w:val="left" w:pos="4650"/>
        </w:tabs>
        <w:jc w:val="center"/>
        <w:rPr>
          <w:sz w:val="28"/>
          <w:szCs w:val="28"/>
        </w:rPr>
      </w:pPr>
      <w:r w:rsidRPr="0092222D">
        <w:rPr>
          <w:sz w:val="28"/>
          <w:szCs w:val="28"/>
        </w:rPr>
        <w:t>на предоставление иного межбюджетного трансферта</w:t>
      </w:r>
      <w:r>
        <w:rPr>
          <w:sz w:val="28"/>
          <w:szCs w:val="28"/>
        </w:rPr>
        <w:t xml:space="preserve"> </w:t>
      </w:r>
      <w:r w:rsidRPr="0092222D">
        <w:rPr>
          <w:sz w:val="28"/>
          <w:szCs w:val="28"/>
        </w:rPr>
        <w:t>на реализацию решени</w:t>
      </w:r>
      <w:r>
        <w:rPr>
          <w:sz w:val="28"/>
          <w:szCs w:val="28"/>
        </w:rPr>
        <w:t>я</w:t>
      </w:r>
      <w:r w:rsidRPr="0092222D">
        <w:rPr>
          <w:sz w:val="28"/>
          <w:szCs w:val="28"/>
        </w:rPr>
        <w:t xml:space="preserve">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</w:p>
    <w:p w:rsidR="0096111D" w:rsidRDefault="0096111D" w:rsidP="00A033AA">
      <w:pPr>
        <w:tabs>
          <w:tab w:val="left" w:pos="4650"/>
        </w:tabs>
        <w:jc w:val="center"/>
        <w:rPr>
          <w:sz w:val="28"/>
          <w:szCs w:val="28"/>
        </w:rPr>
      </w:pPr>
      <w:r w:rsidRPr="0092222D">
        <w:rPr>
          <w:sz w:val="28"/>
          <w:szCs w:val="28"/>
        </w:rPr>
        <w:t>по состоянию на _____________ 20__ года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9"/>
        <w:gridCol w:w="2058"/>
        <w:gridCol w:w="2066"/>
        <w:gridCol w:w="2220"/>
        <w:gridCol w:w="2220"/>
        <w:gridCol w:w="2004"/>
        <w:gridCol w:w="2061"/>
      </w:tblGrid>
      <w:tr w:rsidR="0096111D" w:rsidRPr="00846B02">
        <w:tc>
          <w:tcPr>
            <w:tcW w:w="2071" w:type="dxa"/>
          </w:tcPr>
          <w:p w:rsidR="0096111D" w:rsidRPr="00846B02" w:rsidRDefault="0096111D" w:rsidP="006D3E59">
            <w:pPr>
              <w:jc w:val="center"/>
            </w:pPr>
            <w:r w:rsidRPr="00846B02">
              <w:t>Наименование направления финансирования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 xml:space="preserve">Предусмотрено в бюджете Грачевского муниципального района Ставропольского края, 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рублей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>Стоимость товаров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(работ, услуг)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В соответствии с заключенными муниципальными контрактами, рублей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 xml:space="preserve">Профинансировано из бюджета Грачевского муниципального района Ставропольского края, 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рублей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 xml:space="preserve">Профинансировано из бюджета МО Грачевского сельсовета, 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рублей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 xml:space="preserve">Объем фактически выполненных работ, </w:t>
            </w:r>
          </w:p>
          <w:p w:rsidR="0096111D" w:rsidRPr="00846B02" w:rsidRDefault="0096111D" w:rsidP="006D3E59">
            <w:pPr>
              <w:jc w:val="center"/>
            </w:pPr>
            <w:r w:rsidRPr="00846B02">
              <w:t>рублей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</w:pPr>
            <w:r w:rsidRPr="00846B02">
              <w:t>Потребность в финансировании, рублей</w:t>
            </w:r>
          </w:p>
        </w:tc>
      </w:tr>
      <w:tr w:rsidR="0096111D" w:rsidRPr="00846B02">
        <w:tc>
          <w:tcPr>
            <w:tcW w:w="2071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jc w:val="center"/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7</w:t>
            </w:r>
          </w:p>
        </w:tc>
      </w:tr>
      <w:tr w:rsidR="0096111D" w:rsidRPr="00846B02">
        <w:tc>
          <w:tcPr>
            <w:tcW w:w="2071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</w:tr>
      <w:tr w:rsidR="0096111D" w:rsidRPr="00846B02">
        <w:tc>
          <w:tcPr>
            <w:tcW w:w="2071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  <w:r w:rsidRPr="00846B02">
              <w:rPr>
                <w:sz w:val="28"/>
                <w:szCs w:val="28"/>
              </w:rPr>
              <w:t>Итого:</w:t>
            </w: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6111D" w:rsidRPr="00846B02" w:rsidRDefault="0096111D" w:rsidP="006D3E59">
            <w:pPr>
              <w:rPr>
                <w:sz w:val="28"/>
                <w:szCs w:val="28"/>
              </w:rPr>
            </w:pPr>
          </w:p>
        </w:tc>
      </w:tr>
    </w:tbl>
    <w:p w:rsidR="0096111D" w:rsidRDefault="0096111D" w:rsidP="00A033AA">
      <w:pPr>
        <w:rPr>
          <w:sz w:val="28"/>
          <w:szCs w:val="28"/>
        </w:rPr>
      </w:pPr>
    </w:p>
    <w:p w:rsidR="0096111D" w:rsidRDefault="0096111D" w:rsidP="00A033AA">
      <w:pPr>
        <w:rPr>
          <w:sz w:val="28"/>
          <w:szCs w:val="28"/>
        </w:rPr>
      </w:pPr>
      <w:bookmarkStart w:id="2" w:name="_Hlk5720234"/>
      <w:r>
        <w:rPr>
          <w:sz w:val="28"/>
          <w:szCs w:val="28"/>
        </w:rPr>
        <w:t>Глава администрации МО Грачевского сельсовета                                            ________________  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</w:p>
    <w:p w:rsidR="0096111D" w:rsidRDefault="0096111D" w:rsidP="00A033AA">
      <w:pPr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62BB8">
        <w:rPr>
          <w:sz w:val="28"/>
          <w:szCs w:val="28"/>
        </w:rPr>
        <w:t>________________  /</w:t>
      </w:r>
      <w:r w:rsidRPr="00F62BB8">
        <w:rPr>
          <w:sz w:val="28"/>
          <w:szCs w:val="28"/>
        </w:rPr>
        <w:tab/>
      </w:r>
      <w:r w:rsidRPr="00F62BB8">
        <w:rPr>
          <w:sz w:val="28"/>
          <w:szCs w:val="28"/>
        </w:rPr>
        <w:tab/>
      </w:r>
      <w:r w:rsidRPr="00F62BB8">
        <w:rPr>
          <w:sz w:val="28"/>
          <w:szCs w:val="28"/>
        </w:rPr>
        <w:tab/>
        <w:t>/</w:t>
      </w:r>
      <w:r>
        <w:rPr>
          <w:sz w:val="28"/>
          <w:szCs w:val="28"/>
        </w:rPr>
        <w:t xml:space="preserve">  </w:t>
      </w:r>
    </w:p>
    <w:p w:rsidR="0096111D" w:rsidRDefault="0096111D" w:rsidP="00A033AA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96111D" w:rsidRPr="0092222D" w:rsidRDefault="0096111D" w:rsidP="00A033AA">
      <w:pPr>
        <w:rPr>
          <w:sz w:val="28"/>
          <w:szCs w:val="28"/>
        </w:rPr>
      </w:pPr>
      <w:r>
        <w:rPr>
          <w:sz w:val="28"/>
          <w:szCs w:val="28"/>
        </w:rPr>
        <w:t>исполнитель, телефон</w:t>
      </w:r>
      <w:bookmarkEnd w:id="2"/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96111D" w:rsidRDefault="0096111D" w:rsidP="00A033AA">
      <w:pPr>
        <w:pStyle w:val="ConsPlusNormal"/>
        <w:spacing w:line="220" w:lineRule="exact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</w:p>
    <w:p w:rsidR="0096111D" w:rsidRPr="000F4824" w:rsidRDefault="0096111D" w:rsidP="00A033AA">
      <w:pPr>
        <w:autoSpaceDE w:val="0"/>
        <w:autoSpaceDN w:val="0"/>
        <w:adjustRightInd w:val="0"/>
        <w:ind w:left="9204" w:firstLine="6"/>
        <w:rPr>
          <w:sz w:val="28"/>
          <w:szCs w:val="28"/>
          <w:lang w:eastAsia="en-US"/>
        </w:rPr>
      </w:pPr>
      <w:r w:rsidRPr="000F4824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>2</w:t>
      </w:r>
    </w:p>
    <w:p w:rsidR="0096111D" w:rsidRPr="000F4824" w:rsidRDefault="0096111D" w:rsidP="00A033AA">
      <w:pPr>
        <w:autoSpaceDE w:val="0"/>
        <w:autoSpaceDN w:val="0"/>
        <w:adjustRightInd w:val="0"/>
        <w:ind w:left="9204" w:firstLine="6"/>
        <w:rPr>
          <w:sz w:val="28"/>
          <w:szCs w:val="28"/>
          <w:lang w:eastAsia="en-US"/>
        </w:rPr>
      </w:pPr>
      <w:r w:rsidRPr="000F4824">
        <w:rPr>
          <w:sz w:val="28"/>
          <w:szCs w:val="28"/>
          <w:lang w:eastAsia="en-US"/>
        </w:rPr>
        <w:t>к решению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  <w:r>
        <w:rPr>
          <w:sz w:val="28"/>
          <w:szCs w:val="28"/>
          <w:lang w:eastAsia="en-US"/>
        </w:rPr>
        <w:t xml:space="preserve"> от 15.04.2019 года №17</w:t>
      </w:r>
    </w:p>
    <w:p w:rsidR="0096111D" w:rsidRDefault="0096111D" w:rsidP="00A033AA">
      <w:pPr>
        <w:pStyle w:val="ConsPlusNormal"/>
        <w:spacing w:line="220" w:lineRule="exact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</w:p>
    <w:p w:rsidR="0096111D" w:rsidRPr="00B949DA" w:rsidRDefault="0096111D" w:rsidP="00A033AA">
      <w:pPr>
        <w:pStyle w:val="ConsPlusNormal"/>
        <w:spacing w:line="220" w:lineRule="exact"/>
        <w:ind w:firstLine="10773"/>
        <w:jc w:val="center"/>
        <w:rPr>
          <w:rFonts w:ascii="Times New Roman" w:hAnsi="Times New Roman" w:cs="Times New Roman"/>
          <w:sz w:val="28"/>
          <w:szCs w:val="28"/>
        </w:rPr>
      </w:pPr>
    </w:p>
    <w:p w:rsidR="0096111D" w:rsidRPr="00B949DA" w:rsidRDefault="0096111D" w:rsidP="00A033AA">
      <w:pPr>
        <w:pStyle w:val="ConsPlusNonformat"/>
        <w:spacing w:line="240" w:lineRule="exact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:rsidR="0096111D" w:rsidRDefault="0096111D" w:rsidP="00A033AA">
      <w:pPr>
        <w:tabs>
          <w:tab w:val="right" w:pos="9354"/>
        </w:tabs>
        <w:spacing w:line="240" w:lineRule="exact"/>
        <w:jc w:val="center"/>
        <w:rPr>
          <w:sz w:val="28"/>
          <w:szCs w:val="28"/>
        </w:rPr>
      </w:pPr>
    </w:p>
    <w:p w:rsidR="0096111D" w:rsidRDefault="0096111D" w:rsidP="00A033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482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96111D" w:rsidRDefault="0096111D" w:rsidP="00A033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F4824">
        <w:rPr>
          <w:rFonts w:ascii="Times New Roman" w:hAnsi="Times New Roman" w:cs="Times New Roman"/>
          <w:sz w:val="28"/>
          <w:szCs w:val="28"/>
        </w:rPr>
        <w:t xml:space="preserve"> об использовании иных межбюджетных трансфертов на реализацию решения Совета Грачевского муниципального района «Об утверждении Положения о статусе административного центра Грачевского муниципального района Ставропольского края»</w:t>
      </w:r>
    </w:p>
    <w:p w:rsidR="0096111D" w:rsidRPr="00B949DA" w:rsidRDefault="0096111D" w:rsidP="00A033A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9"/>
        <w:gridCol w:w="3580"/>
        <w:gridCol w:w="2961"/>
        <w:gridCol w:w="4836"/>
      </w:tblGrid>
      <w:tr w:rsidR="0096111D" w:rsidRPr="000F4824">
        <w:tc>
          <w:tcPr>
            <w:tcW w:w="3899" w:type="dxa"/>
          </w:tcPr>
          <w:p w:rsidR="0096111D" w:rsidRPr="00BE026E" w:rsidRDefault="0096111D" w:rsidP="006D3E59">
            <w:pPr>
              <w:jc w:val="center"/>
              <w:rPr>
                <w:lang w:eastAsia="en-US"/>
              </w:rPr>
            </w:pPr>
            <w:r w:rsidRPr="00BE026E">
              <w:rPr>
                <w:sz w:val="22"/>
                <w:szCs w:val="22"/>
                <w:lang w:eastAsia="en-US"/>
              </w:rPr>
              <w:t>Наименование направления финансирования</w:t>
            </w:r>
          </w:p>
        </w:tc>
        <w:tc>
          <w:tcPr>
            <w:tcW w:w="3580" w:type="dxa"/>
          </w:tcPr>
          <w:p w:rsidR="0096111D" w:rsidRPr="00BE026E" w:rsidRDefault="0096111D" w:rsidP="006D3E59">
            <w:pPr>
              <w:jc w:val="center"/>
              <w:rPr>
                <w:lang w:eastAsia="en-US"/>
              </w:rPr>
            </w:pPr>
            <w:r w:rsidRPr="00BE026E">
              <w:rPr>
                <w:sz w:val="22"/>
                <w:szCs w:val="22"/>
                <w:lang w:eastAsia="en-US"/>
              </w:rPr>
              <w:t>Выделено денежных средств из бюджета Грачевского муниципального района Ставропольского края, рублей</w:t>
            </w:r>
          </w:p>
        </w:tc>
        <w:tc>
          <w:tcPr>
            <w:tcW w:w="2961" w:type="dxa"/>
          </w:tcPr>
          <w:p w:rsidR="0096111D" w:rsidRPr="00BE026E" w:rsidRDefault="0096111D" w:rsidP="006D3E59">
            <w:pPr>
              <w:jc w:val="center"/>
              <w:rPr>
                <w:lang w:eastAsia="en-US"/>
              </w:rPr>
            </w:pPr>
            <w:r w:rsidRPr="00BE026E">
              <w:rPr>
                <w:sz w:val="22"/>
                <w:szCs w:val="22"/>
                <w:lang w:eastAsia="en-US"/>
              </w:rPr>
              <w:t>Кассовый расход иных МБТ,</w:t>
            </w:r>
          </w:p>
          <w:p w:rsidR="0096111D" w:rsidRPr="00BE026E" w:rsidRDefault="0096111D" w:rsidP="006D3E59">
            <w:pPr>
              <w:jc w:val="center"/>
              <w:rPr>
                <w:lang w:eastAsia="en-US"/>
              </w:rPr>
            </w:pPr>
            <w:r w:rsidRPr="00BE026E">
              <w:rPr>
                <w:sz w:val="22"/>
                <w:szCs w:val="22"/>
                <w:lang w:eastAsia="en-US"/>
              </w:rPr>
              <w:t xml:space="preserve">рублей </w:t>
            </w:r>
          </w:p>
        </w:tc>
        <w:tc>
          <w:tcPr>
            <w:tcW w:w="4836" w:type="dxa"/>
          </w:tcPr>
          <w:p w:rsidR="0096111D" w:rsidRPr="00BE026E" w:rsidRDefault="0096111D" w:rsidP="006D3E59">
            <w:pPr>
              <w:jc w:val="center"/>
              <w:rPr>
                <w:lang w:eastAsia="en-US"/>
              </w:rPr>
            </w:pPr>
            <w:r w:rsidRPr="00BE026E">
              <w:rPr>
                <w:sz w:val="22"/>
                <w:szCs w:val="22"/>
                <w:lang w:eastAsia="en-US"/>
              </w:rPr>
              <w:t>Неиспользованный остаток иных МБТ на счете муниципального образования Грачевского сельсовета, рублей</w:t>
            </w:r>
          </w:p>
        </w:tc>
      </w:tr>
      <w:tr w:rsidR="0096111D" w:rsidRPr="000F4824">
        <w:tc>
          <w:tcPr>
            <w:tcW w:w="3899" w:type="dxa"/>
          </w:tcPr>
          <w:p w:rsidR="0096111D" w:rsidRPr="00BE026E" w:rsidRDefault="0096111D" w:rsidP="006D3E59">
            <w:pPr>
              <w:jc w:val="center"/>
              <w:rPr>
                <w:sz w:val="28"/>
                <w:szCs w:val="28"/>
                <w:lang w:eastAsia="en-US"/>
              </w:rPr>
            </w:pPr>
            <w:r w:rsidRPr="00BE026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80" w:type="dxa"/>
          </w:tcPr>
          <w:p w:rsidR="0096111D" w:rsidRPr="00BE026E" w:rsidRDefault="0096111D" w:rsidP="006D3E59">
            <w:pPr>
              <w:jc w:val="center"/>
              <w:rPr>
                <w:sz w:val="28"/>
                <w:szCs w:val="28"/>
                <w:lang w:eastAsia="en-US"/>
              </w:rPr>
            </w:pPr>
            <w:r w:rsidRPr="00BE026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61" w:type="dxa"/>
          </w:tcPr>
          <w:p w:rsidR="0096111D" w:rsidRPr="00BE026E" w:rsidRDefault="0096111D" w:rsidP="006D3E59">
            <w:pPr>
              <w:jc w:val="center"/>
              <w:rPr>
                <w:sz w:val="28"/>
                <w:szCs w:val="28"/>
                <w:lang w:eastAsia="en-US"/>
              </w:rPr>
            </w:pPr>
            <w:r w:rsidRPr="00BE026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6" w:type="dxa"/>
          </w:tcPr>
          <w:p w:rsidR="0096111D" w:rsidRPr="00BE026E" w:rsidRDefault="0096111D" w:rsidP="006D3E59">
            <w:pPr>
              <w:jc w:val="center"/>
              <w:rPr>
                <w:sz w:val="28"/>
                <w:szCs w:val="28"/>
                <w:lang w:eastAsia="en-US"/>
              </w:rPr>
            </w:pPr>
            <w:r w:rsidRPr="00BE026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6111D" w:rsidRPr="000F4824">
        <w:tc>
          <w:tcPr>
            <w:tcW w:w="3899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80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</w:tr>
      <w:tr w:rsidR="0096111D" w:rsidRPr="000F4824">
        <w:tc>
          <w:tcPr>
            <w:tcW w:w="3899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  <w:r w:rsidRPr="00BE026E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80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61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:rsidR="0096111D" w:rsidRPr="00BE026E" w:rsidRDefault="0096111D" w:rsidP="006D3E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6111D" w:rsidRDefault="0096111D" w:rsidP="00A033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111D" w:rsidRPr="00BF1308" w:rsidRDefault="0096111D" w:rsidP="00A033A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111D" w:rsidRPr="000F4824" w:rsidRDefault="0096111D" w:rsidP="00A033AA">
      <w:pPr>
        <w:spacing w:after="200" w:line="276" w:lineRule="auto"/>
        <w:rPr>
          <w:sz w:val="28"/>
          <w:szCs w:val="28"/>
          <w:lang w:eastAsia="en-US"/>
        </w:rPr>
      </w:pPr>
      <w:r w:rsidRPr="000F4824">
        <w:rPr>
          <w:sz w:val="28"/>
          <w:szCs w:val="28"/>
          <w:lang w:eastAsia="en-US"/>
        </w:rPr>
        <w:t>Глава администрации МО Грачевского сельсовета                                            ________________  /</w:t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  <w:t>/</w:t>
      </w:r>
    </w:p>
    <w:p w:rsidR="0096111D" w:rsidRPr="000F4824" w:rsidRDefault="0096111D" w:rsidP="00A033AA">
      <w:pPr>
        <w:spacing w:after="200" w:line="276" w:lineRule="auto"/>
        <w:rPr>
          <w:sz w:val="28"/>
          <w:szCs w:val="28"/>
          <w:lang w:eastAsia="en-US"/>
        </w:rPr>
      </w:pPr>
      <w:r w:rsidRPr="000F4824">
        <w:rPr>
          <w:sz w:val="28"/>
          <w:szCs w:val="28"/>
          <w:lang w:eastAsia="en-US"/>
        </w:rPr>
        <w:t>Главный бухгалтер</w:t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  <w:t xml:space="preserve">         ________________  /</w:t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</w:r>
      <w:r w:rsidRPr="000F4824">
        <w:rPr>
          <w:sz w:val="28"/>
          <w:szCs w:val="28"/>
          <w:lang w:eastAsia="en-US"/>
        </w:rPr>
        <w:tab/>
        <w:t xml:space="preserve">/  </w:t>
      </w:r>
    </w:p>
    <w:p w:rsidR="0096111D" w:rsidRPr="00A033AA" w:rsidRDefault="0096111D" w:rsidP="00A033AA">
      <w:pPr>
        <w:spacing w:after="200" w:line="276" w:lineRule="auto"/>
        <w:rPr>
          <w:sz w:val="28"/>
          <w:szCs w:val="28"/>
          <w:lang w:eastAsia="en-US"/>
        </w:rPr>
      </w:pPr>
      <w:r w:rsidRPr="000F4824">
        <w:rPr>
          <w:sz w:val="28"/>
          <w:szCs w:val="28"/>
          <w:lang w:eastAsia="en-US"/>
        </w:rPr>
        <w:t>м.п.</w:t>
      </w:r>
      <w:r>
        <w:rPr>
          <w:sz w:val="28"/>
          <w:szCs w:val="28"/>
          <w:lang w:eastAsia="en-US"/>
        </w:rPr>
        <w:t xml:space="preserve"> </w:t>
      </w:r>
      <w:r w:rsidRPr="000F4824">
        <w:rPr>
          <w:sz w:val="28"/>
          <w:szCs w:val="28"/>
          <w:lang w:eastAsia="en-US"/>
        </w:rPr>
        <w:t>исполнитель, телефон</w:t>
      </w:r>
    </w:p>
    <w:sectPr w:rsidR="0096111D" w:rsidRPr="00A033AA" w:rsidSect="0068429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6BD"/>
    <w:rsid w:val="00020AA3"/>
    <w:rsid w:val="00034D02"/>
    <w:rsid w:val="00061E27"/>
    <w:rsid w:val="000D4701"/>
    <w:rsid w:val="000F4824"/>
    <w:rsid w:val="001354F8"/>
    <w:rsid w:val="002065FA"/>
    <w:rsid w:val="00221921"/>
    <w:rsid w:val="00231158"/>
    <w:rsid w:val="002612B5"/>
    <w:rsid w:val="002A4D1F"/>
    <w:rsid w:val="002B2C87"/>
    <w:rsid w:val="002D3AEF"/>
    <w:rsid w:val="002F1D21"/>
    <w:rsid w:val="00365CEB"/>
    <w:rsid w:val="00393B75"/>
    <w:rsid w:val="003A2A2F"/>
    <w:rsid w:val="00484FC0"/>
    <w:rsid w:val="004A61A1"/>
    <w:rsid w:val="004D42C0"/>
    <w:rsid w:val="00544B23"/>
    <w:rsid w:val="005D0255"/>
    <w:rsid w:val="0063591F"/>
    <w:rsid w:val="00665384"/>
    <w:rsid w:val="0068429B"/>
    <w:rsid w:val="006865A6"/>
    <w:rsid w:val="006B1F4C"/>
    <w:rsid w:val="006D3E59"/>
    <w:rsid w:val="00766DFB"/>
    <w:rsid w:val="007F6740"/>
    <w:rsid w:val="00830E34"/>
    <w:rsid w:val="00846B02"/>
    <w:rsid w:val="008B32AF"/>
    <w:rsid w:val="008F271F"/>
    <w:rsid w:val="008F4A28"/>
    <w:rsid w:val="009152A1"/>
    <w:rsid w:val="0092222D"/>
    <w:rsid w:val="00953F60"/>
    <w:rsid w:val="0096111D"/>
    <w:rsid w:val="009E49BC"/>
    <w:rsid w:val="009E6007"/>
    <w:rsid w:val="00A033AA"/>
    <w:rsid w:val="00A03986"/>
    <w:rsid w:val="00AA25D7"/>
    <w:rsid w:val="00AB5ECE"/>
    <w:rsid w:val="00B242B7"/>
    <w:rsid w:val="00B32EDD"/>
    <w:rsid w:val="00B40294"/>
    <w:rsid w:val="00B949DA"/>
    <w:rsid w:val="00BB6AC3"/>
    <w:rsid w:val="00BC6381"/>
    <w:rsid w:val="00BD41A7"/>
    <w:rsid w:val="00BE026E"/>
    <w:rsid w:val="00BF1308"/>
    <w:rsid w:val="00C0367A"/>
    <w:rsid w:val="00CE7920"/>
    <w:rsid w:val="00E53D40"/>
    <w:rsid w:val="00E604ED"/>
    <w:rsid w:val="00E6326C"/>
    <w:rsid w:val="00E751A7"/>
    <w:rsid w:val="00E9564F"/>
    <w:rsid w:val="00EC7DE3"/>
    <w:rsid w:val="00EE06BD"/>
    <w:rsid w:val="00EE753A"/>
    <w:rsid w:val="00EF454C"/>
    <w:rsid w:val="00F62BB8"/>
    <w:rsid w:val="00F659E3"/>
    <w:rsid w:val="00F95AFD"/>
    <w:rsid w:val="00FB0783"/>
    <w:rsid w:val="00FB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06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06BD"/>
    <w:rPr>
      <w:rFonts w:ascii="Arial" w:hAnsi="Arial" w:cs="Arial"/>
      <w:b/>
      <w:bCs/>
      <w:color w:val="000080"/>
      <w:sz w:val="28"/>
      <w:szCs w:val="28"/>
      <w:lang w:eastAsia="ru-RU"/>
    </w:rPr>
  </w:style>
  <w:style w:type="paragraph" w:customStyle="1" w:styleId="ConsNormal">
    <w:name w:val="ConsNormal"/>
    <w:uiPriority w:val="99"/>
    <w:rsid w:val="00EE06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21"/>
    <w:basedOn w:val="Normal"/>
    <w:uiPriority w:val="99"/>
    <w:rsid w:val="00EE06BD"/>
    <w:pPr>
      <w:tabs>
        <w:tab w:val="left" w:pos="720"/>
      </w:tabs>
      <w:suppressAutoHyphens/>
      <w:jc w:val="both"/>
    </w:pPr>
    <w:rPr>
      <w:rFonts w:eastAsia="Calibri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F659E3"/>
    <w:pPr>
      <w:ind w:firstLine="57"/>
      <w:jc w:val="center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59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659E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A033A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033A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033A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1"/>
    <w:uiPriority w:val="99"/>
    <w:rsid w:val="00A033A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A033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2C051B6615AF58CB5D61237F17F23EB1823C3F2BF525A53F9DF7DA6C54504CDC248D968C6BF50E4F4E2647E33ECE688J1P2I" TargetMode="External"/><Relationship Id="rId13" Type="http://schemas.openxmlformats.org/officeDocument/2006/relationships/hyperlink" Target="consultantplus://offline/ref=D132C051B6615AF58CB5D61237F17F23EB1823C3F1BA505E53FB8277AE9C4906CACD17DC7DD7E75DE0EEFC60642FEEE7J8P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32C051B6615AF58CB5C81F219D2129EF127AC8F5B95D0F0EA4D92AF99543519F8216803986F45DE0EEFE647BJ2P4I" TargetMode="External"/><Relationship Id="rId12" Type="http://schemas.openxmlformats.org/officeDocument/2006/relationships/hyperlink" Target="consultantplus://offline/ref=D132C051B6615AF58CB5C81F219D2129EF127AC8F5B95D0F0EA4D92AF99543519F8216803986F45DE0EEFE647BJ2P4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2C051B6615AF58CB5C81F219D2129EE1B7ACBF8ED0A0D5FF1D72FF1C519419BCB43892782EE43E6F0FDJ6PDI" TargetMode="External"/><Relationship Id="rId11" Type="http://schemas.openxmlformats.org/officeDocument/2006/relationships/hyperlink" Target="consultantplus://offline/ref=D132C051B6615AF58CB5C81F219D2129EE1B7ACBF8ED0A0D5FF1D72FF1C519419BCB43892782EE43E6F0FDJ6PDI" TargetMode="External"/><Relationship Id="rId5" Type="http://schemas.openxmlformats.org/officeDocument/2006/relationships/hyperlink" Target="consultantplus://offline/ref=D132C051B6615AF58CB5D61237F17F23EB1823C3F5B9535A55FB8277AE9C4906CACD17DC7DD7E75DE0EEFC60642FEEE7J8P0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32C051B6615AF58CB5D61237F17F23EB1823C3F1BA505E53FB8277AE9C4906CACD17DC7DD7E75DE0EEFC60642FEEE7J8P0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132C051B6615AF58CB5D61237F17F23EB1823C3F5B9535A55FB8277AE9C4906CACD17DC7DD7E75DE0EEFC60642FEEE7J8P0I" TargetMode="External"/><Relationship Id="rId14" Type="http://schemas.openxmlformats.org/officeDocument/2006/relationships/hyperlink" Target="consultantplus://offline/ref=D132C051B6615AF58CB5D61237F17F23EB1823C3F5B9535A55FB8277AE9C4906CACD17DC7DD7E75DE0EEFC60642FEEE7J8P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10</Pages>
  <Words>2917</Words>
  <Characters>16628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22</cp:revision>
  <cp:lastPrinted>2019-02-05T11:53:00Z</cp:lastPrinted>
  <dcterms:created xsi:type="dcterms:W3CDTF">2018-04-12T11:42:00Z</dcterms:created>
  <dcterms:modified xsi:type="dcterms:W3CDTF">2019-04-16T05:32:00Z</dcterms:modified>
</cp:coreProperties>
</file>