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160" w:rsidRPr="00E44160" w:rsidRDefault="00E44160" w:rsidP="00E44160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4160" w:rsidRPr="00E44160" w:rsidRDefault="00E44160" w:rsidP="00E44160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4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E44160" w:rsidRPr="00E44160" w:rsidRDefault="00E44160" w:rsidP="00E44160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4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СОВЕТА ГРАЧЕВСКОГО МУНИЦИПАЛЬНОГО ОКРУГА</w:t>
      </w:r>
    </w:p>
    <w:p w:rsidR="00E44160" w:rsidRPr="00E44160" w:rsidRDefault="00E44160" w:rsidP="00E44160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4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СТАВРОПОЛЬСКОГО КРАЯ</w:t>
      </w:r>
    </w:p>
    <w:p w:rsidR="00E44160" w:rsidRPr="00E44160" w:rsidRDefault="00E44160" w:rsidP="00E44160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160" w:rsidRPr="00E44160" w:rsidRDefault="00E44160" w:rsidP="00E44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60">
        <w:rPr>
          <w:rFonts w:ascii="Times New Roman" w:eastAsia="Times New Roman" w:hAnsi="Times New Roman" w:cs="Times New Roman"/>
          <w:sz w:val="28"/>
          <w:szCs w:val="28"/>
          <w:lang w:eastAsia="ru-RU"/>
        </w:rPr>
        <w:t>24 марта 2021 года                        с. Грачевка                                                 № 24</w:t>
      </w:r>
    </w:p>
    <w:p w:rsidR="00E44160" w:rsidRPr="00E44160" w:rsidRDefault="00E44160" w:rsidP="00E44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4160" w:rsidRPr="00E44160" w:rsidRDefault="00E44160" w:rsidP="00E44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Порядка осуществления Контрольно-счетной комиссией Грачевского муниципального округа Ставропольского края полномочий по внешнему муниципальному финансовому контролю</w:t>
      </w:r>
    </w:p>
    <w:p w:rsidR="00E44160" w:rsidRPr="00E44160" w:rsidRDefault="00E44160" w:rsidP="00E44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160" w:rsidRPr="00E44160" w:rsidRDefault="00E44160" w:rsidP="00E44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41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268.1 Бюджетного кодекса Российской Федерации, пунктом 2 статьи 9 Федерального закона от 07 февраля 2011 года  № 6-ФЗ "Об общих принципах организации и деятельности контрольно-счетных органов субъектов Российской Федерации и муниципальных образований", Положением о Контрольно-счетной комиссии Грачевского муниципального округа Ставропольского края, утвержденным решением Совета Грачевского муниципального округа Ставропольского края                                от 07 декабря 2020 года № 64, Совет Грачевского</w:t>
      </w:r>
      <w:proofErr w:type="gramEnd"/>
      <w:r w:rsidRPr="00E4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Ставропольского края  </w:t>
      </w:r>
    </w:p>
    <w:p w:rsidR="00E44160" w:rsidRPr="00E44160" w:rsidRDefault="00E44160" w:rsidP="00E44160">
      <w:pPr>
        <w:tabs>
          <w:tab w:val="left" w:pos="6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160" w:rsidRPr="00E44160" w:rsidRDefault="00E44160" w:rsidP="00E44160">
      <w:pPr>
        <w:tabs>
          <w:tab w:val="left" w:pos="6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E44160" w:rsidRPr="00E44160" w:rsidRDefault="00E44160" w:rsidP="00E44160">
      <w:pPr>
        <w:tabs>
          <w:tab w:val="left" w:pos="6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160" w:rsidRPr="00E44160" w:rsidRDefault="00E44160" w:rsidP="00E44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4160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прилагаемый Порядок осуществления Контрольно-счетной комиссией Грачевского муниципального округа Ставропольского края полномочий по внешнему муниципальному финансовому контролю.</w:t>
      </w:r>
    </w:p>
    <w:p w:rsidR="00E44160" w:rsidRPr="00E44160" w:rsidRDefault="00E44160" w:rsidP="00E44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60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со дня его официального обнародования и распространяется на правоотношения, возникшие с 1 января 2021 года.</w:t>
      </w:r>
    </w:p>
    <w:p w:rsidR="00484CEB" w:rsidRDefault="00484CEB" w:rsidP="00E44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160" w:rsidRDefault="00E44160" w:rsidP="00E44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160" w:rsidRPr="00E44160" w:rsidRDefault="00E44160" w:rsidP="00E44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160" w:rsidRPr="00E44160" w:rsidRDefault="00E44160" w:rsidP="00E44160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41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Председатель Совета Грачевского </w:t>
      </w:r>
    </w:p>
    <w:p w:rsidR="00E44160" w:rsidRPr="00E44160" w:rsidRDefault="00E44160" w:rsidP="00E44160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41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E44160" w:rsidRPr="00E44160" w:rsidRDefault="00E44160" w:rsidP="00E44160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41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       </w:t>
      </w:r>
      <w:proofErr w:type="spellStart"/>
      <w:r w:rsidRPr="00E44160">
        <w:rPr>
          <w:rFonts w:ascii="Times New Roman" w:eastAsia="Calibri" w:hAnsi="Times New Roman" w:cs="Times New Roman"/>
          <w:sz w:val="28"/>
          <w:szCs w:val="28"/>
          <w:lang w:eastAsia="ru-RU"/>
        </w:rPr>
        <w:t>С.Ф.Сотников</w:t>
      </w:r>
      <w:proofErr w:type="spellEnd"/>
    </w:p>
    <w:p w:rsidR="00E44160" w:rsidRPr="00E44160" w:rsidRDefault="00E44160" w:rsidP="00E44160">
      <w:pPr>
        <w:tabs>
          <w:tab w:val="left" w:pos="696"/>
        </w:tabs>
        <w:suppressAutoHyphens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44160" w:rsidRPr="00E44160" w:rsidRDefault="00E44160" w:rsidP="00E44160">
      <w:pPr>
        <w:tabs>
          <w:tab w:val="left" w:pos="696"/>
        </w:tabs>
        <w:suppressAutoHyphens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4160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Грачевского</w:t>
      </w:r>
    </w:p>
    <w:p w:rsidR="00E44160" w:rsidRPr="00E44160" w:rsidRDefault="00E44160" w:rsidP="00E44160">
      <w:pPr>
        <w:suppressAutoHyphens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4160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округа</w:t>
      </w:r>
    </w:p>
    <w:p w:rsidR="00E44160" w:rsidRPr="00E44160" w:rsidRDefault="00E44160" w:rsidP="00E44160">
      <w:pPr>
        <w:suppressAutoHyphens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41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Ставропольского края                                                                          </w:t>
      </w:r>
      <w:proofErr w:type="spellStart"/>
      <w:r w:rsidRPr="00E44160">
        <w:rPr>
          <w:rFonts w:ascii="Times New Roman" w:eastAsia="Times New Roman" w:hAnsi="Times New Roman" w:cs="Times New Roman"/>
          <w:sz w:val="28"/>
          <w:szCs w:val="28"/>
          <w:lang w:eastAsia="ar-SA"/>
        </w:rPr>
        <w:t>С.Л.Филичкин</w:t>
      </w:r>
      <w:proofErr w:type="spellEnd"/>
    </w:p>
    <w:p w:rsidR="00E44160" w:rsidRPr="00E44160" w:rsidRDefault="00E44160" w:rsidP="00E44160">
      <w:pPr>
        <w:tabs>
          <w:tab w:val="left" w:pos="9355"/>
        </w:tabs>
        <w:suppressAutoHyphens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44160" w:rsidRPr="00E44160" w:rsidRDefault="00E44160" w:rsidP="00E44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160" w:rsidRDefault="00E44160" w:rsidP="00E4416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160" w:rsidRDefault="00E44160" w:rsidP="00E4416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160" w:rsidRDefault="00E44160" w:rsidP="00E4416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160" w:rsidRDefault="00E44160" w:rsidP="00E4416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160" w:rsidRPr="00E44160" w:rsidRDefault="00E44160" w:rsidP="00E4416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УТВЕРЖДЕНО</w:t>
      </w:r>
    </w:p>
    <w:p w:rsidR="00E44160" w:rsidRPr="00E44160" w:rsidRDefault="00E44160" w:rsidP="00E4416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Грачевского</w:t>
      </w:r>
    </w:p>
    <w:p w:rsidR="00E44160" w:rsidRPr="00E44160" w:rsidRDefault="00E44160" w:rsidP="00E4416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6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E44160" w:rsidRPr="00E44160" w:rsidRDefault="00E44160" w:rsidP="00E4416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:rsidR="00E44160" w:rsidRPr="00E44160" w:rsidRDefault="00B94CC4" w:rsidP="00E4416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44160" w:rsidRPr="00E4416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 марта 2021 года </w:t>
      </w:r>
      <w:r w:rsidR="00E44160" w:rsidRPr="00E4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bookmarkStart w:id="0" w:name="_GoBack"/>
      <w:bookmarkEnd w:id="0"/>
    </w:p>
    <w:p w:rsidR="00E44160" w:rsidRPr="00E44160" w:rsidRDefault="00E44160" w:rsidP="00E441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160" w:rsidRPr="00E44160" w:rsidRDefault="00E44160" w:rsidP="00E441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160" w:rsidRPr="00E44160" w:rsidRDefault="00E44160" w:rsidP="00E441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160" w:rsidRPr="00E44160" w:rsidRDefault="00E44160" w:rsidP="00E44160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1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Порядок</w:t>
      </w:r>
    </w:p>
    <w:p w:rsidR="00E44160" w:rsidRPr="00E44160" w:rsidRDefault="00E44160" w:rsidP="00E44160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41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осуществления Контрольно-счетной комиссией Грачевского муниципального округа Ставропольского края полномочий по внешнему муниципальному финансовому контролю</w:t>
      </w:r>
    </w:p>
    <w:p w:rsidR="00E44160" w:rsidRPr="00E44160" w:rsidRDefault="00E44160" w:rsidP="00E44160">
      <w:pPr>
        <w:widowControl w:val="0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4160" w:rsidRPr="00E44160" w:rsidRDefault="00E44160" w:rsidP="00E44160">
      <w:pPr>
        <w:widowControl w:val="0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4160" w:rsidRPr="00E44160" w:rsidRDefault="00E44160" w:rsidP="00E44160">
      <w:pPr>
        <w:widowControl w:val="0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4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1. Общие положения</w:t>
      </w:r>
    </w:p>
    <w:p w:rsidR="00E44160" w:rsidRPr="00E44160" w:rsidRDefault="00E44160" w:rsidP="00E44160">
      <w:pPr>
        <w:widowControl w:val="0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4160" w:rsidRPr="00E44160" w:rsidRDefault="00E44160" w:rsidP="00E4416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</w:t>
      </w:r>
      <w:proofErr w:type="gramStart"/>
      <w:r w:rsidRPr="00E441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Порядок осуществления Контрольно-счетной комиссией Грачевского муниципального округа Ставропольского края полномочий по внешнему муниципальному финансовому контролю (далее - Порядок) разработан в соответствии с  </w:t>
      </w:r>
      <w:hyperlink r:id="rId5" w:history="1">
        <w:r w:rsidRPr="00E441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Бюджетным кодексом Российской Федерации</w:t>
        </w:r>
      </w:hyperlink>
      <w:r w:rsidRPr="00E44160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6" w:history="1">
        <w:r w:rsidRPr="00E441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07 февраля 2011  №6-ФЗ «Об общих принципах организации и деятельности контрольно-счетных органов субъектов Российской Федерации и муниципальных образований</w:t>
        </w:r>
      </w:hyperlink>
      <w:r w:rsidRPr="00E4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- Федеральный закон №6-ФЗ), </w:t>
      </w:r>
      <w:hyperlink r:id="rId7" w:history="1">
        <w:r w:rsidRPr="00E441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Положением о Контрольно-счетной комиссии Грачевского  муниципального</w:t>
        </w:r>
        <w:proofErr w:type="gramEnd"/>
        <w:r w:rsidRPr="00E441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округа Ставропольского края </w:t>
        </w:r>
      </w:hyperlink>
      <w:r w:rsidRPr="00E4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Положение о Контрольно-счетной комиссии), утвержденным решением Совета </w:t>
      </w:r>
      <w:hyperlink r:id="rId8" w:history="1">
        <w:r w:rsidRPr="00E441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Грачевского муниципального округа Ставропольского края  от 7</w:t>
        </w:r>
      </w:hyperlink>
      <w:r w:rsidRPr="00E4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2020 года № 64.</w:t>
      </w:r>
    </w:p>
    <w:p w:rsidR="00E44160" w:rsidRPr="00E44160" w:rsidRDefault="00E44160" w:rsidP="00E4416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60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Настоящий Порядок регулирует вопросы осуществления Контрольно-счетной комиссией Грачевского муниципального округа Ставропольского края (далее - Контрольно-счетная комиссия муниципального округа) полномочий по внешнему муниципальному финансовому контролю.</w:t>
      </w:r>
    </w:p>
    <w:p w:rsidR="00E44160" w:rsidRPr="00E44160" w:rsidRDefault="00E44160" w:rsidP="00E44160">
      <w:pPr>
        <w:widowControl w:val="0"/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4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2. Виды внешнего муниципального финансового контроля</w:t>
      </w:r>
    </w:p>
    <w:p w:rsidR="00E44160" w:rsidRPr="00E44160" w:rsidRDefault="00E44160" w:rsidP="00E4416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60">
        <w:rPr>
          <w:rFonts w:ascii="Times New Roman" w:eastAsia="Times New Roman" w:hAnsi="Times New Roman" w:cs="Times New Roman"/>
          <w:sz w:val="28"/>
          <w:szCs w:val="28"/>
          <w:lang w:eastAsia="ru-RU"/>
        </w:rPr>
        <w:t>1.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E44160" w:rsidRPr="00E44160" w:rsidRDefault="00E44160" w:rsidP="00E4416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Внешний муниципальный финансовый контроль подразделяется </w:t>
      </w:r>
      <w:proofErr w:type="gramStart"/>
      <w:r w:rsidRPr="00E441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E4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предварительный и последующий. </w:t>
      </w:r>
    </w:p>
    <w:p w:rsidR="00E44160" w:rsidRPr="00E44160" w:rsidRDefault="00E44160" w:rsidP="00E4416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60">
        <w:rPr>
          <w:rFonts w:ascii="Times New Roman" w:eastAsia="Times New Roman" w:hAnsi="Times New Roman" w:cs="Times New Roman"/>
          <w:sz w:val="28"/>
          <w:szCs w:val="28"/>
          <w:lang w:eastAsia="ru-RU"/>
        </w:rPr>
        <w:t>3.Предварительный контроль осуществляется в целях предупреждения и пресечения бюджетных нарушений в процессе исполнения бюджета Грачевского муниципального округа Ставропольского края (далее - исполнение бюджета, бюджет).</w:t>
      </w:r>
    </w:p>
    <w:p w:rsidR="00E44160" w:rsidRPr="00E44160" w:rsidRDefault="00E44160" w:rsidP="00E4416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Последующий контроль осуществляется по результатам исполнения бюджета в целях установления законности его исполнения, достоверности учета и отчетности.</w:t>
      </w:r>
    </w:p>
    <w:p w:rsidR="00E44160" w:rsidRPr="00E44160" w:rsidRDefault="00E44160" w:rsidP="00E44160">
      <w:pPr>
        <w:widowControl w:val="0"/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3. Полномочия Контрольно-счетной комиссии</w:t>
      </w:r>
      <w:r w:rsidRPr="00E44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4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округа по осуществлению внешнего муниципального финансового контроля</w:t>
      </w:r>
    </w:p>
    <w:p w:rsidR="00E44160" w:rsidRPr="00E44160" w:rsidRDefault="00E44160" w:rsidP="00E4416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E441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 Контрольно-счетной комиссии</w:t>
      </w:r>
      <w:r w:rsidRPr="00E44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по внешнему муниципальному финансовому контролю, а также объекты муниципального финансового контроля (далее - объекты контроля) устанавливаются  Бюджетным кодексом Российской Федерации, Федеральным законом № 6-ФЗ, </w:t>
      </w:r>
      <w:hyperlink r:id="rId9" w:history="1">
        <w:r w:rsidRPr="00E441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 Грачевского муниципального округа Ставропольского края</w:t>
        </w:r>
      </w:hyperlink>
      <w:r w:rsidRPr="00E44160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(далее – Устав Грачевского муниципального округа), Положением о Контрольно-счетной комиссии и иными нормативными правовыми актами </w:t>
      </w:r>
      <w:hyperlink r:id="rId10" w:history="1">
        <w:r w:rsidRPr="00E441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Грачевского муниципального округа Ставропольского края</w:t>
        </w:r>
      </w:hyperlink>
      <w:r w:rsidRPr="00E441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44160" w:rsidRPr="00E44160" w:rsidRDefault="00E44160" w:rsidP="00E4416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60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Контрольно-счетная комиссия муниципального округа осуществляет полномочия по внешнему муниципальному финансовому контролю в отношении объектов, перечисленных в пункте 1 статьи 266.1 Бюджетного кодекса Российской Федерации, части 4 статьи 9 Федерального закона № 6-ФЗ.</w:t>
      </w:r>
    </w:p>
    <w:p w:rsidR="00E44160" w:rsidRPr="00E44160" w:rsidRDefault="00E44160" w:rsidP="00E4416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6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объектов внешнего муниципального финансового контроля, указанных в пунктах 2, 2.1 статьи 266.1 Бюджетного кодекса Российской Федерации и пункте 2 части 4 статьи 9 Федерального закона № 6-ФЗ, Контрольно-счетная комиссия муниципального округа осуществляет внешний муниципальный финансовый контроль в соответствии с особенностями, установленными данными нормами.</w:t>
      </w:r>
    </w:p>
    <w:p w:rsidR="00E44160" w:rsidRPr="00E44160" w:rsidRDefault="00E44160" w:rsidP="00E44160">
      <w:pPr>
        <w:widowControl w:val="0"/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4. Планирование деятельности Контрольно-счетной комиссии</w:t>
      </w:r>
      <w:r w:rsidRPr="00E44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4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округа</w:t>
      </w:r>
    </w:p>
    <w:p w:rsidR="00E44160" w:rsidRPr="00E44160" w:rsidRDefault="00E44160" w:rsidP="00E4416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60">
        <w:rPr>
          <w:rFonts w:ascii="Times New Roman" w:eastAsia="Times New Roman" w:hAnsi="Times New Roman" w:cs="Times New Roman"/>
          <w:sz w:val="28"/>
          <w:szCs w:val="28"/>
          <w:lang w:eastAsia="ru-RU"/>
        </w:rPr>
        <w:t>1. Контрольно-счетная комиссия муниципального округа осуществляет свою деятельность на основе годового плана работы, который разрабатывается и утверждается ею самостоятельно.</w:t>
      </w:r>
    </w:p>
    <w:p w:rsidR="00E44160" w:rsidRPr="00E44160" w:rsidRDefault="00E44160" w:rsidP="00E4416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план  работы включаются контрольные, экспертно-аналитические мероприятия и другие виды деятельности с указанием наименований проводимых мероприятий, основания включения в план, сроков их проведения. </w:t>
      </w:r>
    </w:p>
    <w:p w:rsidR="00E44160" w:rsidRPr="00E44160" w:rsidRDefault="00E44160" w:rsidP="00E4416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60">
        <w:rPr>
          <w:rFonts w:ascii="Times New Roman" w:eastAsia="Times New Roman" w:hAnsi="Times New Roman" w:cs="Times New Roman"/>
          <w:sz w:val="28"/>
          <w:szCs w:val="28"/>
          <w:lang w:eastAsia="ru-RU"/>
        </w:rPr>
        <w:t>2. Планирование деятельности Контрольно-счетной комиссии</w:t>
      </w:r>
      <w:r w:rsidRPr="00E44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416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осуществляется с учетом результатов проведенных контрольных и экспертно-аналитических мероприятий, а также на основании поручений Совета Грачевского муниципального округа</w:t>
      </w:r>
      <w:r w:rsidRPr="00E44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41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края, предложений и запросов главы Грачевского муниципального округа</w:t>
      </w:r>
      <w:r w:rsidRPr="00E44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41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края.</w:t>
      </w:r>
    </w:p>
    <w:p w:rsidR="00E44160" w:rsidRPr="00E44160" w:rsidRDefault="00E44160" w:rsidP="00E4416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Порядок формирования плана работы Контрольно-счетной комиссии</w:t>
      </w:r>
      <w:r w:rsidRPr="00E44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416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(внесения в него изменений) осуществляется в соответствии с Регламентом Контрольно-счетной комиссии</w:t>
      </w:r>
      <w:r w:rsidRPr="00E44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416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и Стандартом внешнего муниципального финансового контроля СОД 2 «Планирование работы  Контрольно-счетной комиссии Грачевского муниципального округа Ставропольского края».</w:t>
      </w:r>
    </w:p>
    <w:p w:rsidR="00E44160" w:rsidRPr="00E44160" w:rsidRDefault="00E44160" w:rsidP="00E4416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60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План работы Контрольно-счетной комиссии муниципального округа на очередной год утверждается в срок до 30 декабря года, предшествующего плановому периоду.</w:t>
      </w:r>
    </w:p>
    <w:p w:rsidR="00E44160" w:rsidRPr="00E44160" w:rsidRDefault="00E44160" w:rsidP="00E44160">
      <w:pPr>
        <w:widowControl w:val="0"/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5. Осуществление полномочий по внешнему муниципальному финансовому контролю</w:t>
      </w:r>
    </w:p>
    <w:p w:rsidR="00E44160" w:rsidRPr="00E44160" w:rsidRDefault="00E44160" w:rsidP="00E4416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60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 осуществлении внешнего муниципального финансового контроля Контрольно-счетная комиссия</w:t>
      </w:r>
      <w:r w:rsidRPr="00E44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416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руководствуется </w:t>
      </w:r>
      <w:hyperlink r:id="rId11" w:history="1">
        <w:r w:rsidRPr="00E441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Конституцией Российской Федерации</w:t>
        </w:r>
      </w:hyperlink>
      <w:r w:rsidRPr="00E4416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законодательством Российской Федерации, законодательством Ставропольского края, </w:t>
      </w:r>
      <w:hyperlink r:id="rId12" w:history="1">
        <w:r w:rsidRPr="00E441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 </w:t>
        </w:r>
      </w:hyperlink>
      <w:r w:rsidRPr="00E44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416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Грачевского муниципального округа, муниципальными правовыми актами Грачевского муниципального округа Ставропольского края, а также стандартами внешнего муниципального финансового контроля.</w:t>
      </w:r>
    </w:p>
    <w:p w:rsidR="00E44160" w:rsidRPr="00E44160" w:rsidRDefault="00E44160" w:rsidP="00E4416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Стандарты внешнего муниципального финансового контроля определяют общие правила, требования и процедуры осуществления Контрольно-счетной комиссией муниципального округа полномочий по осуществлению внешнего муниципального финансового контроля. Стандарты внешнего муниципального финансового контроля утверждаются приказами Контрольно-счетной комиссии муниципального округа.</w:t>
      </w:r>
    </w:p>
    <w:p w:rsidR="00E44160" w:rsidRPr="00E44160" w:rsidRDefault="00E44160" w:rsidP="00E4416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60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Внешний муниципальный финансовый контроль осуществляется Контрольно-счетной комиссией</w:t>
      </w:r>
      <w:r w:rsidRPr="00E44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416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в форме контрольных и экспертно-аналитических мероприятий.</w:t>
      </w:r>
    </w:p>
    <w:p w:rsidR="00E44160" w:rsidRPr="00E44160" w:rsidRDefault="00E44160" w:rsidP="00E4416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60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Контрольно-счетной комиссией</w:t>
      </w:r>
      <w:r w:rsidRPr="00E44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416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применяются следующие методы осуществления внешнего муниципального финансового контроля: проверка, ревизия, обследование.</w:t>
      </w:r>
    </w:p>
    <w:p w:rsidR="00E44160" w:rsidRPr="00E44160" w:rsidRDefault="00E44160" w:rsidP="00E4416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E4416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4. Под проверкой понимается совершение контрольных действий по документальному и 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контроля за определенный период.</w:t>
      </w:r>
    </w:p>
    <w:p w:rsidR="00E44160" w:rsidRPr="00E44160" w:rsidRDefault="00E44160" w:rsidP="00E4416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E4416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5. Под ревизией понимается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</w:t>
      </w:r>
      <w:r w:rsidRPr="00E44160">
        <w:rPr>
          <w:rFonts w:ascii="Calibri" w:eastAsia="Calibri" w:hAnsi="Calibri" w:cs="Times New Roman"/>
          <w:sz w:val="28"/>
          <w:szCs w:val="28"/>
        </w:rPr>
        <w:t xml:space="preserve"> </w:t>
      </w:r>
      <w:r w:rsidRPr="00E4416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достоверности и правильности их отражения в бюджетной (бухгалтерской) отчетности.</w:t>
      </w:r>
    </w:p>
    <w:p w:rsidR="00E44160" w:rsidRPr="00E44160" w:rsidRDefault="00E44160" w:rsidP="00E44160">
      <w:pPr>
        <w:widowControl w:val="0"/>
        <w:shd w:val="clear" w:color="auto" w:fill="FFFFFF"/>
        <w:spacing w:after="0" w:line="240" w:lineRule="auto"/>
        <w:ind w:firstLine="709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E4416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Результаты проверки, ревизии оформляются актом.</w:t>
      </w:r>
    </w:p>
    <w:p w:rsidR="00E44160" w:rsidRPr="00E44160" w:rsidRDefault="00E44160" w:rsidP="00E4416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E4416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6. Проверки подразделяются на камеральные и выездные, в том числе </w:t>
      </w:r>
      <w:r w:rsidRPr="00E4416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>встречные проверки.</w:t>
      </w:r>
    </w:p>
    <w:p w:rsidR="00E44160" w:rsidRPr="00E44160" w:rsidRDefault="00E44160" w:rsidP="00E4416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E4416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Под камеральными проверками понимаются проверки, проводимые по месту нахождения Контрольно-счетной комиссии муниципального округа, на основании бюджетной (бухгалтерской) отчетности и иных документов, представленных по ее запросу.</w:t>
      </w:r>
    </w:p>
    <w:p w:rsidR="00E44160" w:rsidRPr="00E44160" w:rsidRDefault="00E44160" w:rsidP="00E4416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E4416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Под выездными проверками понимаются проверки, проводимые по месту нахождения объекта контроля, в ходе которых, в том числе, определяется фактическое соответствие совершенных операций данным бюджетной (бухгалтерской) отчетности и первичных документов.</w:t>
      </w:r>
    </w:p>
    <w:p w:rsidR="00E44160" w:rsidRPr="00E44160" w:rsidRDefault="00E44160" w:rsidP="00E4416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E4416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Под встречными проверками понимаются проверки, проводимые в рамках выездных и (или) камеральных проверок, в целях установления и (или) подтверждения фактов, связанных с деятельностью объекта контроля.</w:t>
      </w:r>
    </w:p>
    <w:p w:rsidR="00E44160" w:rsidRPr="00E44160" w:rsidRDefault="00E44160" w:rsidP="00E4416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E4416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7. Под обследованием понимаются анализ и оценка </w:t>
      </w:r>
      <w:proofErr w:type="gramStart"/>
      <w:r w:rsidRPr="00E4416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состояния определенной сферы деятельности объекта контроля</w:t>
      </w:r>
      <w:proofErr w:type="gramEnd"/>
      <w:r w:rsidRPr="00E4416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</w:p>
    <w:p w:rsidR="00E44160" w:rsidRPr="00E44160" w:rsidRDefault="00E44160" w:rsidP="00E4416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E4416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Результаты обследования оформляются заключением.</w:t>
      </w:r>
    </w:p>
    <w:p w:rsidR="00E44160" w:rsidRPr="00E44160" w:rsidRDefault="00E44160" w:rsidP="00E4416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E4416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8. В рамках одного контрольного мероприятия возможно проведение нескольких проверок, ревизий или обследований.</w:t>
      </w:r>
    </w:p>
    <w:p w:rsidR="00E44160" w:rsidRPr="00E44160" w:rsidRDefault="00E44160" w:rsidP="00E4416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160" w:rsidRPr="00E44160" w:rsidRDefault="00E44160" w:rsidP="00E4416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4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6. Порядок проведения контрольных мероприятий</w:t>
      </w:r>
    </w:p>
    <w:p w:rsidR="00E44160" w:rsidRPr="00E44160" w:rsidRDefault="00E44160" w:rsidP="00E4416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4160" w:rsidRPr="00E44160" w:rsidRDefault="00E44160" w:rsidP="00E4416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60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Проведение контрольных мероприятий осуществляется в соответствии со стандартами внешнего муниципального финансового контроля и Регламентом Контрольно-счетной комиссии</w:t>
      </w:r>
      <w:r w:rsidRPr="00E44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416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на основании распоряжения Контрольно-счетной комиссии муниципального округа.</w:t>
      </w:r>
    </w:p>
    <w:p w:rsidR="00E44160" w:rsidRPr="00E44160" w:rsidRDefault="00E44160" w:rsidP="00E4416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контрольного мероприятия заключается в осуществлении проверки на объектах, сборе и анализе фактических данных и информации для формирования доказательств в соответствии с целями контрольного мероприятия. Контрольное мероприятие может осуществляться по  месту нахождения Контрольно-счетной комиссии муниципального округа.</w:t>
      </w:r>
    </w:p>
    <w:p w:rsidR="00E44160" w:rsidRPr="00E44160" w:rsidRDefault="00E44160" w:rsidP="00E4416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60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Проверка, ревизия  или обследование проводятся на основании удостоверения на право проведения проверки, ревизии  или обследования (далее - удостоверение). Требования к содержанию удостоверения регламентируются стандартом внешнего муниципального финансового контроля СФК  «Общие правила проведения контрольного мероприятия».</w:t>
      </w:r>
    </w:p>
    <w:p w:rsidR="00E44160" w:rsidRPr="00E44160" w:rsidRDefault="00E44160" w:rsidP="00E4416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60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Сроки контрольных мероприятий определяются планом работы Контрольно-счетной комиссии муниципального округа, стандартами внешнего муниципального финансового контроля и Регламентом Контрольно-счетной комиссии муниципального округа.</w:t>
      </w:r>
    </w:p>
    <w:p w:rsidR="00E44160" w:rsidRPr="00E44160" w:rsidRDefault="00E44160" w:rsidP="00E4416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60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Организация контрольного мероприятия включает следующие этапы:</w:t>
      </w:r>
    </w:p>
    <w:p w:rsidR="00E44160" w:rsidRPr="00E44160" w:rsidRDefault="00E44160" w:rsidP="00E4416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6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подготовительный этап контрольного мероприятия;</w:t>
      </w:r>
    </w:p>
    <w:p w:rsidR="00E44160" w:rsidRPr="00E44160" w:rsidRDefault="00E44160" w:rsidP="00E4416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6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основной этап контрольного мероприятия;</w:t>
      </w:r>
    </w:p>
    <w:p w:rsidR="00E44160" w:rsidRPr="00E44160" w:rsidRDefault="00E44160" w:rsidP="00E4416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6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заключительный этап контрольного мероприятия.</w:t>
      </w:r>
    </w:p>
    <w:p w:rsidR="00E44160" w:rsidRPr="00E44160" w:rsidRDefault="00E44160" w:rsidP="00E4416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Срок исполнения контрольного мероприятия в плане работы </w:t>
      </w:r>
      <w:r w:rsidRPr="00E441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Контрольно-счетной комиссии муниципального округа должен устанавливаться с учетом проведения всех указанных этапов.</w:t>
      </w:r>
    </w:p>
    <w:p w:rsidR="00E44160" w:rsidRPr="00E44160" w:rsidRDefault="00E44160" w:rsidP="00E4416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начала контрольного мероприятия определяется распоряжением Контрольно-счетной комиссии муниципального округа в соответствии со сроком, указанным в плане работы. </w:t>
      </w:r>
    </w:p>
    <w:p w:rsidR="00E44160" w:rsidRPr="00E44160" w:rsidRDefault="00E44160" w:rsidP="00E4416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6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Сроком окончания контрольного мероприятия является дата утверждения отчета о его результатах председателем Контрольно-счетной комиссии муниципального округа.</w:t>
      </w:r>
    </w:p>
    <w:p w:rsidR="00E44160" w:rsidRPr="00E44160" w:rsidRDefault="00E44160" w:rsidP="00E4416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60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 подготовительном этапе контрольного мероприятия осуществляется предварительное изучение его предмета и объектов, по итогам которого определяются цели, задачи, методы проведения контрольного мероприятия, а также рассматриваются иные вопросы, непосредственно связанные с подготовкой к проведению контрольных действий на объектах контрольного мероприятия.</w:t>
      </w:r>
    </w:p>
    <w:p w:rsidR="00E44160" w:rsidRPr="00E44160" w:rsidRDefault="00E44160" w:rsidP="00E4416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проведения данного этапа является подготовка и утверждение программы проведения контрольного мероприятия.</w:t>
      </w:r>
    </w:p>
    <w:p w:rsidR="00E44160" w:rsidRPr="00E44160" w:rsidRDefault="00E44160" w:rsidP="00E4416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60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Основной этап контрольного мероприятия заключается в проведении проверки и анализа фактических данных и информации, полученных по запросам Контрольно-счетной комиссии муниципального округа и (или) непосредственно на объектах контрольного мероприятия, необходимых для формирования доказательств в соответствии с целями контрольного мероприятия и обоснования выявленных фактов нарушений и недостатков.</w:t>
      </w:r>
    </w:p>
    <w:p w:rsidR="00E44160" w:rsidRPr="00E44160" w:rsidRDefault="00E44160" w:rsidP="00E4416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проведения данного этапа контрольного мероприятия являются акты и рабочая документация.</w:t>
      </w:r>
    </w:p>
    <w:p w:rsidR="00E44160" w:rsidRPr="00E44160" w:rsidRDefault="00E44160" w:rsidP="00E4416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60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На этапе оформления результатов контрольного мероприятия осуществляется подготовка отчета о результатах проведенного контрольного мероприятия, который должен содержать выводы и предложения (рекомендации), подготовленные на основе анализа и обобщения материалов соответствующих актов по результатам контрольного мероприятия на объектах и рабочей документации. Подготавливается информация об основных итогах контрольного мероприятия, а также при необходимости проект предписания, информационные письма и обращения Контрольно-счетной комиссии муниципального округа в правоохранительные органы.</w:t>
      </w:r>
    </w:p>
    <w:p w:rsidR="00E44160" w:rsidRPr="00E44160" w:rsidRDefault="00E44160" w:rsidP="00E4416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6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результатов контрольного мероприятия осуществляется в сроки, установленные в программе контрольного мероприятия.</w:t>
      </w:r>
    </w:p>
    <w:p w:rsidR="00E44160" w:rsidRPr="00E44160" w:rsidRDefault="00E44160" w:rsidP="00E4416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60">
        <w:rPr>
          <w:rFonts w:ascii="Times New Roman" w:eastAsia="Times New Roman" w:hAnsi="Times New Roman" w:cs="Times New Roman"/>
          <w:sz w:val="28"/>
          <w:szCs w:val="28"/>
          <w:lang w:eastAsia="ru-RU"/>
        </w:rPr>
        <w:t>9. Информация о результатах проведенного контрольного мероприятия с сопроводительным письмом в течение трех рабочих дней с момента утверждения председателем Контрольно-счетной комиссии муниципального округа направляется главе Грачевского муниципального округа</w:t>
      </w:r>
      <w:r w:rsidRPr="00E44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41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и в Совет Грачевского муниципального округа</w:t>
      </w:r>
      <w:r w:rsidRPr="00E44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41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края.</w:t>
      </w:r>
    </w:p>
    <w:p w:rsidR="00E44160" w:rsidRPr="00E44160" w:rsidRDefault="00E44160" w:rsidP="00E4416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60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 рамках контрольного мероприятия может быть проверен период, не превышающий три календарных года, предшествующих году, в котором вынесено решение о проведении проверки.</w:t>
      </w:r>
    </w:p>
    <w:p w:rsidR="00E44160" w:rsidRPr="00E44160" w:rsidRDefault="00E44160" w:rsidP="00E4416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Периодичность проведения плановых контрольных мероприятий в </w:t>
      </w:r>
      <w:r w:rsidRPr="00E441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отношении одного объекта контроля и одной темы контрольного мероприятия составляет не более одного раза в год.</w:t>
      </w:r>
    </w:p>
    <w:p w:rsidR="00E44160" w:rsidRPr="00E44160" w:rsidRDefault="00E44160" w:rsidP="00E4416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160" w:rsidRPr="00E44160" w:rsidRDefault="00E44160" w:rsidP="00E4416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4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7. Порядок проведения экспертно-аналитических мероприятий</w:t>
      </w:r>
    </w:p>
    <w:p w:rsidR="00E44160" w:rsidRPr="00E44160" w:rsidRDefault="00E44160" w:rsidP="00E4416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160" w:rsidRPr="00E44160" w:rsidRDefault="00E44160" w:rsidP="00E4416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60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Проведение экспертно-аналитических мероприятий осуществляется в соответствии со стандартами внешнего муниципального финансового контроля и Регламентом Контрольно-счетной комиссии муниципального округа.</w:t>
      </w:r>
    </w:p>
    <w:p w:rsidR="00E44160" w:rsidRPr="00E44160" w:rsidRDefault="00E44160" w:rsidP="00E4416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60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Проекты муниципальных правовых актов Грачевского муниципального округа в части, касающейся расходных обязательств муниципального округа (далее - проекты муниципальных правовых актов), а также муниципальные программы, в целях проведения финансово-экономической экспертизы направляются в Контрольно-счетную комиссию муниципального округа соответствующими органами местного самоуправления. </w:t>
      </w:r>
    </w:p>
    <w:p w:rsidR="00E44160" w:rsidRPr="00E44160" w:rsidRDefault="00E44160" w:rsidP="00E4416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муниципальных правовых актов, а также муниципальные программы направляются в Контрольно-счетную комиссию муниципального округа с приложением пояснительной записки и финансово-экономического обоснования, в котором содержатся:</w:t>
      </w:r>
    </w:p>
    <w:p w:rsidR="00E44160" w:rsidRPr="00E44160" w:rsidRDefault="00E44160" w:rsidP="00E4416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6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источнике финансирования расходов;</w:t>
      </w:r>
    </w:p>
    <w:p w:rsidR="00E44160" w:rsidRPr="00E44160" w:rsidRDefault="00E44160" w:rsidP="00E4416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6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расчетные данные об изменении размеров доходов и (или) расходов бюджета в случае принятия проекта муниципального правового акта или муниципальной программы;</w:t>
      </w:r>
    </w:p>
    <w:p w:rsidR="00E44160" w:rsidRPr="00E44160" w:rsidRDefault="00E44160" w:rsidP="00E4416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6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расчет (включая методику расчета) обоснования объёма финансирования с приложением документального обоснования;</w:t>
      </w:r>
    </w:p>
    <w:p w:rsidR="00E44160" w:rsidRPr="00E44160" w:rsidRDefault="00E44160" w:rsidP="00E4416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6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объемах финансирования объектов капитального строительства в случае, если проект муниципального правового акта или муниципальная программа предусматривает изменение объемов финансирования объектов капитального строительства за счёт средств бюджета;</w:t>
      </w:r>
    </w:p>
    <w:p w:rsidR="00E44160" w:rsidRPr="00E44160" w:rsidRDefault="00E44160" w:rsidP="00E4416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6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информацию о связанных с принятием проекта муниципального правового акта или муниципальной программы изменениях в объемах финансирования действующих расходных обязательств Грачевского муниципального округа или о принятии новых расходных обязательств Грачевского муниципального округа.</w:t>
      </w:r>
    </w:p>
    <w:p w:rsidR="00E44160" w:rsidRPr="00E44160" w:rsidRDefault="00E44160" w:rsidP="00E4416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60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Проекты муниципальных правовых актов, а также муниципальные программы рассматриваются Контрольно-счетной комиссией</w:t>
      </w:r>
      <w:r w:rsidRPr="00E44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416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в течение одного месяца со дня поступления на экспертизу, если иной срок не указан в нормативном правовом акте, регулирующем проведение экспертизы, в обращении, распоряжении Контрольно-счетной комиссии муниципального округа о проведении экспертизы. Дата начала экспертно-аналитического мероприятия определяется распоряжением Контрольно-счетной комиссии</w:t>
      </w:r>
      <w:r w:rsidRPr="00E44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41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округа.</w:t>
      </w:r>
    </w:p>
    <w:p w:rsidR="00E44160" w:rsidRPr="00E44160" w:rsidRDefault="00E44160" w:rsidP="00E4416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проекта муниципального правового акта, муниципальной программы Контрольно-счетная комиссия</w:t>
      </w:r>
      <w:r w:rsidRPr="00E44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416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готовит заключение, которое подписывается председателем Контрольно-счетной комиссии</w:t>
      </w:r>
      <w:r w:rsidRPr="00E44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416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или инспектором, проводившим экспертизу, и направляется соответствующему органу местного самоуправления, направившему проект муниципального правового акта и (или) муниципальную программу. При необходимости одновременно с заключением могут направляться информационные письма с просьбой проинформировать Контрольно-счетную комиссию муниципального округа о результатах их рассмотрения.</w:t>
      </w:r>
    </w:p>
    <w:p w:rsidR="00E44160" w:rsidRPr="00E44160" w:rsidRDefault="00E44160" w:rsidP="00E4416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60">
        <w:rPr>
          <w:rFonts w:ascii="Times New Roman" w:eastAsia="Times New Roman" w:hAnsi="Times New Roman" w:cs="Times New Roman"/>
          <w:sz w:val="28"/>
          <w:szCs w:val="28"/>
          <w:lang w:eastAsia="ru-RU"/>
        </w:rPr>
        <w:t>4. Экспертно-аналитическое мероприятие проводится, как правило, по месту нахождения Контрольно-счетной комиссии муниципального округа, при этом при необходимости может производиться осмотр объектов с составлением соответствующего акта.</w:t>
      </w:r>
    </w:p>
    <w:p w:rsidR="00E44160" w:rsidRPr="00E44160" w:rsidRDefault="00E44160" w:rsidP="00E4416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60">
        <w:rPr>
          <w:rFonts w:ascii="Times New Roman" w:eastAsia="Times New Roman" w:hAnsi="Times New Roman" w:cs="Times New Roman"/>
          <w:sz w:val="28"/>
          <w:szCs w:val="28"/>
          <w:lang w:eastAsia="ru-RU"/>
        </w:rPr>
        <w:t>5. Экспертно-аналитические мероприятия по контролю исполнения местного бюджета в текущем финансовом году проводится по результатам исполнения бюджета за 1 квартал, 1 полугодие и 9 месяцев текущего финансового года.</w:t>
      </w:r>
    </w:p>
    <w:p w:rsidR="00E44160" w:rsidRPr="00E44160" w:rsidRDefault="00E44160" w:rsidP="00E4416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160" w:rsidRPr="00E44160" w:rsidRDefault="00E44160" w:rsidP="00E4416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41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8. Аудит в сфере закупок</w:t>
      </w:r>
    </w:p>
    <w:p w:rsidR="00E44160" w:rsidRPr="00E44160" w:rsidRDefault="00E44160" w:rsidP="00E4416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160" w:rsidRPr="00E44160" w:rsidRDefault="00E44160" w:rsidP="00E4416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60">
        <w:rPr>
          <w:rFonts w:ascii="Times New Roman" w:eastAsia="Times New Roman" w:hAnsi="Times New Roman" w:cs="Times New Roman"/>
          <w:sz w:val="28"/>
          <w:szCs w:val="28"/>
          <w:lang w:eastAsia="ru-RU"/>
        </w:rPr>
        <w:t>1. Аудит в сфере закупок осуществляется Контрольно-счетной комиссией муниципального округа в соответствии с </w:t>
      </w:r>
      <w:hyperlink r:id="rId13" w:history="1">
        <w:r w:rsidRPr="00E441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5 апреля 2013г. №44-ФЗ «О контрактной системе в сфере закупок товаров, работ, услуг для обеспечения государственных и муниципальных нужд</w:t>
        </w:r>
      </w:hyperlink>
      <w:r w:rsidRPr="00E44160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- Федеральный закон №44-ФЗ) и стандартами внешнего муниципального финансового контроля.</w:t>
      </w:r>
    </w:p>
    <w:p w:rsidR="00E44160" w:rsidRPr="00E44160" w:rsidRDefault="00E44160" w:rsidP="00E4416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60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Контрольно-счетная комиссия муниципального округа в пределах своих полномочий осуществляет анализ и оценку результатов закупок, достижения целей осуществления закупок.</w:t>
      </w:r>
    </w:p>
    <w:p w:rsidR="00E44160" w:rsidRPr="00E44160" w:rsidRDefault="00E44160" w:rsidP="00E4416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60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Контрольно-счетная комиссия муниципального округа для достижения целей, указанных в части 2 настоящей статьи, осуществляет контрольную, экспертно-аналитическую и иную деятельность посредством проверки, анализа, мониторинга и оценки информации о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заключённым и исполненным контрактам.</w:t>
      </w:r>
    </w:p>
    <w:p w:rsidR="00E44160" w:rsidRPr="00E44160" w:rsidRDefault="00E44160" w:rsidP="00E4416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60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Предметом аудита в сфере закупок является процесс использования объектом аудита (контроля) средств бюджета Грачевского муниципального округа</w:t>
      </w:r>
      <w:r w:rsidRPr="00E44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41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края, иных сре</w:t>
      </w:r>
      <w:proofErr w:type="gramStart"/>
      <w:r w:rsidRPr="00E44160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пр</w:t>
      </w:r>
      <w:proofErr w:type="gramEnd"/>
      <w:r w:rsidRPr="00E4416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еделах компетенции Контрольно-счетной комиссии муниципального округа при осуществлении закупок товаров, работ, услуг в соответствии с требованиями законодательства Российской Федерации о контрактной системе в сфере закупок.</w:t>
      </w:r>
    </w:p>
    <w:p w:rsidR="00E44160" w:rsidRPr="00E44160" w:rsidRDefault="00E44160" w:rsidP="00E4416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Предметом аудита в сфере закупок также являются организация и эффективность функционирования контрактной системы в сфере закупок.</w:t>
      </w:r>
    </w:p>
    <w:p w:rsidR="00E44160" w:rsidRPr="00E44160" w:rsidRDefault="00E44160" w:rsidP="00E4416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60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Объекты аудита в сфере закупок определены статьей 266.1 БК РФ, с учетом действия положений Федерального закона № 44-ФЗ.</w:t>
      </w:r>
    </w:p>
    <w:p w:rsidR="00E44160" w:rsidRPr="00E44160" w:rsidRDefault="00E44160" w:rsidP="00E4416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60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Контрольно-счетная комиссия муниципального округа обобщает результаты своей деятельности в сфере аудита закупок, в том числе устанавливает причины выявленных отклонений, нарушений и недостатков. </w:t>
      </w:r>
    </w:p>
    <w:p w:rsidR="00E44160" w:rsidRPr="00E44160" w:rsidRDefault="00E44160" w:rsidP="00E4416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60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Подготовка предложений, направленных на их устранение и на совершенствование контрактной системы в сфере закупок, систематизация информации о реализации указанных предложений, а также размещение обобщённой информации о таких результатах в единой информационной системе осуществляется в соответствии с Регламентом Контрольно-счетной комиссии</w:t>
      </w:r>
      <w:r w:rsidRPr="00E44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416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округа.</w:t>
      </w:r>
    </w:p>
    <w:p w:rsidR="00E44160" w:rsidRPr="00E44160" w:rsidRDefault="00E44160" w:rsidP="00E44160">
      <w:pPr>
        <w:widowControl w:val="0"/>
        <w:shd w:val="clear" w:color="auto" w:fill="FFFFFF"/>
        <w:spacing w:before="100"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4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9. Реализация результатов контрольных и экспертно-аналитических мероприятий</w:t>
      </w:r>
    </w:p>
    <w:p w:rsidR="00E44160" w:rsidRPr="00E44160" w:rsidRDefault="00E44160" w:rsidP="00E4416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60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 осуществлении полномочий по внешнему муниципальному финансовому контролю уполномоченные должностные лица Контрольно-счетной комиссии муниципального округа в случаях и порядке, предусмотренных законодательством Российской Федерации и Положением о Контрольно-счетной комиссии направляют:</w:t>
      </w:r>
    </w:p>
    <w:p w:rsidR="00E44160" w:rsidRPr="00E44160" w:rsidRDefault="00E44160" w:rsidP="00E4416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60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объектам контроля - представления и (или) предписания;</w:t>
      </w:r>
    </w:p>
    <w:p w:rsidR="00E44160" w:rsidRPr="00E44160" w:rsidRDefault="00E44160" w:rsidP="00E4416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60">
        <w:rPr>
          <w:rFonts w:ascii="Times New Roman" w:eastAsia="Times New Roman" w:hAnsi="Times New Roman" w:cs="Times New Roman"/>
          <w:sz w:val="28"/>
          <w:szCs w:val="28"/>
          <w:lang w:eastAsia="ru-RU"/>
        </w:rPr>
        <w:t>2) финансовому управлению администрации Грачевского муниципального округа</w:t>
      </w:r>
      <w:r w:rsidRPr="00E44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41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- уведомления о применении бюджетных мер принуждения;</w:t>
      </w:r>
    </w:p>
    <w:p w:rsidR="00E44160" w:rsidRPr="00E44160" w:rsidRDefault="00E44160" w:rsidP="00E4416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60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органам местного самоуправления и муниципальным органам в случае необходимости доведения до их сведения основных результатов контрольного мероприятия - информационные письма;</w:t>
      </w:r>
    </w:p>
    <w:p w:rsidR="00E44160" w:rsidRPr="00E44160" w:rsidRDefault="00E44160" w:rsidP="00E4416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60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правоохранительным органам - при обнаружении фактов, незаконного использования средств бюджета Грачевского муниципального округа</w:t>
      </w:r>
      <w:r w:rsidRPr="00E44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41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края, в которых усматриваются признаки преступления или коррупционного правонарушения, Контрольно-счетная комиссия муниципального округа незамедлительно передает материалы контрольных мероприятий в правоохранительные органы.</w:t>
      </w:r>
    </w:p>
    <w:p w:rsidR="00E44160" w:rsidRPr="00E44160" w:rsidRDefault="00E44160" w:rsidP="00E4416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E441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проведения контрольных мероприятий Контрольно-счетная комиссия муниципального округа вправе вносить в органы местного самоуправления и муниципальные органы, проверяемые органы и организации и их должностным лицам представления для их рассмотрения и принятия мер по устранению выявленных нарушений и недостатков, предотвращению нанесения материального ущерба Грачевскому муниципальному округу или возмещению причиненного вреда, по привлечению к ответственности должностных лиц, виновных в допущенных нарушениях</w:t>
      </w:r>
      <w:proofErr w:type="gramEnd"/>
      <w:r w:rsidRPr="00E4416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мер по пресечению, устранению и предупреждению нарушений.</w:t>
      </w:r>
    </w:p>
    <w:p w:rsidR="00E44160" w:rsidRPr="00E44160" w:rsidRDefault="00E44160" w:rsidP="00E4416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2.1. Представление составляется инспектором по результатам проведения контрольного мероприятия в случаях установления нарушения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E44160" w:rsidRPr="00E44160" w:rsidRDefault="00E44160" w:rsidP="00E4416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60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Представление оформляется в двух экземплярах и подписывается председателем Контрольно-счетной комиссии</w:t>
      </w:r>
      <w:r w:rsidRPr="00E44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416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округа. Один экземпляр представления Контрольно-счетной комиссии муниципального округа направляется объекту контроля, не позднее трех рабочих дней после утверждения председателем Контрольно-счетной комиссии муниципального округа отчета о результатах контрольного мероприятия. На втором экземпляре представления Контрольно-счетной комиссии муниципального округа объектом контроля делается отметка о получении представления с указанием фамилии, инициалов и должности лица, получившего представление Контрольно-счетной комиссии муниципального округа, а также даты его получения.</w:t>
      </w:r>
    </w:p>
    <w:p w:rsidR="00E44160" w:rsidRPr="00E44160" w:rsidRDefault="00E44160" w:rsidP="00E4416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60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Объекты контроля в течение одного месяца со дня получения представления обязаны уведомить в письменной форме Контрольно-счетную комиссию</w:t>
      </w:r>
      <w:r w:rsidRPr="00E44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416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о принятых по результатам рассмотрения представления решениях и мерах. </w:t>
      </w:r>
    </w:p>
    <w:p w:rsidR="00E44160" w:rsidRPr="00E44160" w:rsidRDefault="00E44160" w:rsidP="00E4416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60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Неисполнение или ненадлежащее исполнение в установленный срок представления Контрольно-счетной комиссии</w:t>
      </w:r>
      <w:r w:rsidRPr="00E44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416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влечет за собой ответственность, установленную законодательством Российской Федерации и (или) законодательством Ставропольского края.</w:t>
      </w:r>
    </w:p>
    <w:p w:rsidR="00E44160" w:rsidRPr="00E44160" w:rsidRDefault="00E44160" w:rsidP="00E4416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E441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в ходе контрольных мероприятий нарушений, требующих безотлагательных мер по их пресечению и предупреждению, а также в случае воспрепятствования проведению должностными лицами Контрольно-счетной комиссии муниципального округа контрольных мероприятий Контрольно-счетная комиссия муниципального округа направляет в органы местного самоуправления и муниципальные органы, проверяемые органы и организации и их должностным лицам предписание.</w:t>
      </w:r>
      <w:proofErr w:type="gramEnd"/>
    </w:p>
    <w:p w:rsidR="00E44160" w:rsidRPr="00E44160" w:rsidRDefault="00E44160" w:rsidP="00E4416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60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Предписание Контрольно-счетной комиссии муниципального округа составляется в двух экземплярах и подписывается председателем Контрольно-счетной комиссии муниципального округа.</w:t>
      </w:r>
    </w:p>
    <w:p w:rsidR="00E44160" w:rsidRPr="00E44160" w:rsidRDefault="00E44160" w:rsidP="00E4416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416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экземпляр предписания Контрольно-счетной комиссии муниципального округа вручается объекту контроля,</w:t>
      </w:r>
      <w:r w:rsidRPr="00E44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416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трех рабочих дней после утверждения председателем Контрольно-счетной комиссии муниципального округа отчета о результатах контрольного мероприятия, а в случае воспрепятствования проведению должностными лицами Контрольно-счетной комиссии муниципального округа контрольных мероприятий - в течение одного рабочего дня с момента принятия соответствующего решения председателем Контрольно-счетной комиссии муниципального округа.</w:t>
      </w:r>
      <w:proofErr w:type="gramEnd"/>
      <w:r w:rsidRPr="00E4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втором экземпляре предписания Контрольно-счетной комиссии муниципального округа объектом контроля делается отметка о получении предписания с указанием фамилии, инициалов и должности лица, получившего предписание Контрольно-счетной комиссии </w:t>
      </w:r>
      <w:r w:rsidRPr="00E441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округа, а также даты его получения.</w:t>
      </w:r>
    </w:p>
    <w:p w:rsidR="00E44160" w:rsidRPr="00E44160" w:rsidRDefault="00E44160" w:rsidP="00E4416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60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Предписание Контрольно-счетной комиссии муниципального округа должно содержать указание на конкретные допущенные нарушения или конкретные факты воспрепятствования проведению должностными лицами Контрольно-счетной комиссии муниципального округа контрольного мероприятия, конкретные основания вынесения предписания, требования об устранении выявленных нарушений, причин и условий выявленных нарушений или об устранении препятствий для проведения контрольного мероприятия, сроки исполнения предписания.</w:t>
      </w:r>
    </w:p>
    <w:p w:rsidR="00E44160" w:rsidRPr="00E44160" w:rsidRDefault="00E44160" w:rsidP="00E4416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E44160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Неисполнение или ненадлежащее исполнение в установленный срок предписания Контрольно-счетной комиссии муниципального округа влечет за собой ответственность, установленную законодательством Российской Федерации и (или) законодательством Ставропольского края.</w:t>
      </w:r>
    </w:p>
    <w:p w:rsidR="00E44160" w:rsidRPr="00E44160" w:rsidRDefault="00E44160" w:rsidP="00E4416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60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 выявлении в ходе контрольного мероприятия бюджетных нарушений, предусмотренных Бюджетным кодексом Российской Федерации, Контрольно-счетная комиссия муниципального округа направляет уведомление о применении бюджетных мер принуждения финансовому органу, а копию такого уведомления - участнику бюджетного процесса, в отношении которого проводилось данное контрольное мероприятие.</w:t>
      </w:r>
    </w:p>
    <w:p w:rsidR="00E44160" w:rsidRPr="00E44160" w:rsidRDefault="00E44160" w:rsidP="00E4416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proofErr w:type="gramStart"/>
      <w:r w:rsidRPr="00E4416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применении бюджетных мер принуждения должно содержать четкое описание совершенного бюджетного нарушения, основания для применения предусмотренных Бюджетным кодексом Российской Федерации бюджетных мер принуждения, расчет объемов средств, использованных с указанными нарушениями по каждому бюджетному нарушению (без учета объемов средств, использованных с этими бюджетными нарушениями и возмещенных в доход бюджета Грачевского муниципального округа до направления уведомления о применении бюджетных мер принуждения</w:t>
      </w:r>
      <w:proofErr w:type="gramEnd"/>
      <w:r w:rsidRPr="00E4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и отвечать существу выявленных бюджетных нарушений. </w:t>
      </w:r>
    </w:p>
    <w:p w:rsidR="00E44160" w:rsidRPr="00E44160" w:rsidRDefault="00E44160" w:rsidP="00E4416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60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Уведомление о применении бюджетных мер принуждения составляется инспектором и подписывается председателем Контрольно-счетной комиссии</w:t>
      </w:r>
      <w:r w:rsidRPr="00E44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416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округа. Уведомление о применении бюджетных мер принуждения направляется Контрольно-счетной комиссией муниципального округа в финансовый орган администрации Грачевского муниципального округа Ставропольского края</w:t>
      </w:r>
      <w:r w:rsidRPr="00E44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416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30 календарных дней со дня окончания контрольного мероприятия.</w:t>
      </w:r>
    </w:p>
    <w:p w:rsidR="00E44160" w:rsidRPr="00E44160" w:rsidRDefault="00E44160" w:rsidP="00E4416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60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Обращением Контрольно-счетной комиссии муниципального округа в органы местного самоуправления и структурные подразделения администрации Грачевского муниципального округа Ставропольского края в случае необходимости доведения до их сведения основных результатов мероприятий является документ в форме информационного письма.</w:t>
      </w:r>
    </w:p>
    <w:p w:rsidR="00E44160" w:rsidRPr="00E44160" w:rsidRDefault="00E44160" w:rsidP="00E4416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60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Обращением Контрольно-счетной комиссии муниципального округа в правоохранительные органы является документ в форме</w:t>
      </w:r>
      <w:r w:rsidRPr="00E44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письма, направляемый в случае, если при проведении контрольных мероприятий выявлены факты нарушения законодательства Российской Федерации, </w:t>
      </w:r>
      <w:r w:rsidRPr="00E441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незаконного использования средств бюджета, в которых усматриваются признаки преступления или коррупционного правонарушения.</w:t>
      </w:r>
    </w:p>
    <w:p w:rsidR="00E44160" w:rsidRPr="00E44160" w:rsidRDefault="00E44160" w:rsidP="00E44160">
      <w:pPr>
        <w:widowControl w:val="0"/>
        <w:shd w:val="clear" w:color="auto" w:fill="FFFFFF"/>
        <w:spacing w:before="100"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41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10. Осуществление Контрольно-счетной комиссией муниципального округа производства по делам об административных правонарушениях </w:t>
      </w:r>
    </w:p>
    <w:p w:rsidR="00E44160" w:rsidRPr="00E44160" w:rsidRDefault="00E44160" w:rsidP="00E4416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60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Производство по делам об административных правонарушениях осуществляется должностными лицами Контрольно-счетной комиссии муниципального округа при обнаружении в ходе проведения контрольного мероприятия достаточных данных, указывающих на наличие события административного правонарушения, предусмотренного Кодексом Российской Федерации об административных правонарушениях.</w:t>
      </w:r>
    </w:p>
    <w:p w:rsidR="00E44160" w:rsidRPr="00E44160" w:rsidRDefault="00E44160" w:rsidP="00E4416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Возбуждение дел об административных правонарушениях должностными лицами Контрольно-счетной комиссии муниципального округа осуществляется путем составления протокола об административном правонарушении или вынесения определения о возбуждении дела об административном правонарушении при необходимости проведения административного расследования.</w:t>
      </w:r>
    </w:p>
    <w:p w:rsidR="00E44160" w:rsidRPr="00E44160" w:rsidRDefault="00E44160" w:rsidP="00E4416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E441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 Контрольно-счетной комиссии муниципального округа осуществляют производство по делам об административных правонарушениях в соответствии с Кодексом Российской Федерации об административных правонарушениях, Законом Ставропольского края от 10 апреля 2008г. № 20-кз «Об административных правонарушениях в Ставропольском крае»,</w:t>
      </w:r>
      <w:r w:rsidRPr="00E44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41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 Контрольно-счетной комиссии, а также стандартом внешнего муниципального финансового контроля СФК 11 «Порядок возбуждения дел об административных правонарушениях должностными лицами  Контрольно-счетной комиссии  Грачевского</w:t>
      </w:r>
      <w:proofErr w:type="gramEnd"/>
      <w:r w:rsidRPr="00E44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Ставропольского края».</w:t>
      </w:r>
    </w:p>
    <w:p w:rsidR="00E44160" w:rsidRPr="00E44160" w:rsidRDefault="00E44160" w:rsidP="00E44160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6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E44160" w:rsidRPr="00E44160" w:rsidRDefault="00E44160" w:rsidP="00E441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160" w:rsidRPr="00E44160" w:rsidRDefault="00E44160" w:rsidP="00E44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44160" w:rsidRPr="00E44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FB8"/>
    <w:rsid w:val="00484CEB"/>
    <w:rsid w:val="00B94CC4"/>
    <w:rsid w:val="00CF5FB8"/>
    <w:rsid w:val="00DE1E85"/>
    <w:rsid w:val="00E4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64007534" TargetMode="External"/><Relationship Id="rId13" Type="http://schemas.openxmlformats.org/officeDocument/2006/relationships/hyperlink" Target="http://docs.cntd.ru/document/49901183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64007534" TargetMode="External"/><Relationship Id="rId12" Type="http://schemas.openxmlformats.org/officeDocument/2006/relationships/hyperlink" Target="http://docs.cntd.ru/document/9460504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260925" TargetMode="External"/><Relationship Id="rId11" Type="http://schemas.openxmlformats.org/officeDocument/2006/relationships/hyperlink" Target="http://docs.cntd.ru/document/9004937" TargetMode="External"/><Relationship Id="rId5" Type="http://schemas.openxmlformats.org/officeDocument/2006/relationships/hyperlink" Target="http://docs.cntd.ru/document/901714433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46050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460504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4287</Words>
  <Characters>24436</Characters>
  <Application>Microsoft Office Word</Application>
  <DocSecurity>0</DocSecurity>
  <Lines>203</Lines>
  <Paragraphs>57</Paragraphs>
  <ScaleCrop>false</ScaleCrop>
  <Company>SPecialiST RePack</Company>
  <LinksUpToDate>false</LinksUpToDate>
  <CharactersWithSpaces>28666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CITYLINE27</dc:creator>
  <cp:keywords/>
  <dc:description/>
  <cp:lastModifiedBy>CITYLINE27</cp:lastModifiedBy>
  <cp:revision>3</cp:revision>
  <dcterms:created xsi:type="dcterms:W3CDTF">2021-03-24T10:43:00Z</dcterms:created>
  <dcterms:modified xsi:type="dcterms:W3CDTF">2021-03-24T11:38:00Z</dcterms:modified>
</cp:coreProperties>
</file>