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8A03A3" w:rsidRPr="00DA387E" w:rsidTr="006C6E31">
        <w:tc>
          <w:tcPr>
            <w:tcW w:w="9570" w:type="dxa"/>
            <w:hideMark/>
          </w:tcPr>
          <w:p w:rsidR="008A03A3" w:rsidRPr="00DA387E" w:rsidRDefault="008A03A3" w:rsidP="005D7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bookmarkStart w:id="0" w:name="_GoBack"/>
            <w:bookmarkEnd w:id="0"/>
            <w:r w:rsidRPr="00DA387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РЕШЕНИЕ</w:t>
            </w:r>
          </w:p>
        </w:tc>
      </w:tr>
      <w:tr w:rsidR="008A03A3" w:rsidRPr="00DA387E" w:rsidTr="006C6E31">
        <w:tc>
          <w:tcPr>
            <w:tcW w:w="9570" w:type="dxa"/>
            <w:hideMark/>
          </w:tcPr>
          <w:p w:rsidR="008A03A3" w:rsidRPr="00DA387E" w:rsidRDefault="008A03A3" w:rsidP="005D7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ГРАЧЕВСКОГО МУНИЦИПАЛЬНОГО ОКРУГА</w:t>
            </w:r>
          </w:p>
        </w:tc>
      </w:tr>
      <w:tr w:rsidR="008A03A3" w:rsidRPr="00DA387E" w:rsidTr="006C6E31">
        <w:tc>
          <w:tcPr>
            <w:tcW w:w="9570" w:type="dxa"/>
          </w:tcPr>
          <w:p w:rsidR="008A03A3" w:rsidRPr="00DA387E" w:rsidRDefault="008A03A3" w:rsidP="005D7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</w:p>
          <w:p w:rsidR="008A03A3" w:rsidRPr="00DA387E" w:rsidRDefault="008A03A3" w:rsidP="005D7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E6596" w:rsidRDefault="00AC0762" w:rsidP="008E65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7E3B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09 ноября 2020 года                    с. Грачевка                                                №2</w:t>
      </w:r>
      <w:r w:rsidR="007E3BDC" w:rsidRPr="007E3B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</w:p>
    <w:p w:rsidR="00AC0762" w:rsidRDefault="00AC0762" w:rsidP="008E65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8E6596" w:rsidRPr="00DB098C" w:rsidRDefault="008E6596" w:rsidP="00AC07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налоге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имущество физических лиц </w:t>
      </w:r>
      <w:r w:rsidRPr="00DB0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Грачевского муниципального округа Ставропольского края</w:t>
      </w:r>
    </w:p>
    <w:p w:rsidR="008E6596" w:rsidRPr="008E6596" w:rsidRDefault="008E6596" w:rsidP="008E6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3BE" w:rsidRDefault="005823BE" w:rsidP="00582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6BE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8A03A3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8" w:history="1">
        <w:r w:rsidRPr="008A03A3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  <w:r w:rsidR="00191A1E">
          <w:rPr>
            <w:rFonts w:ascii="Times New Roman" w:hAnsi="Times New Roman" w:cs="Times New Roman"/>
            <w:sz w:val="28"/>
            <w:szCs w:val="28"/>
          </w:rPr>
          <w:t>174.1</w:t>
        </w:r>
      </w:hyperlink>
      <w:r w:rsidRPr="008A03A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9" w:history="1">
        <w:r w:rsidRPr="008A03A3">
          <w:rPr>
            <w:rFonts w:ascii="Times New Roman" w:hAnsi="Times New Roman" w:cs="Times New Roman"/>
            <w:sz w:val="28"/>
            <w:szCs w:val="28"/>
          </w:rPr>
          <w:t>главой 32</w:t>
        </w:r>
      </w:hyperlink>
      <w:r w:rsidRPr="008A03A3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Федеральным </w:t>
      </w:r>
      <w:hyperlink r:id="rId10" w:history="1">
        <w:r w:rsidRPr="008A03A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A03A3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Pr="00CC6BE0">
        <w:rPr>
          <w:rFonts w:ascii="Times New Roman" w:hAnsi="Times New Roman" w:cs="Times New Roman"/>
          <w:sz w:val="28"/>
          <w:szCs w:val="28"/>
        </w:rPr>
        <w:t>N 131-ФЗ "Об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D67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D67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от </w:t>
      </w:r>
      <w:r w:rsidR="00D67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 ноября </w:t>
      </w:r>
      <w:r w:rsidR="00D67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2015 года </w:t>
      </w:r>
      <w:r w:rsidR="00D6733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№ 109-кз «Об установлении единой даты начала применения на территории Ставропольского края порядка определения налоговой базы по налогу на имущество физических лиц исходя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кадастровой стоимости объектов налогообложения»  </w:t>
      </w:r>
      <w:r w:rsidRPr="00CC6BE0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>Грачевского</w:t>
      </w:r>
      <w:r w:rsidRPr="00CC6B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C6BE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</w:p>
    <w:p w:rsidR="005823BE" w:rsidRDefault="005823BE" w:rsidP="00582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23BE" w:rsidRDefault="005823BE" w:rsidP="00582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628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5823BE" w:rsidRPr="00931628" w:rsidRDefault="005823BE" w:rsidP="00582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6596" w:rsidRDefault="008E6596" w:rsidP="008E65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596">
        <w:rPr>
          <w:rFonts w:ascii="Times New Roman" w:hAnsi="Times New Roman" w:cs="Times New Roman"/>
          <w:sz w:val="28"/>
          <w:szCs w:val="28"/>
        </w:rPr>
        <w:t>1. Установить и ввести в действие с 01 января 20</w:t>
      </w:r>
      <w:r w:rsidR="00D6733D">
        <w:rPr>
          <w:rFonts w:ascii="Times New Roman" w:hAnsi="Times New Roman" w:cs="Times New Roman"/>
          <w:sz w:val="28"/>
          <w:szCs w:val="28"/>
        </w:rPr>
        <w:t>21</w:t>
      </w:r>
      <w:r w:rsidRPr="008E6596">
        <w:rPr>
          <w:rFonts w:ascii="Times New Roman" w:hAnsi="Times New Roman" w:cs="Times New Roman"/>
          <w:sz w:val="28"/>
          <w:szCs w:val="28"/>
        </w:rPr>
        <w:t xml:space="preserve"> года на территории </w:t>
      </w:r>
      <w:r w:rsidR="00D6733D">
        <w:rPr>
          <w:rFonts w:ascii="Times New Roman" w:hAnsi="Times New Roman" w:cs="Times New Roman"/>
          <w:sz w:val="28"/>
          <w:szCs w:val="28"/>
        </w:rPr>
        <w:t>Грачевского муниципального</w:t>
      </w:r>
      <w:r w:rsidRPr="008E659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налог на имущество физических лиц (далее - налог на имущество</w:t>
      </w:r>
      <w:r w:rsidR="00421C41">
        <w:rPr>
          <w:rFonts w:ascii="Times New Roman" w:hAnsi="Times New Roman" w:cs="Times New Roman"/>
          <w:sz w:val="28"/>
          <w:szCs w:val="28"/>
        </w:rPr>
        <w:t xml:space="preserve"> физических лиц</w:t>
      </w:r>
      <w:r w:rsidRPr="008E6596">
        <w:rPr>
          <w:rFonts w:ascii="Times New Roman" w:hAnsi="Times New Roman" w:cs="Times New Roman"/>
          <w:sz w:val="28"/>
          <w:szCs w:val="28"/>
        </w:rPr>
        <w:t>).</w:t>
      </w:r>
    </w:p>
    <w:p w:rsidR="00FF4B01" w:rsidRPr="008E6596" w:rsidRDefault="00FF4B01" w:rsidP="008E65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4B01" w:rsidRDefault="00FF4B01" w:rsidP="00FF4B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6"/>
      <w:bookmarkEnd w:id="1"/>
      <w:r>
        <w:rPr>
          <w:rFonts w:ascii="Times New Roman" w:hAnsi="Times New Roman" w:cs="Times New Roman"/>
          <w:sz w:val="28"/>
          <w:szCs w:val="28"/>
        </w:rPr>
        <w:t xml:space="preserve">2. Установить ставки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налога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имущество физических лиц исходя из кадастровой стоимости объекта налогообложения в следующих размерах:</w:t>
      </w:r>
    </w:p>
    <w:p w:rsidR="00FF4B01" w:rsidRDefault="00FF4B01" w:rsidP="00FF4B0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0,3 процента в отношении:</w:t>
      </w:r>
    </w:p>
    <w:p w:rsidR="00FF4B01" w:rsidRDefault="00FF4B01" w:rsidP="00FF4B0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жилых домов, частей жилых домов, квартир, частей квартир, комнат;</w:t>
      </w:r>
    </w:p>
    <w:p w:rsidR="00FF4B01" w:rsidRDefault="00FF4B01" w:rsidP="00FF4B0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FF4B01" w:rsidRDefault="00FF4B01" w:rsidP="00FF4B0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FF4B01" w:rsidRDefault="00FF4B01" w:rsidP="00FF4B0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гаражей и машино-мест, в том числе расположенных в объектах налогообложения, указанных в </w:t>
      </w:r>
      <w:hyperlink r:id="rId11" w:history="1">
        <w:r w:rsidRPr="008A03A3">
          <w:rPr>
            <w:rFonts w:ascii="Times New Roman" w:hAnsi="Times New Roman" w:cs="Times New Roman"/>
            <w:sz w:val="28"/>
            <w:szCs w:val="28"/>
          </w:rPr>
          <w:t>подпункте 2 пункта 2 статьи 406</w:t>
        </w:r>
      </w:hyperlink>
      <w:r w:rsidRPr="008A03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Федерации;</w:t>
      </w:r>
    </w:p>
    <w:p w:rsidR="00FF4B01" w:rsidRDefault="00FF4B01" w:rsidP="00FF4B0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хозяйственных строений или сооружений, площадь каждого из которых не превышает 50 квадратных метров и которые расположены на земельных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5E5245" w:rsidRDefault="005E5245" w:rsidP="005E5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4B01" w:rsidRDefault="00FF4B01" w:rsidP="00FF4B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2</w:t>
      </w:r>
      <w:r w:rsidR="00477B38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процента в отношении:</w:t>
      </w:r>
    </w:p>
    <w:p w:rsidR="00FF4B01" w:rsidRPr="008A03A3" w:rsidRDefault="00FF4B01" w:rsidP="00FF4B0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объектов налогообложения, включенных в перечень, определяемый в соответствии с </w:t>
      </w:r>
      <w:hyperlink r:id="rId12" w:history="1">
        <w:r w:rsidRPr="008A03A3">
          <w:rPr>
            <w:rFonts w:ascii="Times New Roman" w:hAnsi="Times New Roman" w:cs="Times New Roman"/>
            <w:sz w:val="28"/>
            <w:szCs w:val="28"/>
          </w:rPr>
          <w:t>пунктом 7 статьи 378.2</w:t>
        </w:r>
      </w:hyperlink>
      <w:r w:rsidRPr="008A03A3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Федерации;</w:t>
      </w:r>
    </w:p>
    <w:p w:rsidR="00FF4B01" w:rsidRPr="008A03A3" w:rsidRDefault="00FF4B01" w:rsidP="00FF4B0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3A3">
        <w:rPr>
          <w:rFonts w:ascii="Times New Roman" w:hAnsi="Times New Roman" w:cs="Times New Roman"/>
          <w:sz w:val="28"/>
          <w:szCs w:val="28"/>
        </w:rPr>
        <w:t xml:space="preserve">объектов налогообложения, предусмотренных </w:t>
      </w:r>
      <w:hyperlink r:id="rId13" w:history="1">
        <w:r w:rsidRPr="008A03A3">
          <w:rPr>
            <w:rFonts w:ascii="Times New Roman" w:hAnsi="Times New Roman" w:cs="Times New Roman"/>
            <w:sz w:val="28"/>
            <w:szCs w:val="28"/>
          </w:rPr>
          <w:t>абзацем вторым пункта 10 статьи 378.2</w:t>
        </w:r>
      </w:hyperlink>
      <w:r w:rsidRPr="008A03A3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Федерации;</w:t>
      </w:r>
    </w:p>
    <w:p w:rsidR="00FF4B01" w:rsidRDefault="00FF4B01" w:rsidP="00FF4B0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 налогообложения, кадастровая стоимость каждого из которых превышает 300 миллионов рублей;</w:t>
      </w:r>
    </w:p>
    <w:p w:rsidR="00477B38" w:rsidRDefault="00FF4B01" w:rsidP="00FF4B0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0,5 процента в отношении прочих объектов налогообложения.</w:t>
      </w:r>
    </w:p>
    <w:p w:rsidR="00477B38" w:rsidRDefault="00477B38" w:rsidP="00477B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7B38" w:rsidRDefault="009C7291" w:rsidP="00477B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77B38">
        <w:rPr>
          <w:rFonts w:ascii="Times New Roman" w:hAnsi="Times New Roman" w:cs="Times New Roman"/>
          <w:sz w:val="28"/>
          <w:szCs w:val="28"/>
        </w:rPr>
        <w:t>. Налоговые льготы по уплате налога на имущество</w:t>
      </w:r>
      <w:r w:rsidR="00421C41">
        <w:rPr>
          <w:rFonts w:ascii="Times New Roman" w:hAnsi="Times New Roman" w:cs="Times New Roman"/>
          <w:sz w:val="28"/>
          <w:szCs w:val="28"/>
        </w:rPr>
        <w:t xml:space="preserve"> физических лиц</w:t>
      </w:r>
      <w:r w:rsidR="00477B38">
        <w:rPr>
          <w:rFonts w:ascii="Times New Roman" w:hAnsi="Times New Roman" w:cs="Times New Roman"/>
          <w:sz w:val="28"/>
          <w:szCs w:val="28"/>
        </w:rPr>
        <w:t xml:space="preserve"> предоставляются в соответствии со статьей 407 Налогового кодекса Российской Федерации.</w:t>
      </w:r>
    </w:p>
    <w:p w:rsidR="00400FDD" w:rsidRDefault="00400FDD" w:rsidP="00477B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0FDD" w:rsidRDefault="00400FDD" w:rsidP="00477B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Налог на имущество физических лиц на территории Грачевского муниципального округа Ставропольского края подлежит уплате налогоплательщиками </w:t>
      </w:r>
      <w:r w:rsidR="001D33B6">
        <w:rPr>
          <w:rFonts w:ascii="Times New Roman" w:hAnsi="Times New Roman" w:cs="Times New Roman"/>
          <w:sz w:val="28"/>
          <w:szCs w:val="28"/>
        </w:rPr>
        <w:t>в срок</w:t>
      </w:r>
      <w:r>
        <w:rPr>
          <w:rFonts w:ascii="Times New Roman" w:hAnsi="Times New Roman" w:cs="Times New Roman"/>
          <w:sz w:val="28"/>
          <w:szCs w:val="28"/>
        </w:rPr>
        <w:t>, установленный статьей 409 Налогового кодекса Российской Федерации».</w:t>
      </w:r>
    </w:p>
    <w:p w:rsidR="00477B38" w:rsidRDefault="00400FDD" w:rsidP="00477B3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77B38">
        <w:rPr>
          <w:rFonts w:ascii="Times New Roman" w:hAnsi="Times New Roman" w:cs="Times New Roman"/>
          <w:sz w:val="28"/>
          <w:szCs w:val="28"/>
        </w:rPr>
        <w:t xml:space="preserve">. Муниципальные правовые акты о налоге на имущество физических лиц, принятые органами местного самоуправления </w:t>
      </w:r>
      <w:r w:rsidR="00DE77F1">
        <w:rPr>
          <w:rFonts w:ascii="Times New Roman" w:hAnsi="Times New Roman" w:cs="Times New Roman"/>
          <w:sz w:val="28"/>
          <w:szCs w:val="28"/>
        </w:rPr>
        <w:t>Грачевского</w:t>
      </w:r>
      <w:r w:rsidR="00477B38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края, применяются для целей налогообложения по налогу на имущество физических лиц за налоговый период 2020 года.</w:t>
      </w:r>
    </w:p>
    <w:p w:rsidR="00DE77F1" w:rsidRDefault="00400FDD" w:rsidP="00477B3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E77F1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</w:t>
      </w:r>
      <w:r w:rsidR="00505F5D" w:rsidRPr="00505F5D">
        <w:rPr>
          <w:rFonts w:ascii="Times New Roman" w:eastAsia="Calibri" w:hAnsi="Times New Roman" w:cs="Times New Roman"/>
          <w:sz w:val="28"/>
          <w:szCs w:val="28"/>
        </w:rPr>
        <w:t>общественно-политической газете Грачевского района Ставропольского края «Вперед»</w:t>
      </w:r>
      <w:r w:rsidR="00505F5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E77F1" w:rsidRDefault="00400FDD" w:rsidP="00477B3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B6D47">
        <w:rPr>
          <w:rFonts w:ascii="Times New Roman" w:hAnsi="Times New Roman" w:cs="Times New Roman"/>
          <w:sz w:val="28"/>
          <w:szCs w:val="28"/>
        </w:rPr>
        <w:t xml:space="preserve"> </w:t>
      </w:r>
      <w:r w:rsidR="00DE77F1">
        <w:rPr>
          <w:rFonts w:ascii="Times New Roman" w:hAnsi="Times New Roman" w:cs="Times New Roman"/>
          <w:sz w:val="28"/>
          <w:szCs w:val="28"/>
        </w:rPr>
        <w:t>. Настоящее решение вступает в силу с 01 января 2021 года, но не ранее чем по истечении одного месяца со дня его официального опубликования.</w:t>
      </w:r>
    </w:p>
    <w:p w:rsidR="005E18AC" w:rsidRDefault="005E18AC" w:rsidP="005E18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8AC" w:rsidRPr="00966674" w:rsidRDefault="005E18AC" w:rsidP="005E18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6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редседателя Совета </w:t>
      </w:r>
    </w:p>
    <w:p w:rsidR="005E18AC" w:rsidRPr="00966674" w:rsidRDefault="005E18AC" w:rsidP="005E18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Грачевского муниципального </w:t>
      </w:r>
    </w:p>
    <w:p w:rsidR="005E18AC" w:rsidRPr="00966674" w:rsidRDefault="00AC0762" w:rsidP="005E18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E18A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18AC" w:rsidRPr="0096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5E18AC">
        <w:rPr>
          <w:rFonts w:ascii="Times New Roman" w:eastAsia="Times New Roman" w:hAnsi="Times New Roman" w:cs="Times New Roman"/>
          <w:sz w:val="28"/>
          <w:szCs w:val="28"/>
          <w:lang w:eastAsia="ru-RU"/>
        </w:rPr>
        <w:t>С.Ф.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18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Сотников</w:t>
      </w:r>
    </w:p>
    <w:p w:rsidR="005E18AC" w:rsidRPr="00966674" w:rsidRDefault="005E18AC" w:rsidP="005E18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8AC" w:rsidRPr="00966674" w:rsidRDefault="005E18AC" w:rsidP="005E18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Грачевского </w:t>
      </w:r>
    </w:p>
    <w:p w:rsidR="005E18AC" w:rsidRPr="00966674" w:rsidRDefault="005E18AC" w:rsidP="005E18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C03922" w:rsidRDefault="005E18AC" w:rsidP="005E18A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</w:t>
      </w:r>
      <w:r w:rsidR="00421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AC0762">
        <w:rPr>
          <w:rFonts w:ascii="Times New Roman" w:eastAsia="Times New Roman" w:hAnsi="Times New Roman" w:cs="Times New Roman"/>
          <w:sz w:val="28"/>
          <w:szCs w:val="28"/>
          <w:lang w:eastAsia="ru-RU"/>
        </w:rPr>
        <w:t>Р.А. Коврыга</w:t>
      </w:r>
    </w:p>
    <w:sectPr w:rsidR="00C03922" w:rsidSect="008A03A3">
      <w:pgSz w:w="11906" w:h="16838"/>
      <w:pgMar w:top="1134" w:right="567" w:bottom="1134" w:left="1985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B7D" w:rsidRDefault="007D3B7D" w:rsidP="00832357">
      <w:pPr>
        <w:spacing w:after="0" w:line="240" w:lineRule="auto"/>
      </w:pPr>
      <w:r>
        <w:separator/>
      </w:r>
    </w:p>
  </w:endnote>
  <w:endnote w:type="continuationSeparator" w:id="0">
    <w:p w:rsidR="007D3B7D" w:rsidRDefault="007D3B7D" w:rsidP="00832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B7D" w:rsidRDefault="007D3B7D" w:rsidP="00832357">
      <w:pPr>
        <w:spacing w:after="0" w:line="240" w:lineRule="auto"/>
      </w:pPr>
      <w:r>
        <w:separator/>
      </w:r>
    </w:p>
  </w:footnote>
  <w:footnote w:type="continuationSeparator" w:id="0">
    <w:p w:rsidR="007D3B7D" w:rsidRDefault="007D3B7D" w:rsidP="008323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596"/>
    <w:rsid w:val="00191A1E"/>
    <w:rsid w:val="001D33B6"/>
    <w:rsid w:val="003642EF"/>
    <w:rsid w:val="00400FDD"/>
    <w:rsid w:val="00421C41"/>
    <w:rsid w:val="00477B38"/>
    <w:rsid w:val="004E3A5F"/>
    <w:rsid w:val="00505F5D"/>
    <w:rsid w:val="005823BE"/>
    <w:rsid w:val="0059778F"/>
    <w:rsid w:val="005E18AC"/>
    <w:rsid w:val="005E5245"/>
    <w:rsid w:val="006B6D47"/>
    <w:rsid w:val="006C6E31"/>
    <w:rsid w:val="007A7E35"/>
    <w:rsid w:val="007D3B7D"/>
    <w:rsid w:val="007E33B4"/>
    <w:rsid w:val="007E3BDC"/>
    <w:rsid w:val="00832357"/>
    <w:rsid w:val="008634E4"/>
    <w:rsid w:val="00881BF7"/>
    <w:rsid w:val="008A03A3"/>
    <w:rsid w:val="008E6596"/>
    <w:rsid w:val="009C7291"/>
    <w:rsid w:val="00A37F43"/>
    <w:rsid w:val="00AC0762"/>
    <w:rsid w:val="00C03922"/>
    <w:rsid w:val="00C763A1"/>
    <w:rsid w:val="00D6733D"/>
    <w:rsid w:val="00D923EA"/>
    <w:rsid w:val="00DA387E"/>
    <w:rsid w:val="00DE77F1"/>
    <w:rsid w:val="00E4025F"/>
    <w:rsid w:val="00EB51FD"/>
    <w:rsid w:val="00FB7832"/>
    <w:rsid w:val="00FE42A4"/>
    <w:rsid w:val="00FF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B0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32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2357"/>
  </w:style>
  <w:style w:type="paragraph" w:styleId="a6">
    <w:name w:val="footer"/>
    <w:basedOn w:val="a"/>
    <w:link w:val="a7"/>
    <w:uiPriority w:val="99"/>
    <w:unhideWhenUsed/>
    <w:rsid w:val="00832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2357"/>
  </w:style>
  <w:style w:type="paragraph" w:styleId="a8">
    <w:name w:val="Balloon Text"/>
    <w:basedOn w:val="a"/>
    <w:link w:val="a9"/>
    <w:uiPriority w:val="99"/>
    <w:semiHidden/>
    <w:unhideWhenUsed/>
    <w:rsid w:val="006B6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B6D47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8A0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B0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32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2357"/>
  </w:style>
  <w:style w:type="paragraph" w:styleId="a6">
    <w:name w:val="footer"/>
    <w:basedOn w:val="a"/>
    <w:link w:val="a7"/>
    <w:uiPriority w:val="99"/>
    <w:unhideWhenUsed/>
    <w:rsid w:val="00832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2357"/>
  </w:style>
  <w:style w:type="paragraph" w:styleId="a8">
    <w:name w:val="Balloon Text"/>
    <w:basedOn w:val="a"/>
    <w:link w:val="a9"/>
    <w:uiPriority w:val="99"/>
    <w:semiHidden/>
    <w:unhideWhenUsed/>
    <w:rsid w:val="006B6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B6D47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8A0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6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DAC00D75E3C676F97779A96A7FAAAD566FCFFE1C442751D74D49C4DC850CAE2C1E4F467B0CD9EE2EAA42288D24D8FFE68684084A18d3sDF" TargetMode="External"/><Relationship Id="rId13" Type="http://schemas.openxmlformats.org/officeDocument/2006/relationships/hyperlink" Target="consultantplus://offline/ref=7AF473DB270ACB43F0B1B974A4CEE463E82745BF42B9FD244A588383548DF9BBE6CA7AD781FB1565FD34DDDDDCD30545250EBEAF07AFBCxFvB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AF473DB270ACB43F0B1B974A4CEE463E82745BF42B9FD244A588383548DF9BBE6CA7ADF80F31468A231C8CC84DF0D523A0FA0B305ADxBvE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B2A906B724BB9A26E4A85FC5DA3BCB5B527DDE9F19F59F60545E632827944022FC567505677FE60E351398E631F6AEACECB0D6792B663pEu0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1DAC00D75E3C676F97779A96A7FAAAD566CCBF718412751D74D49C4DC850CAE2C1E4F467808DCE373F0522CC470D1E0E3989B0A54183D89d6sB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DAC00D75E3C676F97779A96A7FAAAD566CCBF519422751D74D49C4DC850CAE2C1E4F467B0CDBEE2EAA42288D24D8FFE68684084A18d3s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049F-BFF7-41E2-811D-8DCAD3AD8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CITYLINE27</cp:lastModifiedBy>
  <cp:revision>22</cp:revision>
  <cp:lastPrinted>2020-11-10T06:18:00Z</cp:lastPrinted>
  <dcterms:created xsi:type="dcterms:W3CDTF">2020-10-19T05:26:00Z</dcterms:created>
  <dcterms:modified xsi:type="dcterms:W3CDTF">2020-11-10T06:18:00Z</dcterms:modified>
</cp:coreProperties>
</file>