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BE6F4E" w:rsidRPr="00DA387E" w:rsidTr="000A50B9">
        <w:tc>
          <w:tcPr>
            <w:tcW w:w="9570" w:type="dxa"/>
            <w:hideMark/>
          </w:tcPr>
          <w:p w:rsidR="000A50B9" w:rsidRDefault="000A50B9" w:rsidP="000A50B9">
            <w:pPr>
              <w:spacing w:after="0" w:line="240" w:lineRule="auto"/>
              <w:jc w:val="center"/>
            </w:pPr>
          </w:p>
          <w:p w:rsidR="00BE6F4E" w:rsidRPr="00DA387E" w:rsidRDefault="00BE6F4E" w:rsidP="000A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A387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BE6F4E" w:rsidRPr="00DA387E" w:rsidTr="000A50B9">
        <w:tc>
          <w:tcPr>
            <w:tcW w:w="9570" w:type="dxa"/>
            <w:hideMark/>
          </w:tcPr>
          <w:p w:rsidR="00BE6F4E" w:rsidRPr="00DA387E" w:rsidRDefault="00BE6F4E" w:rsidP="000A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ГРАЧЕВСКОГО МУНИЦИПАЛЬНОГО ОКРУГА</w:t>
            </w:r>
          </w:p>
        </w:tc>
      </w:tr>
      <w:tr w:rsidR="00BE6F4E" w:rsidRPr="00DA387E" w:rsidTr="000A50B9">
        <w:tc>
          <w:tcPr>
            <w:tcW w:w="9570" w:type="dxa"/>
          </w:tcPr>
          <w:p w:rsidR="00BE6F4E" w:rsidRPr="00DA387E" w:rsidRDefault="00BE6F4E" w:rsidP="000A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BE6F4E" w:rsidRPr="00DA387E" w:rsidRDefault="00BE6F4E" w:rsidP="000A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1628" w:rsidRDefault="000A50B9" w:rsidP="00736B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09 ноября 2020 года                    с. Грачевка                                             № 27</w:t>
      </w:r>
    </w:p>
    <w:p w:rsidR="000A50B9" w:rsidRDefault="000A50B9" w:rsidP="009316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B2C" w:rsidRPr="00DB098C" w:rsidRDefault="00736B2C" w:rsidP="000A5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земельном налоге на территории Грачевского муниципального округа Ставропольского края</w:t>
      </w:r>
    </w:p>
    <w:p w:rsidR="00736B2C" w:rsidRPr="00736B2C" w:rsidRDefault="00736B2C" w:rsidP="00736B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BE0" w:rsidRDefault="00CC6BE0" w:rsidP="00CC6B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C6BE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BE6F4E">
          <w:rPr>
            <w:rFonts w:ascii="Times New Roman" w:hAnsi="Times New Roman" w:cs="Times New Roman"/>
            <w:color w:val="0000FF"/>
            <w:sz w:val="28"/>
            <w:szCs w:val="28"/>
          </w:rPr>
          <w:t xml:space="preserve">статьей </w:t>
        </w:r>
        <w:r w:rsidR="00343814">
          <w:rPr>
            <w:rFonts w:ascii="Times New Roman" w:hAnsi="Times New Roman" w:cs="Times New Roman"/>
            <w:color w:val="0000FF"/>
            <w:sz w:val="28"/>
            <w:szCs w:val="28"/>
          </w:rPr>
          <w:t>174.1</w:t>
        </w:r>
      </w:hyperlink>
      <w:r w:rsidRPr="00CC6BE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6" w:history="1">
        <w:r w:rsidRPr="00CC6BE0">
          <w:rPr>
            <w:rFonts w:ascii="Times New Roman" w:hAnsi="Times New Roman" w:cs="Times New Roman"/>
            <w:color w:val="0000FF"/>
            <w:sz w:val="28"/>
            <w:szCs w:val="28"/>
          </w:rPr>
          <w:t>главой 31</w:t>
        </w:r>
      </w:hyperlink>
      <w:r w:rsidRPr="00CC6BE0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Федеральным </w:t>
      </w:r>
      <w:hyperlink r:id="rId7" w:history="1">
        <w:r w:rsidRPr="00CC6BE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C6BE0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</w:t>
      </w:r>
      <w:r w:rsidR="00931628">
        <w:rPr>
          <w:rFonts w:ascii="Times New Roman" w:hAnsi="Times New Roman" w:cs="Times New Roman"/>
          <w:sz w:val="28"/>
          <w:szCs w:val="28"/>
        </w:rPr>
        <w:t>» и в целях установления ставок, порядка и сроков уплаты земе</w:t>
      </w:r>
      <w:r w:rsidR="00621F32">
        <w:rPr>
          <w:rFonts w:ascii="Times New Roman" w:hAnsi="Times New Roman" w:cs="Times New Roman"/>
          <w:sz w:val="28"/>
          <w:szCs w:val="28"/>
        </w:rPr>
        <w:t>льного налога и определения категории налогоплательщиков, имеющих право на льготы,</w:t>
      </w:r>
      <w:r w:rsidRPr="00CC6BE0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621F32">
        <w:rPr>
          <w:rFonts w:ascii="Times New Roman" w:hAnsi="Times New Roman" w:cs="Times New Roman"/>
          <w:sz w:val="28"/>
          <w:szCs w:val="28"/>
        </w:rPr>
        <w:t>Грачевского</w:t>
      </w:r>
      <w:r w:rsidRPr="00CC6BE0">
        <w:rPr>
          <w:rFonts w:ascii="Times New Roman" w:hAnsi="Times New Roman" w:cs="Times New Roman"/>
          <w:sz w:val="28"/>
          <w:szCs w:val="28"/>
        </w:rPr>
        <w:t xml:space="preserve"> </w:t>
      </w:r>
      <w:r w:rsidR="00621F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C6BE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931628" w:rsidRDefault="00931628" w:rsidP="00CC6B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1628" w:rsidRPr="00931628" w:rsidRDefault="00931628" w:rsidP="00931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28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CC6BE0" w:rsidRPr="00CC6BE0" w:rsidRDefault="00CC6BE0" w:rsidP="00CC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BE0" w:rsidRPr="00CC6BE0" w:rsidRDefault="00CC6BE0" w:rsidP="00CC6B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6BE0">
        <w:rPr>
          <w:rFonts w:ascii="Times New Roman" w:hAnsi="Times New Roman" w:cs="Times New Roman"/>
          <w:sz w:val="28"/>
          <w:szCs w:val="28"/>
        </w:rPr>
        <w:t xml:space="preserve">1. Установить и ввести в действие на территории </w:t>
      </w:r>
      <w:r w:rsidR="00487EF7">
        <w:rPr>
          <w:rFonts w:ascii="Times New Roman" w:hAnsi="Times New Roman" w:cs="Times New Roman"/>
          <w:sz w:val="28"/>
          <w:szCs w:val="28"/>
        </w:rPr>
        <w:t>Грачевского муниципального</w:t>
      </w:r>
      <w:r w:rsidRPr="00CC6BE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земельный налог (далее - налог), определив налоговые ставки, порядок и сроки уплаты налога, налоговые льготы и размер не облагаемой налогом суммы для отдельных категорий налогоплательщиков.</w:t>
      </w:r>
    </w:p>
    <w:p w:rsidR="00CC6BE0" w:rsidRPr="00CC6BE0" w:rsidRDefault="00CC6BE0" w:rsidP="00CC6B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6BE0">
        <w:rPr>
          <w:rFonts w:ascii="Times New Roman" w:hAnsi="Times New Roman" w:cs="Times New Roman"/>
          <w:sz w:val="28"/>
          <w:szCs w:val="28"/>
        </w:rPr>
        <w:t>2. Установить налоговые ставки в следующих размерах:</w:t>
      </w:r>
    </w:p>
    <w:p w:rsidR="00CC6BE0" w:rsidRPr="00CC6BE0" w:rsidRDefault="00CC6BE0" w:rsidP="00CC6B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6BE0">
        <w:rPr>
          <w:rFonts w:ascii="Times New Roman" w:hAnsi="Times New Roman" w:cs="Times New Roman"/>
          <w:sz w:val="28"/>
          <w:szCs w:val="28"/>
        </w:rPr>
        <w:t>1) 0,3 процента в отношении земельных участков:</w:t>
      </w:r>
    </w:p>
    <w:p w:rsidR="00CC6BE0" w:rsidRPr="00CC6BE0" w:rsidRDefault="00CC6BE0" w:rsidP="00CC6B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6BE0"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CB5378" w:rsidRDefault="00CC6BE0" w:rsidP="00CC6B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6BE0">
        <w:rPr>
          <w:rFonts w:ascii="Times New Roman" w:hAnsi="Times New Roman" w:cs="Times New Roman"/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B61229" w:rsidRDefault="00B61229" w:rsidP="00CC6B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6BE0" w:rsidRPr="00CC6BE0" w:rsidRDefault="00CC6BE0" w:rsidP="00CC6B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6BE0">
        <w:rPr>
          <w:rFonts w:ascii="Times New Roman" w:hAnsi="Times New Roman" w:cs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</w:t>
      </w:r>
      <w:r w:rsidRPr="00CC6BE0">
        <w:rPr>
          <w:rFonts w:ascii="Times New Roman" w:hAnsi="Times New Roman" w:cs="Times New Roman"/>
          <w:sz w:val="28"/>
          <w:szCs w:val="28"/>
        </w:rPr>
        <w:lastRenderedPageBreak/>
        <w:t xml:space="preserve">или огородничества, а также земельных участков общего назначения, предусмотренных Федеральным </w:t>
      </w:r>
      <w:hyperlink r:id="rId8" w:history="1">
        <w:r w:rsidRPr="00CC6BE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C6BE0">
        <w:rPr>
          <w:rFonts w:ascii="Times New Roman" w:hAnsi="Times New Roman" w:cs="Times New Roman"/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CC6BE0" w:rsidRPr="00CC6BE0" w:rsidRDefault="00CC6BE0" w:rsidP="00CC6B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6BE0">
        <w:rPr>
          <w:rFonts w:ascii="Times New Roman" w:hAnsi="Times New Roman" w:cs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CC6BE0" w:rsidRDefault="00CC6BE0" w:rsidP="00CC6B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6BE0">
        <w:rPr>
          <w:rFonts w:ascii="Times New Roman" w:hAnsi="Times New Roman" w:cs="Times New Roman"/>
          <w:sz w:val="28"/>
          <w:szCs w:val="28"/>
        </w:rPr>
        <w:t>2) 1,5 процента в отношении прочих земельных участков.</w:t>
      </w:r>
    </w:p>
    <w:p w:rsidR="00CB5378" w:rsidRDefault="00CB5378" w:rsidP="00CB53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5378" w:rsidRPr="00CB5378" w:rsidRDefault="00CB5378" w:rsidP="00CB5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C6BE0" w:rsidRPr="00CC6BE0">
        <w:rPr>
          <w:rFonts w:ascii="Times New Roman" w:hAnsi="Times New Roman" w:cs="Times New Roman"/>
          <w:sz w:val="28"/>
          <w:szCs w:val="28"/>
        </w:rPr>
        <w:t xml:space="preserve">3. </w:t>
      </w:r>
      <w:r w:rsidRPr="00CB5378">
        <w:rPr>
          <w:rFonts w:ascii="Times New Roman" w:hAnsi="Times New Roman" w:cs="Times New Roman"/>
          <w:sz w:val="28"/>
          <w:szCs w:val="28"/>
        </w:rPr>
        <w:t xml:space="preserve">Земельный налог и авансовые платежи по </w:t>
      </w:r>
      <w:r w:rsidR="00775CCA">
        <w:rPr>
          <w:rFonts w:ascii="Times New Roman" w:hAnsi="Times New Roman" w:cs="Times New Roman"/>
          <w:sz w:val="28"/>
          <w:szCs w:val="28"/>
        </w:rPr>
        <w:t xml:space="preserve">земельному </w:t>
      </w:r>
      <w:r w:rsidRPr="00CB5378">
        <w:rPr>
          <w:rFonts w:ascii="Times New Roman" w:hAnsi="Times New Roman" w:cs="Times New Roman"/>
          <w:sz w:val="28"/>
          <w:szCs w:val="28"/>
        </w:rPr>
        <w:t>налогу подлежат уплате налогоплательщиками-организациями в порядке</w:t>
      </w:r>
      <w:r w:rsidR="00775CCA">
        <w:rPr>
          <w:rFonts w:ascii="Times New Roman" w:hAnsi="Times New Roman" w:cs="Times New Roman"/>
          <w:sz w:val="28"/>
          <w:szCs w:val="28"/>
        </w:rPr>
        <w:t xml:space="preserve"> и сроки</w:t>
      </w:r>
      <w:r w:rsidRPr="00CB5378">
        <w:rPr>
          <w:rFonts w:ascii="Times New Roman" w:hAnsi="Times New Roman" w:cs="Times New Roman"/>
          <w:sz w:val="28"/>
          <w:szCs w:val="28"/>
        </w:rPr>
        <w:t>, установленн</w:t>
      </w:r>
      <w:r w:rsidR="007A6568">
        <w:rPr>
          <w:rFonts w:ascii="Times New Roman" w:hAnsi="Times New Roman" w:cs="Times New Roman"/>
          <w:sz w:val="28"/>
          <w:szCs w:val="28"/>
        </w:rPr>
        <w:t>ые</w:t>
      </w:r>
      <w:r w:rsidRPr="00CB537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CB5378">
          <w:rPr>
            <w:rFonts w:ascii="Times New Roman" w:hAnsi="Times New Roman" w:cs="Times New Roman"/>
            <w:color w:val="0000FF"/>
            <w:sz w:val="28"/>
            <w:szCs w:val="28"/>
          </w:rPr>
          <w:t>статьями 396</w:t>
        </w:r>
      </w:hyperlink>
      <w:r w:rsidRPr="00CB5378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CB5378">
          <w:rPr>
            <w:rFonts w:ascii="Times New Roman" w:hAnsi="Times New Roman" w:cs="Times New Roman"/>
            <w:color w:val="0000FF"/>
            <w:sz w:val="28"/>
            <w:szCs w:val="28"/>
          </w:rPr>
          <w:t>397</w:t>
        </w:r>
      </w:hyperlink>
      <w:r w:rsidRPr="00CB5378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CC6BE0" w:rsidRPr="00CC6BE0" w:rsidRDefault="0055587F" w:rsidP="00CC6B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C6BE0" w:rsidRPr="00CC6BE0">
        <w:rPr>
          <w:rFonts w:ascii="Times New Roman" w:hAnsi="Times New Roman" w:cs="Times New Roman"/>
          <w:sz w:val="28"/>
          <w:szCs w:val="28"/>
        </w:rPr>
        <w:t>Освободить от уплаты налога следующие категории налогоплательщиков:</w:t>
      </w:r>
    </w:p>
    <w:p w:rsidR="00CC6BE0" w:rsidRPr="00CC6BE0" w:rsidRDefault="00A235C2" w:rsidP="00CC6B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ветеранов, </w:t>
      </w:r>
      <w:r w:rsidR="00CC6BE0" w:rsidRPr="00CC6BE0">
        <w:rPr>
          <w:rFonts w:ascii="Times New Roman" w:hAnsi="Times New Roman" w:cs="Times New Roman"/>
          <w:sz w:val="28"/>
          <w:szCs w:val="28"/>
        </w:rPr>
        <w:t xml:space="preserve">участников и инвалидов Великой Отечественной войны </w:t>
      </w:r>
      <w:r>
        <w:rPr>
          <w:rFonts w:ascii="Times New Roman" w:hAnsi="Times New Roman" w:cs="Times New Roman"/>
          <w:sz w:val="28"/>
          <w:szCs w:val="28"/>
        </w:rPr>
        <w:t>в отношении одного земельного участка,</w:t>
      </w:r>
      <w:r w:rsidR="00B4262B">
        <w:rPr>
          <w:rFonts w:ascii="Times New Roman" w:hAnsi="Times New Roman" w:cs="Times New Roman"/>
          <w:sz w:val="28"/>
          <w:szCs w:val="28"/>
        </w:rPr>
        <w:t xml:space="preserve"> расположенного на территории Грачевского муниципального округа Ставропольского 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87F">
        <w:rPr>
          <w:rFonts w:ascii="Times New Roman" w:hAnsi="Times New Roman" w:cs="Times New Roman"/>
          <w:sz w:val="28"/>
          <w:szCs w:val="28"/>
        </w:rPr>
        <w:t>предоставленного для</w:t>
      </w:r>
      <w:r>
        <w:rPr>
          <w:rFonts w:ascii="Times New Roman" w:hAnsi="Times New Roman" w:cs="Times New Roman"/>
          <w:sz w:val="28"/>
          <w:szCs w:val="28"/>
        </w:rPr>
        <w:t xml:space="preserve"> ведения личного</w:t>
      </w:r>
      <w:r w:rsidR="00B4262B">
        <w:rPr>
          <w:rFonts w:ascii="Times New Roman" w:hAnsi="Times New Roman" w:cs="Times New Roman"/>
          <w:sz w:val="28"/>
          <w:szCs w:val="28"/>
        </w:rPr>
        <w:t xml:space="preserve"> </w:t>
      </w:r>
      <w:r w:rsidR="000E5F62">
        <w:rPr>
          <w:rFonts w:ascii="Times New Roman" w:hAnsi="Times New Roman" w:cs="Times New Roman"/>
          <w:sz w:val="28"/>
          <w:szCs w:val="28"/>
        </w:rPr>
        <w:t xml:space="preserve">подсобного хозяйства </w:t>
      </w:r>
      <w:r w:rsidR="00D6187D">
        <w:rPr>
          <w:rFonts w:ascii="Times New Roman" w:hAnsi="Times New Roman" w:cs="Times New Roman"/>
          <w:sz w:val="28"/>
          <w:szCs w:val="28"/>
        </w:rPr>
        <w:t>или индивидуального</w:t>
      </w:r>
      <w:r w:rsidR="000E5F62">
        <w:rPr>
          <w:rFonts w:ascii="Times New Roman" w:hAnsi="Times New Roman" w:cs="Times New Roman"/>
          <w:sz w:val="28"/>
          <w:szCs w:val="28"/>
        </w:rPr>
        <w:t xml:space="preserve"> жилищного строительства </w:t>
      </w:r>
      <w:r w:rsidR="00B4262B">
        <w:rPr>
          <w:rFonts w:ascii="Times New Roman" w:hAnsi="Times New Roman" w:cs="Times New Roman"/>
          <w:sz w:val="28"/>
          <w:szCs w:val="28"/>
        </w:rPr>
        <w:t>и находящегося в собственности, постоянном (бессрочном) пользовании или пожизненном наследуемом владении</w:t>
      </w:r>
      <w:r w:rsidR="005558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 в размере 100 процентов;</w:t>
      </w:r>
    </w:p>
    <w:p w:rsidR="00CC6BE0" w:rsidRDefault="00CC6BE0" w:rsidP="0055587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6BE0">
        <w:rPr>
          <w:rFonts w:ascii="Times New Roman" w:hAnsi="Times New Roman" w:cs="Times New Roman"/>
          <w:sz w:val="28"/>
          <w:szCs w:val="28"/>
        </w:rPr>
        <w:t xml:space="preserve">вдов погибших участников Великой Отечественной войны </w:t>
      </w:r>
      <w:r w:rsidR="0055587F">
        <w:rPr>
          <w:rFonts w:ascii="Times New Roman" w:hAnsi="Times New Roman" w:cs="Times New Roman"/>
          <w:sz w:val="28"/>
          <w:szCs w:val="28"/>
        </w:rPr>
        <w:t xml:space="preserve">в отношении одного </w:t>
      </w:r>
      <w:r w:rsidR="00624D65">
        <w:rPr>
          <w:rFonts w:ascii="Times New Roman" w:hAnsi="Times New Roman" w:cs="Times New Roman"/>
          <w:sz w:val="28"/>
          <w:szCs w:val="28"/>
        </w:rPr>
        <w:t>земельного участка,</w:t>
      </w:r>
      <w:r w:rsidR="00624D65" w:rsidRPr="00624D65">
        <w:rPr>
          <w:rFonts w:ascii="Times New Roman" w:hAnsi="Times New Roman" w:cs="Times New Roman"/>
          <w:sz w:val="28"/>
          <w:szCs w:val="28"/>
        </w:rPr>
        <w:t xml:space="preserve"> </w:t>
      </w:r>
      <w:r w:rsidR="00624D65">
        <w:rPr>
          <w:rFonts w:ascii="Times New Roman" w:hAnsi="Times New Roman" w:cs="Times New Roman"/>
          <w:sz w:val="28"/>
          <w:szCs w:val="28"/>
        </w:rPr>
        <w:t>расположенного на территории Грачевского муниципального округа Ставропольского края, предоставленного для ведения личного подсобного хозяйства или индивидуального жилищного строительства и находящегося в собственности, постоянном (бессрочном) пользовании или пожизненном наследуемом владении,</w:t>
      </w:r>
      <w:r w:rsidR="0055587F">
        <w:rPr>
          <w:rFonts w:ascii="Times New Roman" w:hAnsi="Times New Roman" w:cs="Times New Roman"/>
          <w:sz w:val="28"/>
          <w:szCs w:val="28"/>
        </w:rPr>
        <w:t xml:space="preserve"> - в размере 100 процентов;</w:t>
      </w:r>
    </w:p>
    <w:p w:rsidR="00CC6BE0" w:rsidRDefault="0055587F" w:rsidP="00CC6B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C6BE0" w:rsidRPr="00CC6BE0">
        <w:rPr>
          <w:rFonts w:ascii="Times New Roman" w:hAnsi="Times New Roman" w:cs="Times New Roman"/>
          <w:sz w:val="28"/>
          <w:szCs w:val="28"/>
        </w:rPr>
        <w:t xml:space="preserve">. Муниципальные правовые акты о земельном налоге, принятые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="00CC6BE0" w:rsidRPr="00CC6BE0">
        <w:rPr>
          <w:rFonts w:ascii="Times New Roman" w:hAnsi="Times New Roman" w:cs="Times New Roman"/>
          <w:sz w:val="28"/>
          <w:szCs w:val="28"/>
        </w:rPr>
        <w:t>района Ставропольского края, применяются для целей налогообложения по земельному налогу за налоговый период 20</w:t>
      </w:r>
      <w:r w:rsidR="00141909">
        <w:rPr>
          <w:rFonts w:ascii="Times New Roman" w:hAnsi="Times New Roman" w:cs="Times New Roman"/>
          <w:sz w:val="28"/>
          <w:szCs w:val="28"/>
        </w:rPr>
        <w:t>20</w:t>
      </w:r>
      <w:r w:rsidR="00CC6BE0" w:rsidRPr="00CC6BE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66674" w:rsidRDefault="00966674" w:rsidP="00CC6B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решение в </w:t>
      </w:r>
      <w:r w:rsidR="00220552" w:rsidRPr="00220552">
        <w:rPr>
          <w:rFonts w:ascii="Times New Roman" w:eastAsia="Calibri" w:hAnsi="Times New Roman" w:cs="Times New Roman"/>
          <w:sz w:val="28"/>
          <w:szCs w:val="28"/>
        </w:rPr>
        <w:t>общественно-политической газете Грачевского района Ставропольского края «Вперед»</w:t>
      </w:r>
      <w:r w:rsidR="0022055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61229" w:rsidRDefault="00B61229" w:rsidP="00CC6B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1229" w:rsidRDefault="00B61229" w:rsidP="00CC6B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1229" w:rsidRPr="00CC6BE0" w:rsidRDefault="00B61229" w:rsidP="00CC6B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6BE0" w:rsidRPr="00CC6BE0" w:rsidRDefault="00966674" w:rsidP="00CC6B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CC6BE0" w:rsidRPr="00CC6BE0">
        <w:rPr>
          <w:rFonts w:ascii="Times New Roman" w:hAnsi="Times New Roman" w:cs="Times New Roman"/>
          <w:sz w:val="28"/>
          <w:szCs w:val="28"/>
        </w:rPr>
        <w:t>. Настоящее решение вступает в силу с 01 января 20</w:t>
      </w:r>
      <w:r w:rsidR="00141909">
        <w:rPr>
          <w:rFonts w:ascii="Times New Roman" w:hAnsi="Times New Roman" w:cs="Times New Roman"/>
          <w:sz w:val="28"/>
          <w:szCs w:val="28"/>
        </w:rPr>
        <w:t>21</w:t>
      </w:r>
      <w:r w:rsidR="00CC6BE0" w:rsidRPr="00CC6BE0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CC6BE0" w:rsidRDefault="00CC6BE0" w:rsidP="00CC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674" w:rsidRDefault="00966674" w:rsidP="00CC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674" w:rsidRPr="00966674" w:rsidRDefault="00966674" w:rsidP="00966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редседателя Совета </w:t>
      </w:r>
    </w:p>
    <w:p w:rsidR="00966674" w:rsidRPr="00966674" w:rsidRDefault="00966674" w:rsidP="00966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Грачевского муниципального </w:t>
      </w:r>
    </w:p>
    <w:p w:rsidR="00966674" w:rsidRPr="00966674" w:rsidRDefault="000A50B9" w:rsidP="00966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674"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С.Ф.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Сотников</w:t>
      </w:r>
    </w:p>
    <w:p w:rsidR="00966674" w:rsidRPr="00966674" w:rsidRDefault="00966674" w:rsidP="00966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674" w:rsidRPr="00966674" w:rsidRDefault="00966674" w:rsidP="00966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Грачевского </w:t>
      </w:r>
    </w:p>
    <w:p w:rsidR="00966674" w:rsidRPr="00966674" w:rsidRDefault="00966674" w:rsidP="00966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966674" w:rsidRPr="00966674" w:rsidRDefault="00966674" w:rsidP="00966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</w:t>
      </w:r>
      <w:r w:rsidR="000A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 Коврыга </w:t>
      </w:r>
    </w:p>
    <w:p w:rsidR="00966674" w:rsidRPr="00CC6BE0" w:rsidRDefault="00966674" w:rsidP="00CC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634" w:rsidRPr="00C57634" w:rsidRDefault="00C57634" w:rsidP="00C57634">
      <w:pPr>
        <w:tabs>
          <w:tab w:val="left" w:pos="696"/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634" w:rsidRPr="00C57634" w:rsidRDefault="00C57634" w:rsidP="00C57634">
      <w:pPr>
        <w:tabs>
          <w:tab w:val="left" w:pos="696"/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634" w:rsidRPr="00C57634" w:rsidRDefault="00C57634" w:rsidP="00C57634">
      <w:pPr>
        <w:tabs>
          <w:tab w:val="left" w:pos="696"/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634" w:rsidRPr="00C57634" w:rsidRDefault="00C57634" w:rsidP="00C57634">
      <w:pPr>
        <w:tabs>
          <w:tab w:val="left" w:pos="696"/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634" w:rsidRPr="00C57634" w:rsidRDefault="00C57634" w:rsidP="00C57634">
      <w:pPr>
        <w:tabs>
          <w:tab w:val="left" w:pos="696"/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634" w:rsidRPr="00C57634" w:rsidRDefault="00C57634" w:rsidP="00C57634">
      <w:pPr>
        <w:tabs>
          <w:tab w:val="left" w:pos="696"/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634" w:rsidRPr="00C57634" w:rsidRDefault="00C57634" w:rsidP="00C57634">
      <w:pPr>
        <w:tabs>
          <w:tab w:val="left" w:pos="696"/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634" w:rsidRPr="00C57634" w:rsidRDefault="00C57634" w:rsidP="00C57634">
      <w:pPr>
        <w:tabs>
          <w:tab w:val="left" w:pos="696"/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634" w:rsidRPr="00C57634" w:rsidRDefault="00C57634" w:rsidP="00C57634">
      <w:pPr>
        <w:tabs>
          <w:tab w:val="left" w:pos="696"/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634" w:rsidRPr="00C57634" w:rsidRDefault="00C57634" w:rsidP="00C57634">
      <w:pPr>
        <w:tabs>
          <w:tab w:val="left" w:pos="696"/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634" w:rsidRPr="00C57634" w:rsidRDefault="00C57634" w:rsidP="00C57634">
      <w:pPr>
        <w:tabs>
          <w:tab w:val="left" w:pos="696"/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634" w:rsidRPr="00C57634" w:rsidRDefault="00C57634" w:rsidP="00C57634">
      <w:pPr>
        <w:tabs>
          <w:tab w:val="left" w:pos="696"/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634" w:rsidRPr="00C57634" w:rsidRDefault="00C57634" w:rsidP="00C57634">
      <w:pPr>
        <w:tabs>
          <w:tab w:val="left" w:pos="696"/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634" w:rsidRPr="00C57634" w:rsidRDefault="00C57634" w:rsidP="00C57634">
      <w:pPr>
        <w:tabs>
          <w:tab w:val="left" w:pos="696"/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634" w:rsidRPr="00C57634" w:rsidRDefault="00C57634" w:rsidP="00C57634">
      <w:pPr>
        <w:tabs>
          <w:tab w:val="left" w:pos="696"/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634" w:rsidRPr="00C57634" w:rsidRDefault="00C57634" w:rsidP="00C57634">
      <w:pPr>
        <w:tabs>
          <w:tab w:val="left" w:pos="696"/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634" w:rsidRPr="00C57634" w:rsidRDefault="00C57634" w:rsidP="00C57634">
      <w:pPr>
        <w:tabs>
          <w:tab w:val="left" w:pos="696"/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634" w:rsidRPr="00C57634" w:rsidRDefault="00C57634" w:rsidP="00C57634">
      <w:pPr>
        <w:tabs>
          <w:tab w:val="left" w:pos="696"/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634" w:rsidRPr="00C57634" w:rsidRDefault="00C57634" w:rsidP="00C57634">
      <w:pPr>
        <w:tabs>
          <w:tab w:val="left" w:pos="696"/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634" w:rsidRPr="00C57634" w:rsidRDefault="00C57634" w:rsidP="00C57634">
      <w:pPr>
        <w:tabs>
          <w:tab w:val="left" w:pos="696"/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634" w:rsidRPr="00C57634" w:rsidRDefault="00C57634" w:rsidP="00C57634">
      <w:pPr>
        <w:tabs>
          <w:tab w:val="left" w:pos="696"/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634" w:rsidRDefault="00C57634" w:rsidP="00C57634">
      <w:pPr>
        <w:tabs>
          <w:tab w:val="left" w:pos="696"/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229" w:rsidRDefault="00B61229" w:rsidP="00C57634">
      <w:pPr>
        <w:tabs>
          <w:tab w:val="left" w:pos="696"/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229" w:rsidRDefault="00B61229" w:rsidP="00C57634">
      <w:pPr>
        <w:tabs>
          <w:tab w:val="left" w:pos="696"/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229" w:rsidRDefault="00B61229" w:rsidP="00C57634">
      <w:pPr>
        <w:tabs>
          <w:tab w:val="left" w:pos="696"/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229" w:rsidRDefault="00B61229" w:rsidP="00C57634">
      <w:pPr>
        <w:tabs>
          <w:tab w:val="left" w:pos="696"/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229" w:rsidRDefault="00B61229" w:rsidP="00C57634">
      <w:pPr>
        <w:tabs>
          <w:tab w:val="left" w:pos="696"/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229" w:rsidRPr="00C57634" w:rsidRDefault="00B61229" w:rsidP="00C57634">
      <w:pPr>
        <w:tabs>
          <w:tab w:val="left" w:pos="696"/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634" w:rsidRPr="00C57634" w:rsidRDefault="00C57634" w:rsidP="00C57634">
      <w:pPr>
        <w:tabs>
          <w:tab w:val="left" w:pos="696"/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57634" w:rsidRPr="00C57634" w:rsidSect="0022055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E0"/>
    <w:rsid w:val="000A50B9"/>
    <w:rsid w:val="000B1FB7"/>
    <w:rsid w:val="000E5F62"/>
    <w:rsid w:val="00102BE1"/>
    <w:rsid w:val="00141909"/>
    <w:rsid w:val="00220552"/>
    <w:rsid w:val="002F026E"/>
    <w:rsid w:val="00343814"/>
    <w:rsid w:val="00457F10"/>
    <w:rsid w:val="00487EF7"/>
    <w:rsid w:val="0055587F"/>
    <w:rsid w:val="00621F32"/>
    <w:rsid w:val="00624D65"/>
    <w:rsid w:val="006F46C6"/>
    <w:rsid w:val="00736B2C"/>
    <w:rsid w:val="00775CCA"/>
    <w:rsid w:val="007A6568"/>
    <w:rsid w:val="007D191F"/>
    <w:rsid w:val="008D4D44"/>
    <w:rsid w:val="00931628"/>
    <w:rsid w:val="00966674"/>
    <w:rsid w:val="00A235C2"/>
    <w:rsid w:val="00A3247B"/>
    <w:rsid w:val="00B254EE"/>
    <w:rsid w:val="00B4262B"/>
    <w:rsid w:val="00B61229"/>
    <w:rsid w:val="00BE6F4E"/>
    <w:rsid w:val="00C57634"/>
    <w:rsid w:val="00CB5378"/>
    <w:rsid w:val="00CC6BE0"/>
    <w:rsid w:val="00D6187D"/>
    <w:rsid w:val="00DB098C"/>
    <w:rsid w:val="00DF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2B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2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6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DAC00D75E3C676F97779A96A7FAAAD566CC4FE1C442751D74D49C4DC850CAE3E1E174A790CC3E47AE5047D82d2s5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DAC00D75E3C676F97779A96A7FAAAD566CCBF718412751D74D49C4DC850CAE2C1E4F467808DCE373F0522CC470D1E0E3989B0A54183D89d6sB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DAC00D75E3C676F97779A96A7FAAAD566CCBF519422751D74D49C4DC850CAE2C1E4F467B0CDBEE2EAA42288D24D8FFE68684084A18d3sD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1DAC00D75E3C676F97779A96A7FAAAD566FCFFE1C442751D74D49C4DC850CAE2C1E4F467B0CD9EE2EAA42288D24D8FFE68684084A18d3sDF" TargetMode="External"/><Relationship Id="rId10" Type="http://schemas.openxmlformats.org/officeDocument/2006/relationships/hyperlink" Target="consultantplus://offline/ref=13392FFE2AF39C4BC9B55B442F70F4597E71549EC35EE30C92F745194F31D6F022DE74E35EFD18275ECE7F374BBC0B39D94B271E5827S7y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392FFE2AF39C4BC9B55B442F70F4597E71549EC35EE30C92F745194F31D6F022DE74E35EFF1A275ECE7F374BBC0B39D94B271E5827S7y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CITYLINE27</cp:lastModifiedBy>
  <cp:revision>26</cp:revision>
  <cp:lastPrinted>2020-10-28T12:21:00Z</cp:lastPrinted>
  <dcterms:created xsi:type="dcterms:W3CDTF">2020-10-14T05:44:00Z</dcterms:created>
  <dcterms:modified xsi:type="dcterms:W3CDTF">2020-11-09T06:18:00Z</dcterms:modified>
</cp:coreProperties>
</file>