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152D7D">
        <w:t xml:space="preserve">Финансовая экспертиза проекта решения </w:t>
      </w:r>
      <w:r w:rsidR="00A72D96">
        <w:t>Совета Грачевского муниципального района Ставропольского края «О бюджете Грачевского муниципального района Ставропольского края на 2015 год и плановый период 2016</w:t>
      </w:r>
      <w:proofErr w:type="gramStart"/>
      <w:r w:rsidR="00A72D96">
        <w:t xml:space="preserve"> и</w:t>
      </w:r>
      <w:proofErr w:type="gramEnd"/>
      <w:r w:rsidR="00A72D96">
        <w:t xml:space="preserve"> 2017 годов»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A72D96" w:rsidRPr="00A72D96">
        <w:rPr>
          <w:rFonts w:ascii="Times New Roman" w:hAnsi="Times New Roman" w:cs="Times New Roman"/>
          <w:sz w:val="28"/>
          <w:szCs w:val="28"/>
        </w:rPr>
        <w:t>пункт 1.4 раздела I Плана  работы  Контрольно-счетной комиссии  Грачевского муниципального района Ставропольского края на  2014 год, утвержденного приказом председателя Контрольно-счетной комиссии  Грачевского муниципального района Ставропольского края от 27 декабря 2013 года № 54, приказ председателя Контрольно-счетной комиссии  Грачевского муниципального района Ставропольского края от 14 ноября 2014 года № 60 «О проведении финансовой экспертизы проекта бюджета Грачевского муниципального</w:t>
      </w:r>
      <w:proofErr w:type="gramEnd"/>
      <w:r w:rsidR="00A72D96" w:rsidRPr="00A72D96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BB6487" w:rsidRPr="00C374CE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A72D96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72D96">
        <w:rPr>
          <w:rFonts w:ascii="Times New Roman" w:hAnsi="Times New Roman" w:cs="Times New Roman"/>
          <w:sz w:val="28"/>
          <w:szCs w:val="28"/>
        </w:rPr>
        <w:t>роект решения Совета Грачевского муниципального района Ставропольского края «О бюджете Грачевского муниципального района Ставропольского края на 2015 год и плановый период 2016 и 2017 годов»</w:t>
      </w:r>
      <w:r w:rsidR="00152D7D" w:rsidRPr="00152D7D">
        <w:rPr>
          <w:rFonts w:ascii="Times New Roman" w:hAnsi="Times New Roman" w:cs="Times New Roman"/>
          <w:sz w:val="28"/>
          <w:szCs w:val="28"/>
        </w:rPr>
        <w:t xml:space="preserve">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152D7D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52D7D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Объект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A72D96">
        <w:rPr>
          <w:rFonts w:ascii="Times New Roman" w:hAnsi="Times New Roman" w:cs="Times New Roman"/>
          <w:sz w:val="28"/>
          <w:szCs w:val="28"/>
        </w:rPr>
        <w:t>ф</w:t>
      </w:r>
      <w:r w:rsidR="00A72D96" w:rsidRPr="00A72D96">
        <w:rPr>
          <w:rFonts w:ascii="Times New Roman" w:hAnsi="Times New Roman" w:cs="Times New Roman"/>
          <w:sz w:val="28"/>
          <w:szCs w:val="28"/>
        </w:rPr>
        <w:t>инансовое управление администрации Грачевского муниципального района, как орган, организующий исполнение бюджета Грачевского муниципального района</w:t>
      </w:r>
      <w:r w:rsidR="00795B1D" w:rsidRPr="00283732">
        <w:rPr>
          <w:rFonts w:ascii="Times New Roman" w:hAnsi="Times New Roman" w:cs="Times New Roman"/>
          <w:sz w:val="28"/>
          <w:szCs w:val="28"/>
        </w:rPr>
        <w:t>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A72D96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A72D9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2D7D">
        <w:rPr>
          <w:rFonts w:ascii="Times New Roman" w:hAnsi="Times New Roman" w:cs="Times New Roman"/>
          <w:sz w:val="28"/>
          <w:szCs w:val="28"/>
        </w:rPr>
        <w:t>.1.</w:t>
      </w:r>
      <w:r w:rsidR="00152D7D" w:rsidRPr="00152D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A72D96">
        <w:rPr>
          <w:rFonts w:ascii="Times New Roman" w:hAnsi="Times New Roman" w:cs="Times New Roman"/>
          <w:sz w:val="28"/>
          <w:szCs w:val="28"/>
        </w:rPr>
        <w:t>пределение соблюдения бюджетного и иного законодательства при разработке и принятии решения Совета Грачевского муниципального района Ставропольского края «О бюджете Грачевского муниципального района Ставропольского края на 2015 год и плановый период 2016 и 2017 годов»</w:t>
      </w:r>
      <w:r w:rsidR="00D864A2"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A72D9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6566" w:rsidRPr="00283732">
        <w:rPr>
          <w:rFonts w:ascii="Times New Roman" w:hAnsi="Times New Roman" w:cs="Times New Roman"/>
          <w:sz w:val="28"/>
          <w:szCs w:val="28"/>
        </w:rPr>
        <w:t>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="00F66566"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152D7D" w:rsidRPr="00152D7D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A72D96">
        <w:rPr>
          <w:rFonts w:ascii="Times New Roman" w:hAnsi="Times New Roman" w:cs="Times New Roman"/>
          <w:sz w:val="28"/>
          <w:szCs w:val="28"/>
        </w:rPr>
        <w:t>объективности планирования доходов и расходов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A72D96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Pr="00B46AFE" w:rsidRDefault="00A72D96" w:rsidP="00F3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.1. </w:t>
      </w:r>
      <w:r w:rsidR="00152D7D" w:rsidRPr="00152D7D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A72D96">
        <w:rPr>
          <w:rFonts w:ascii="Times New Roman" w:hAnsi="Times New Roman" w:cs="Times New Roman"/>
          <w:sz w:val="28"/>
          <w:szCs w:val="28"/>
        </w:rPr>
        <w:t>характеристики Проекта решения Совета Грачевского муниципального района Ставропольского края «О бюджете Грачевского муниципального района Ставропольского края на 2015 год и плановый период 2016 и 2017 годов» соответствуют требованиям Бюджетного Кодекса Российской Федерации</w:t>
      </w:r>
      <w:r w:rsidR="00014FFE" w:rsidRPr="00014F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3AD4" w:rsidRPr="00CD3AD4" w:rsidRDefault="000E112C" w:rsidP="00CD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.2. </w:t>
      </w:r>
      <w:r w:rsidR="00152D7D" w:rsidRPr="00152D7D">
        <w:rPr>
          <w:rFonts w:ascii="Times New Roman" w:hAnsi="Times New Roman" w:cs="Times New Roman"/>
          <w:sz w:val="28"/>
          <w:szCs w:val="28"/>
        </w:rPr>
        <w:t xml:space="preserve">в </w:t>
      </w:r>
      <w:r w:rsidR="00A72D96" w:rsidRPr="00A72D96">
        <w:rPr>
          <w:rFonts w:ascii="Times New Roman" w:hAnsi="Times New Roman" w:cs="Times New Roman"/>
          <w:sz w:val="28"/>
          <w:szCs w:val="28"/>
        </w:rPr>
        <w:t>соответствии со статьями 169 и 184.1 Бюджетного кодекса,  Положением о бюджетном процессе Проект бюджета Грачевского муниципального района Ставропольского края составлен сроком на три года: на 2015 год и плановый период 2016 и 2017 годов, что должно обеспечить стабильность и предсказуемость бюджетных проектировок, возможность реагирования на меняющуюся ситуацию в бюджетной политике</w:t>
      </w:r>
      <w:r w:rsidR="00152D7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E4393" w:rsidRDefault="000E112C" w:rsidP="00A72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.3. </w:t>
      </w:r>
      <w:r w:rsidR="00A72D96" w:rsidRPr="00A72D96">
        <w:rPr>
          <w:rFonts w:ascii="Times New Roman" w:hAnsi="Times New Roman" w:cs="Times New Roman"/>
          <w:sz w:val="28"/>
          <w:szCs w:val="28"/>
        </w:rPr>
        <w:t>представленный вместе с Проектом решения Реестр расходных обязательств подписан должностными лицами, но отсутствует номер и дата нормативного акта, которым утвержден реестр и дата, по состоянию на которую составлен реестр.  Аналогичное нарушение уже отмечалось ранее (заключение КСК от 13.12.2013г. № 69). Установлено несоответствие объёмов бюджетных  ассигнований на 2015 год и плановый период 2016  и  2017 годов, предусмотренных в Проекте решения о бюджете  объёмам бюджетных ассигнований, утвержденным в плановом Реестре расходных обязательств, о чем отсутствуют объяснения в Пояснительной записке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410F27" w:rsidRDefault="000E112C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0F27">
        <w:rPr>
          <w:rFonts w:ascii="Times New Roman" w:hAnsi="Times New Roman" w:cs="Times New Roman"/>
          <w:sz w:val="28"/>
          <w:szCs w:val="28"/>
        </w:rPr>
        <w:t xml:space="preserve">.4. </w:t>
      </w:r>
      <w:r w:rsidR="00A72D96" w:rsidRPr="00A72D96">
        <w:rPr>
          <w:rFonts w:ascii="Times New Roman" w:hAnsi="Times New Roman" w:cs="Times New Roman"/>
          <w:sz w:val="28"/>
          <w:szCs w:val="28"/>
        </w:rPr>
        <w:t>сведения по изменениям (приросту, снижению) прогнозных показателей</w:t>
      </w:r>
      <w:r w:rsidR="00A72D96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на 2015 г. и плановый период 2016-2017 годов (далее – Прогноз СЭР)</w:t>
      </w:r>
      <w:r w:rsidR="00A72D96" w:rsidRPr="00A72D96">
        <w:rPr>
          <w:rFonts w:ascii="Times New Roman" w:hAnsi="Times New Roman" w:cs="Times New Roman"/>
          <w:sz w:val="28"/>
          <w:szCs w:val="28"/>
        </w:rPr>
        <w:t xml:space="preserve"> на 2015,2016 годы в пояснительной записке к Прогнозу</w:t>
      </w:r>
      <w:r w:rsidR="00A72D96">
        <w:rPr>
          <w:rFonts w:ascii="Times New Roman" w:hAnsi="Times New Roman" w:cs="Times New Roman"/>
          <w:sz w:val="28"/>
          <w:szCs w:val="28"/>
        </w:rPr>
        <w:t xml:space="preserve"> СЭР</w:t>
      </w:r>
      <w:r w:rsidR="00A72D96" w:rsidRPr="00A72D96">
        <w:rPr>
          <w:rFonts w:ascii="Times New Roman" w:hAnsi="Times New Roman" w:cs="Times New Roman"/>
          <w:sz w:val="28"/>
          <w:szCs w:val="28"/>
        </w:rPr>
        <w:t xml:space="preserve"> на 2015-2017 годы не отражены. Причины и факторы, послужившие причиной для корректировки показателей на 2015, 2016 годы к ранее утвержденным показателям (Прогноз</w:t>
      </w:r>
      <w:r w:rsidR="00A72D96">
        <w:rPr>
          <w:rFonts w:ascii="Times New Roman" w:hAnsi="Times New Roman" w:cs="Times New Roman"/>
          <w:sz w:val="28"/>
          <w:szCs w:val="28"/>
        </w:rPr>
        <w:t xml:space="preserve"> СЭР</w:t>
      </w:r>
      <w:r w:rsidR="00A72D96" w:rsidRPr="00A72D96">
        <w:rPr>
          <w:rFonts w:ascii="Times New Roman" w:hAnsi="Times New Roman" w:cs="Times New Roman"/>
          <w:sz w:val="28"/>
          <w:szCs w:val="28"/>
        </w:rPr>
        <w:t xml:space="preserve"> на 2014-2016 годы) также не указаны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A72D96" w:rsidRPr="00A72D96" w:rsidRDefault="000E112C" w:rsidP="00A72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2D7D">
        <w:rPr>
          <w:rFonts w:ascii="Times New Roman" w:hAnsi="Times New Roman" w:cs="Times New Roman"/>
          <w:sz w:val="28"/>
          <w:szCs w:val="28"/>
        </w:rPr>
        <w:t xml:space="preserve">.5. </w:t>
      </w:r>
      <w:r w:rsidR="00A72D96" w:rsidRPr="00A72D96">
        <w:rPr>
          <w:rFonts w:ascii="Times New Roman" w:hAnsi="Times New Roman" w:cs="Times New Roman"/>
          <w:sz w:val="28"/>
          <w:szCs w:val="28"/>
        </w:rPr>
        <w:t xml:space="preserve">предлагаемый </w:t>
      </w:r>
      <w:r w:rsidR="00A72D96" w:rsidRPr="00A72D96">
        <w:rPr>
          <w:rFonts w:ascii="Times New Roman" w:hAnsi="Times New Roman" w:cs="Times New Roman"/>
          <w:sz w:val="28"/>
          <w:szCs w:val="28"/>
        </w:rPr>
        <w:t>Проект  Решения Совета Грачевского муниципального района Ставропольского края соответствует следующим параметрам:</w:t>
      </w:r>
    </w:p>
    <w:p w:rsidR="00A72D96" w:rsidRPr="00A72D96" w:rsidRDefault="00A72D96" w:rsidP="00A72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D96">
        <w:rPr>
          <w:rFonts w:ascii="Times New Roman" w:hAnsi="Times New Roman" w:cs="Times New Roman"/>
          <w:sz w:val="28"/>
          <w:szCs w:val="28"/>
        </w:rPr>
        <w:t xml:space="preserve">Доходы  -  на 2015 год в сумме 694652,77 тыс. рублей, на 2016 год в сумме 729952,74 тыс. рублей, на 2017 год в сумме 774393,41 тыс. рублей. </w:t>
      </w:r>
    </w:p>
    <w:p w:rsidR="00A72D96" w:rsidRPr="00A72D96" w:rsidRDefault="00A72D96" w:rsidP="00A72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D96">
        <w:rPr>
          <w:rFonts w:ascii="Times New Roman" w:hAnsi="Times New Roman" w:cs="Times New Roman"/>
          <w:sz w:val="28"/>
          <w:szCs w:val="28"/>
        </w:rPr>
        <w:t xml:space="preserve">Расходы - на 2015 год в сумме 694652,77 тыс. рублей, на 2016 год –729952,74 тыс. рублей, на 2017 год –774393,41 тыс. рублей. </w:t>
      </w:r>
    </w:p>
    <w:p w:rsidR="00A72D96" w:rsidRPr="00A72D96" w:rsidRDefault="00A72D96" w:rsidP="00A72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D96">
        <w:rPr>
          <w:rFonts w:ascii="Times New Roman" w:hAnsi="Times New Roman" w:cs="Times New Roman"/>
          <w:sz w:val="28"/>
          <w:szCs w:val="28"/>
        </w:rPr>
        <w:t xml:space="preserve">       Дефицит бюджета на 2015 год и на 2016 -2017 годы  - 0,00 тыс. рублей.</w:t>
      </w:r>
    </w:p>
    <w:p w:rsidR="00152D7D" w:rsidRDefault="00A72D96" w:rsidP="00A72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D96">
        <w:rPr>
          <w:rFonts w:ascii="Times New Roman" w:hAnsi="Times New Roman" w:cs="Times New Roman"/>
          <w:sz w:val="28"/>
          <w:szCs w:val="28"/>
        </w:rPr>
        <w:t xml:space="preserve">       Условно утверждённые расходы на 2016 год запланированы в сумме 5511,04 тыс. рублей. При этом</w:t>
      </w:r>
      <w:proofErr w:type="gramStart"/>
      <w:r w:rsidRPr="00A72D9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72D96">
        <w:rPr>
          <w:rFonts w:ascii="Times New Roman" w:hAnsi="Times New Roman" w:cs="Times New Roman"/>
          <w:sz w:val="28"/>
          <w:szCs w:val="28"/>
        </w:rPr>
        <w:t xml:space="preserve">  согласно проведенного расчета, условно утвержденные расходы на 2016 год должны составить 5511,05 тыс. рублей, т.к. 5511,04 менее чем 5511,04375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152D7D" w:rsidRDefault="00152D7D" w:rsidP="0015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Pr="00152D7D">
        <w:rPr>
          <w:rFonts w:ascii="Times New Roman" w:hAnsi="Times New Roman" w:cs="Times New Roman"/>
          <w:sz w:val="28"/>
          <w:szCs w:val="28"/>
        </w:rPr>
        <w:t>по составу показателей, которые должны содержаться в проекте решения о бюджете, проект, в основном, соответствует нормам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0E112C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0E112C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0E112C" w:rsidP="00AF767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12C">
        <w:rPr>
          <w:rFonts w:ascii="Times New Roman" w:hAnsi="Times New Roman" w:cs="Times New Roman"/>
          <w:sz w:val="28"/>
          <w:szCs w:val="28"/>
        </w:rPr>
        <w:t xml:space="preserve">По результатом проведенной экспертизы проекта решения Совета Грачевского муниципального района Ставропольского края «О бюджете Грачевского муниципального района Ставропольского края на 2015 год и  на плановый </w:t>
      </w:r>
      <w:r w:rsidRPr="000E112C">
        <w:rPr>
          <w:rFonts w:ascii="Times New Roman" w:hAnsi="Times New Roman" w:cs="Times New Roman"/>
          <w:sz w:val="28"/>
          <w:szCs w:val="28"/>
        </w:rPr>
        <w:lastRenderedPageBreak/>
        <w:t>период 2016 и 2017 годов»  Контрольно-счетная комиссия считает, что представленный Проект решения в целом соответствует бюджетному законодательству и может быть предложен для рассмотрения Совету депутатов Грачевского муниципального района Ставропольского края в установлен</w:t>
      </w:r>
      <w:r>
        <w:rPr>
          <w:rFonts w:ascii="Times New Roman" w:hAnsi="Times New Roman" w:cs="Times New Roman"/>
          <w:sz w:val="28"/>
          <w:szCs w:val="28"/>
        </w:rPr>
        <w:t>ном порядке с учетом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устранения указанных</w:t>
      </w:r>
      <w:r w:rsidRPr="000E112C">
        <w:rPr>
          <w:rFonts w:ascii="Times New Roman" w:hAnsi="Times New Roman" w:cs="Times New Roman"/>
          <w:sz w:val="28"/>
          <w:szCs w:val="28"/>
        </w:rPr>
        <w:t xml:space="preserve"> </w:t>
      </w:r>
      <w:r w:rsidR="00014FFE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="00014FF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14FFE" w:rsidRPr="00014FFE">
        <w:rPr>
          <w:rFonts w:ascii="Times New Roman" w:hAnsi="Times New Roman" w:cs="Times New Roman"/>
          <w:sz w:val="28"/>
          <w:szCs w:val="28"/>
        </w:rPr>
        <w:t xml:space="preserve"> замечаний</w:t>
      </w:r>
      <w:r w:rsidR="00283732">
        <w:rPr>
          <w:rFonts w:ascii="Times New Roman" w:hAnsi="Times New Roman" w:cs="Times New Roman"/>
          <w:sz w:val="28"/>
          <w:szCs w:val="28"/>
        </w:rPr>
        <w:t>.</w:t>
      </w: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14FFE"/>
    <w:rsid w:val="000D0BA5"/>
    <w:rsid w:val="000E112C"/>
    <w:rsid w:val="00152D7D"/>
    <w:rsid w:val="0016751B"/>
    <w:rsid w:val="00181DCE"/>
    <w:rsid w:val="001C3445"/>
    <w:rsid w:val="00214AC6"/>
    <w:rsid w:val="00215EB8"/>
    <w:rsid w:val="0022247D"/>
    <w:rsid w:val="002377A1"/>
    <w:rsid w:val="00283732"/>
    <w:rsid w:val="00285B84"/>
    <w:rsid w:val="002943B6"/>
    <w:rsid w:val="002A53FB"/>
    <w:rsid w:val="00324FEB"/>
    <w:rsid w:val="003B0DC9"/>
    <w:rsid w:val="003E7C8D"/>
    <w:rsid w:val="00410F27"/>
    <w:rsid w:val="004A7C41"/>
    <w:rsid w:val="00551BAA"/>
    <w:rsid w:val="0059159C"/>
    <w:rsid w:val="005E6822"/>
    <w:rsid w:val="006008D0"/>
    <w:rsid w:val="00753B84"/>
    <w:rsid w:val="00795B1D"/>
    <w:rsid w:val="00815E2C"/>
    <w:rsid w:val="008D5E37"/>
    <w:rsid w:val="009A66BB"/>
    <w:rsid w:val="009B1027"/>
    <w:rsid w:val="009E2B21"/>
    <w:rsid w:val="00A72D96"/>
    <w:rsid w:val="00A96A05"/>
    <w:rsid w:val="00AF7677"/>
    <w:rsid w:val="00B46AFE"/>
    <w:rsid w:val="00B5701B"/>
    <w:rsid w:val="00BB6487"/>
    <w:rsid w:val="00BC28DB"/>
    <w:rsid w:val="00BE4393"/>
    <w:rsid w:val="00C374CE"/>
    <w:rsid w:val="00C40BD0"/>
    <w:rsid w:val="00C80F5B"/>
    <w:rsid w:val="00CD3AD4"/>
    <w:rsid w:val="00D864A2"/>
    <w:rsid w:val="00DA5129"/>
    <w:rsid w:val="00F320FE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2014-12-17T08:45:00Z</cp:lastPrinted>
  <dcterms:created xsi:type="dcterms:W3CDTF">2015-02-12T13:02:00Z</dcterms:created>
  <dcterms:modified xsi:type="dcterms:W3CDTF">2015-02-12T13:02:00Z</dcterms:modified>
</cp:coreProperties>
</file>