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A8" w:rsidRDefault="00663DA8" w:rsidP="001C44F7">
      <w:pPr>
        <w:jc w:val="center"/>
        <w:rPr>
          <w:b/>
          <w:sz w:val="28"/>
          <w:szCs w:val="28"/>
        </w:rPr>
      </w:pPr>
    </w:p>
    <w:p w:rsidR="001C44F7" w:rsidRPr="00136A9D" w:rsidRDefault="002A7AC0" w:rsidP="001C44F7">
      <w:pPr>
        <w:jc w:val="center"/>
        <w:rPr>
          <w:sz w:val="28"/>
          <w:szCs w:val="28"/>
        </w:rPr>
      </w:pPr>
      <w:r w:rsidRPr="00136A9D">
        <w:rPr>
          <w:sz w:val="28"/>
          <w:szCs w:val="28"/>
        </w:rPr>
        <w:t>О Т Ч Е Т</w:t>
      </w:r>
    </w:p>
    <w:p w:rsidR="001C44F7" w:rsidRPr="00136A9D" w:rsidRDefault="002A7AC0" w:rsidP="001C44F7">
      <w:pPr>
        <w:jc w:val="center"/>
        <w:rPr>
          <w:sz w:val="28"/>
          <w:szCs w:val="28"/>
        </w:rPr>
      </w:pPr>
      <w:r w:rsidRPr="00136A9D">
        <w:rPr>
          <w:sz w:val="28"/>
          <w:szCs w:val="28"/>
        </w:rPr>
        <w:t xml:space="preserve">о </w:t>
      </w:r>
      <w:r w:rsidR="001C44F7" w:rsidRPr="00136A9D">
        <w:rPr>
          <w:sz w:val="28"/>
          <w:szCs w:val="28"/>
        </w:rPr>
        <w:t xml:space="preserve"> результата</w:t>
      </w:r>
      <w:r w:rsidRPr="00136A9D">
        <w:rPr>
          <w:sz w:val="28"/>
          <w:szCs w:val="28"/>
        </w:rPr>
        <w:t>х</w:t>
      </w:r>
      <w:r w:rsidR="001C44F7" w:rsidRPr="00136A9D">
        <w:rPr>
          <w:sz w:val="28"/>
          <w:szCs w:val="28"/>
        </w:rPr>
        <w:t xml:space="preserve"> контрольного мероприятия</w:t>
      </w:r>
    </w:p>
    <w:p w:rsidR="007E31AF" w:rsidRDefault="007E31AF" w:rsidP="007E31AF">
      <w:pPr>
        <w:jc w:val="center"/>
        <w:rPr>
          <w:sz w:val="28"/>
          <w:szCs w:val="28"/>
        </w:rPr>
      </w:pPr>
      <w:r>
        <w:rPr>
          <w:sz w:val="28"/>
          <w:szCs w:val="28"/>
        </w:rPr>
        <w:t>«</w:t>
      </w:r>
      <w:r w:rsidRPr="00A90304">
        <w:rPr>
          <w:sz w:val="28"/>
          <w:szCs w:val="28"/>
        </w:rPr>
        <w:t>Проверка законности, результативности и эффективности использования средств районного бюджета, выделенных по районной целевой программе «Развитие физической культуры и спорта в Грачевском муниципальном районе Ставропольского края на 2011-2013 годы»</w:t>
      </w:r>
      <w:r>
        <w:rPr>
          <w:sz w:val="28"/>
          <w:szCs w:val="28"/>
        </w:rPr>
        <w:t xml:space="preserve">» </w:t>
      </w:r>
    </w:p>
    <w:p w:rsidR="00277DDE" w:rsidRPr="002A7AC0" w:rsidRDefault="00277DDE" w:rsidP="001C44F7">
      <w:bookmarkStart w:id="0" w:name="_GoBack"/>
      <w:bookmarkEnd w:id="0"/>
    </w:p>
    <w:p w:rsidR="007E31AF" w:rsidRPr="007E31AF" w:rsidRDefault="002A7AC0" w:rsidP="007E31AF">
      <w:pPr>
        <w:ind w:firstLine="709"/>
        <w:jc w:val="both"/>
        <w:rPr>
          <w:sz w:val="28"/>
          <w:szCs w:val="28"/>
        </w:rPr>
      </w:pPr>
      <w:r w:rsidRPr="002A7AC0">
        <w:rPr>
          <w:sz w:val="28"/>
          <w:szCs w:val="28"/>
        </w:rPr>
        <w:t>1.</w:t>
      </w:r>
      <w:r w:rsidR="001C44F7" w:rsidRPr="002A7AC0">
        <w:rPr>
          <w:sz w:val="28"/>
          <w:szCs w:val="28"/>
        </w:rPr>
        <w:t>Основание для проведения контрольного мероприятия</w:t>
      </w:r>
      <w:r w:rsidR="001C44F7" w:rsidRPr="00AD7FD5">
        <w:rPr>
          <w:b/>
          <w:sz w:val="28"/>
          <w:szCs w:val="28"/>
        </w:rPr>
        <w:t>:</w:t>
      </w:r>
      <w:r w:rsidR="001C44F7">
        <w:rPr>
          <w:sz w:val="28"/>
          <w:szCs w:val="28"/>
        </w:rPr>
        <w:t xml:space="preserve"> </w:t>
      </w:r>
      <w:r w:rsidR="007E31AF" w:rsidRPr="007E31AF">
        <w:rPr>
          <w:sz w:val="28"/>
          <w:szCs w:val="28"/>
        </w:rPr>
        <w:t>пункт 2.2. Плана работы Контрольно-счетной комиссии Грачевского муниципального района Ставропольского края  на 2014 год, приказ председателя КСК от 19.05.2014 года № 30.</w:t>
      </w:r>
    </w:p>
    <w:p w:rsidR="002A7AC0" w:rsidRDefault="002A7AC0" w:rsidP="002A7AC0">
      <w:pPr>
        <w:ind w:firstLine="709"/>
        <w:jc w:val="both"/>
        <w:rPr>
          <w:sz w:val="28"/>
          <w:szCs w:val="28"/>
        </w:rPr>
      </w:pPr>
      <w:r>
        <w:rPr>
          <w:sz w:val="28"/>
          <w:szCs w:val="28"/>
        </w:rPr>
        <w:t>2</w:t>
      </w:r>
      <w:r w:rsidRPr="002A7AC0">
        <w:rPr>
          <w:sz w:val="28"/>
          <w:szCs w:val="28"/>
        </w:rPr>
        <w:t>.Предмет контрольного мероприятия</w:t>
      </w:r>
      <w:r w:rsidRPr="0017011C">
        <w:rPr>
          <w:b/>
          <w:sz w:val="28"/>
          <w:szCs w:val="28"/>
        </w:rPr>
        <w:t>:</w:t>
      </w:r>
      <w:r>
        <w:rPr>
          <w:sz w:val="28"/>
          <w:szCs w:val="28"/>
        </w:rPr>
        <w:t xml:space="preserve"> </w:t>
      </w:r>
      <w:r w:rsidR="007E31AF" w:rsidRPr="007E31AF">
        <w:rPr>
          <w:sz w:val="28"/>
          <w:szCs w:val="28"/>
        </w:rPr>
        <w:t>районная целевая программа «Развитие физической культуры и спорта в Грачевском муниципальном районе Ставропольского края на 2011-2013 годы» (далее – программа), нормативные, распорядительные, финансовые, бухгалтерские, отчетные и иные документы и материальные ценности, подтверждающие расходование бюджетных средств.</w:t>
      </w:r>
    </w:p>
    <w:p w:rsidR="002A7AC0" w:rsidRDefault="002A7AC0" w:rsidP="002A7AC0">
      <w:pPr>
        <w:ind w:firstLine="709"/>
        <w:jc w:val="both"/>
        <w:rPr>
          <w:sz w:val="28"/>
          <w:szCs w:val="28"/>
        </w:rPr>
      </w:pPr>
      <w:r>
        <w:rPr>
          <w:sz w:val="28"/>
          <w:szCs w:val="28"/>
        </w:rPr>
        <w:t>3</w:t>
      </w:r>
      <w:r w:rsidRPr="002A7AC0">
        <w:rPr>
          <w:sz w:val="28"/>
          <w:szCs w:val="28"/>
        </w:rPr>
        <w:t>.Объект контрольного мероприятия</w:t>
      </w:r>
      <w:r w:rsidRPr="0017011C">
        <w:rPr>
          <w:b/>
          <w:sz w:val="28"/>
          <w:szCs w:val="28"/>
        </w:rPr>
        <w:t>:</w:t>
      </w:r>
      <w:r>
        <w:rPr>
          <w:sz w:val="28"/>
          <w:szCs w:val="28"/>
        </w:rPr>
        <w:t xml:space="preserve"> </w:t>
      </w:r>
      <w:r w:rsidR="007E31AF" w:rsidRPr="007E31AF">
        <w:rPr>
          <w:sz w:val="28"/>
          <w:szCs w:val="28"/>
        </w:rPr>
        <w:t>отдел образования администрации Грачевского муниципального района.</w:t>
      </w:r>
    </w:p>
    <w:p w:rsidR="002A7AC0" w:rsidRDefault="002A7AC0" w:rsidP="002A7AC0">
      <w:pPr>
        <w:ind w:firstLine="709"/>
        <w:jc w:val="both"/>
        <w:rPr>
          <w:sz w:val="28"/>
          <w:szCs w:val="28"/>
        </w:rPr>
      </w:pPr>
      <w:r>
        <w:rPr>
          <w:sz w:val="28"/>
          <w:szCs w:val="28"/>
        </w:rPr>
        <w:t>4</w:t>
      </w:r>
      <w:r w:rsidRPr="002A7AC0">
        <w:rPr>
          <w:sz w:val="28"/>
          <w:szCs w:val="28"/>
        </w:rPr>
        <w:t>.</w:t>
      </w:r>
      <w:r>
        <w:rPr>
          <w:sz w:val="28"/>
          <w:szCs w:val="28"/>
        </w:rPr>
        <w:t xml:space="preserve">Срок проведения контрольного мероприятия: с </w:t>
      </w:r>
      <w:r w:rsidR="007E31AF">
        <w:rPr>
          <w:sz w:val="28"/>
          <w:szCs w:val="28"/>
        </w:rPr>
        <w:t>26</w:t>
      </w:r>
      <w:r>
        <w:rPr>
          <w:sz w:val="28"/>
          <w:szCs w:val="28"/>
        </w:rPr>
        <w:t xml:space="preserve"> мая по </w:t>
      </w:r>
      <w:r w:rsidR="007E31AF">
        <w:rPr>
          <w:sz w:val="28"/>
          <w:szCs w:val="28"/>
        </w:rPr>
        <w:t>16</w:t>
      </w:r>
      <w:r>
        <w:rPr>
          <w:sz w:val="28"/>
          <w:szCs w:val="28"/>
        </w:rPr>
        <w:t xml:space="preserve"> июня 2014 года.</w:t>
      </w:r>
    </w:p>
    <w:p w:rsidR="007E31AF" w:rsidRPr="007E31AF" w:rsidRDefault="002A7AC0" w:rsidP="007E31AF">
      <w:pPr>
        <w:ind w:firstLine="709"/>
        <w:jc w:val="both"/>
        <w:rPr>
          <w:sz w:val="28"/>
          <w:szCs w:val="28"/>
        </w:rPr>
      </w:pPr>
      <w:r>
        <w:rPr>
          <w:sz w:val="28"/>
          <w:szCs w:val="28"/>
        </w:rPr>
        <w:t>5.</w:t>
      </w:r>
      <w:r w:rsidR="001C44F7" w:rsidRPr="002A7AC0">
        <w:rPr>
          <w:sz w:val="28"/>
          <w:szCs w:val="28"/>
        </w:rPr>
        <w:t>Цель контрольного мероприятия:</w:t>
      </w:r>
      <w:r w:rsidR="001C44F7">
        <w:rPr>
          <w:sz w:val="28"/>
          <w:szCs w:val="28"/>
        </w:rPr>
        <w:t xml:space="preserve"> </w:t>
      </w:r>
      <w:r w:rsidR="007E31AF" w:rsidRPr="007E31AF">
        <w:rPr>
          <w:sz w:val="28"/>
          <w:szCs w:val="28"/>
        </w:rPr>
        <w:t>установление законности, результативности и эффективности использования средств районного бюджета, выделенных по районной целевой программе «Развитие физической культуры и спорта в Грачевском муниципальном районе Ставропольского края на 2011-2013 годы».</w:t>
      </w:r>
    </w:p>
    <w:p w:rsidR="001C44F7" w:rsidRDefault="002A7AC0" w:rsidP="000A023A">
      <w:pPr>
        <w:ind w:firstLine="709"/>
        <w:jc w:val="both"/>
        <w:rPr>
          <w:sz w:val="28"/>
          <w:szCs w:val="28"/>
        </w:rPr>
      </w:pPr>
      <w:r>
        <w:rPr>
          <w:sz w:val="28"/>
          <w:szCs w:val="28"/>
        </w:rPr>
        <w:t>6. При проверке установлено:</w:t>
      </w:r>
    </w:p>
    <w:p w:rsidR="007E31AF" w:rsidRPr="007E31AF" w:rsidRDefault="007E31AF" w:rsidP="007E31AF">
      <w:pPr>
        <w:ind w:firstLine="708"/>
        <w:jc w:val="both"/>
        <w:rPr>
          <w:sz w:val="28"/>
          <w:szCs w:val="28"/>
        </w:rPr>
      </w:pPr>
      <w:proofErr w:type="gramStart"/>
      <w:r w:rsidRPr="007E31AF">
        <w:rPr>
          <w:sz w:val="28"/>
          <w:szCs w:val="28"/>
        </w:rPr>
        <w:t>Районная целевая программа «Развитие физической культуры и спорта в Грачевском муниципальном районе Ставропольского края на 2011-2013 годы» разработана на основании Федерального закона от 04.12.2007 г. № 329-ФЗ «О физической культуре и спорте в Российской Федерации»  и   во исполнение постановления Правительства Ставропольского края от 17 февраля 2010 года № 49-п «О краевой целевой программе «Профилактика правонарушений в Ставропольском крае на 2010-2012 годы» и</w:t>
      </w:r>
      <w:proofErr w:type="gramEnd"/>
      <w:r w:rsidRPr="007E31AF">
        <w:rPr>
          <w:sz w:val="28"/>
          <w:szCs w:val="28"/>
        </w:rPr>
        <w:t xml:space="preserve"> </w:t>
      </w:r>
      <w:proofErr w:type="gramStart"/>
      <w:r w:rsidRPr="007E31AF">
        <w:rPr>
          <w:sz w:val="28"/>
          <w:szCs w:val="28"/>
        </w:rPr>
        <w:t>утверждена</w:t>
      </w:r>
      <w:proofErr w:type="gramEnd"/>
      <w:r w:rsidRPr="007E31AF">
        <w:rPr>
          <w:sz w:val="28"/>
          <w:szCs w:val="28"/>
        </w:rPr>
        <w:t xml:space="preserve"> постановлением администрации Грачевского муниципального района Ставропольского края № 182 от 26.05.2011 г.</w:t>
      </w:r>
    </w:p>
    <w:p w:rsidR="007E31AF" w:rsidRPr="007E31AF" w:rsidRDefault="007E31AF" w:rsidP="007E31AF">
      <w:pPr>
        <w:ind w:firstLine="708"/>
        <w:jc w:val="both"/>
        <w:rPr>
          <w:sz w:val="28"/>
          <w:szCs w:val="28"/>
        </w:rPr>
      </w:pPr>
      <w:r w:rsidRPr="007E31AF">
        <w:rPr>
          <w:sz w:val="28"/>
          <w:szCs w:val="28"/>
        </w:rPr>
        <w:t>Разработчиком Программы является отдел социального развития администрации Грачевского муниципального района Ставропольского края.</w:t>
      </w:r>
    </w:p>
    <w:p w:rsidR="007E31AF" w:rsidRPr="007E31AF" w:rsidRDefault="007E31AF" w:rsidP="007E31AF">
      <w:pPr>
        <w:ind w:firstLine="708"/>
        <w:jc w:val="both"/>
        <w:rPr>
          <w:sz w:val="28"/>
          <w:szCs w:val="28"/>
        </w:rPr>
      </w:pPr>
      <w:r w:rsidRPr="007E31AF">
        <w:rPr>
          <w:sz w:val="28"/>
          <w:szCs w:val="28"/>
        </w:rPr>
        <w:t xml:space="preserve">Общее руководство и </w:t>
      </w:r>
      <w:proofErr w:type="gramStart"/>
      <w:r w:rsidRPr="007E31AF">
        <w:rPr>
          <w:sz w:val="28"/>
          <w:szCs w:val="28"/>
        </w:rPr>
        <w:t>контроль за</w:t>
      </w:r>
      <w:proofErr w:type="gramEnd"/>
      <w:r w:rsidRPr="007E31AF">
        <w:rPr>
          <w:sz w:val="28"/>
          <w:szCs w:val="28"/>
        </w:rPr>
        <w:t xml:space="preserve"> исполнением мероприятий Программы осуществляет  Заказчик  Программы - администрации Грачевского муниципального района. </w:t>
      </w:r>
    </w:p>
    <w:p w:rsidR="007E31AF" w:rsidRDefault="007E31AF" w:rsidP="007E31AF">
      <w:pPr>
        <w:ind w:firstLine="708"/>
        <w:jc w:val="both"/>
        <w:rPr>
          <w:sz w:val="28"/>
          <w:szCs w:val="28"/>
        </w:rPr>
      </w:pPr>
      <w:r w:rsidRPr="007E31AF">
        <w:rPr>
          <w:sz w:val="28"/>
          <w:szCs w:val="28"/>
        </w:rPr>
        <w:t>Отдел образования является соисполнителем Программы.</w:t>
      </w:r>
    </w:p>
    <w:p w:rsidR="007E31AF" w:rsidRPr="007E31AF" w:rsidRDefault="007E31AF" w:rsidP="007E31AF">
      <w:pPr>
        <w:ind w:firstLine="708"/>
        <w:jc w:val="both"/>
        <w:rPr>
          <w:sz w:val="28"/>
          <w:szCs w:val="28"/>
        </w:rPr>
      </w:pPr>
      <w:r w:rsidRPr="007E31AF">
        <w:rPr>
          <w:sz w:val="28"/>
          <w:szCs w:val="28"/>
        </w:rPr>
        <w:t xml:space="preserve">За 2011 год мероприятия Программы исполнены Отделом образования на 100 процентов или 76800,00 рублей; за 2012 год  - на 100 процентов или 212500  рублей; за 2013 год - </w:t>
      </w:r>
      <w:proofErr w:type="gramStart"/>
      <w:r w:rsidRPr="007E31AF">
        <w:rPr>
          <w:sz w:val="28"/>
          <w:szCs w:val="28"/>
        </w:rPr>
        <w:t>на</w:t>
      </w:r>
      <w:proofErr w:type="gramEnd"/>
      <w:r w:rsidRPr="007E31AF">
        <w:rPr>
          <w:sz w:val="28"/>
          <w:szCs w:val="28"/>
        </w:rPr>
        <w:t xml:space="preserve"> 100 процентов или 165450 рублей.</w:t>
      </w:r>
    </w:p>
    <w:p w:rsidR="00AD5617" w:rsidRDefault="007E31AF" w:rsidP="007E31AF">
      <w:pPr>
        <w:ind w:firstLine="708"/>
        <w:jc w:val="both"/>
        <w:rPr>
          <w:sz w:val="28"/>
          <w:szCs w:val="28"/>
        </w:rPr>
      </w:pPr>
      <w:r w:rsidRPr="007E31AF">
        <w:rPr>
          <w:sz w:val="28"/>
          <w:szCs w:val="28"/>
        </w:rPr>
        <w:t xml:space="preserve">Средства, направленные в проверяемом периоде на реализацию мероприятий Программы, использованы  в соответствии с целями и задачами </w:t>
      </w:r>
      <w:r w:rsidRPr="007E31AF">
        <w:rPr>
          <w:sz w:val="28"/>
          <w:szCs w:val="28"/>
        </w:rPr>
        <w:lastRenderedPageBreak/>
        <w:t xml:space="preserve">Программы на участие в спортивных мероприятиях согласно календарному плану.  </w:t>
      </w:r>
    </w:p>
    <w:p w:rsidR="00A34A26" w:rsidRDefault="00A34A26" w:rsidP="007E31AF">
      <w:pPr>
        <w:ind w:firstLine="708"/>
        <w:jc w:val="both"/>
        <w:rPr>
          <w:sz w:val="28"/>
          <w:szCs w:val="28"/>
        </w:rPr>
      </w:pPr>
      <w:proofErr w:type="gramStart"/>
      <w:r w:rsidRPr="00A34A26">
        <w:rPr>
          <w:sz w:val="28"/>
          <w:szCs w:val="28"/>
        </w:rPr>
        <w:t>По результатам  проверки первичных документов по мероприятиям Программы за 2011-2013 годы выявлены нарушения методологии применения бюджетной классификации, установленной приказами Минфина России от 28.12.2010г.№ 190н, от 21.12.2011 года № 180н, от 21.12.2012 года № 171н «Об утверждении указаний о порядке применения бюджетной классификации Российской Федерации», выразившееся в планировании и осуществлении расходов по ненадлежащему коду бюджетной классификации на сумму 162900,00 рублей</w:t>
      </w:r>
      <w:r>
        <w:rPr>
          <w:sz w:val="28"/>
          <w:szCs w:val="28"/>
        </w:rPr>
        <w:t>.</w:t>
      </w:r>
      <w:proofErr w:type="gramEnd"/>
    </w:p>
    <w:p w:rsidR="00A34A26" w:rsidRPr="00A34A26" w:rsidRDefault="00A34A26" w:rsidP="00A34A26">
      <w:pPr>
        <w:ind w:firstLine="708"/>
        <w:jc w:val="both"/>
        <w:rPr>
          <w:sz w:val="28"/>
          <w:szCs w:val="28"/>
        </w:rPr>
      </w:pPr>
      <w:r w:rsidRPr="00A34A26">
        <w:rPr>
          <w:sz w:val="28"/>
          <w:szCs w:val="28"/>
        </w:rPr>
        <w:t xml:space="preserve">Оплата всех расходов на участие в спортивных мероприятиях произведена по подстатье 290 «Прочие расходы». </w:t>
      </w:r>
      <w:proofErr w:type="gramStart"/>
      <w:r w:rsidRPr="00A34A26">
        <w:rPr>
          <w:sz w:val="28"/>
          <w:szCs w:val="28"/>
        </w:rPr>
        <w:t>В соответствии с Указаниями о порядке применения бюджетной классификации Российской Федерации расходы на оплату проезда к месту командировки и обратно следует отражать по подстатье 222 «Транспортные услуги»; расходы на оплату за проживание и взносы за участие в спортивных мероприятиях – по подстатье 226 «Прочие работы, услуги»; расходы по приобретению бензина – по подстатье 340 «Увеличение стоимости материальных запасов».</w:t>
      </w:r>
      <w:proofErr w:type="gramEnd"/>
    </w:p>
    <w:p w:rsidR="00A34A26" w:rsidRDefault="00A34A26" w:rsidP="00A34A26">
      <w:pPr>
        <w:ind w:firstLine="708"/>
        <w:jc w:val="both"/>
        <w:rPr>
          <w:sz w:val="28"/>
          <w:szCs w:val="28"/>
        </w:rPr>
      </w:pPr>
      <w:r w:rsidRPr="00A34A26">
        <w:rPr>
          <w:sz w:val="28"/>
          <w:szCs w:val="28"/>
        </w:rPr>
        <w:t xml:space="preserve">   Кроме того установлено нарушение Отделом образования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 декабря 2010г. № 157н (далее – Инструкции). В нарушение пункта 214 Инструкции производилась выдача аванса подотчетному лицу учителю физкультуры МКОУ СОШ № 2 </w:t>
      </w:r>
      <w:proofErr w:type="spellStart"/>
      <w:r w:rsidRPr="00A34A26">
        <w:rPr>
          <w:sz w:val="28"/>
          <w:szCs w:val="28"/>
        </w:rPr>
        <w:t>с</w:t>
      </w:r>
      <w:proofErr w:type="gramStart"/>
      <w:r w:rsidRPr="00A34A26">
        <w:rPr>
          <w:sz w:val="28"/>
          <w:szCs w:val="28"/>
        </w:rPr>
        <w:t>.Б</w:t>
      </w:r>
      <w:proofErr w:type="gramEnd"/>
      <w:r w:rsidRPr="00A34A26">
        <w:rPr>
          <w:sz w:val="28"/>
          <w:szCs w:val="28"/>
        </w:rPr>
        <w:t>ешпагир</w:t>
      </w:r>
      <w:proofErr w:type="spellEnd"/>
      <w:r w:rsidRPr="00A34A26">
        <w:rPr>
          <w:sz w:val="28"/>
          <w:szCs w:val="28"/>
        </w:rPr>
        <w:t xml:space="preserve"> </w:t>
      </w:r>
      <w:proofErr w:type="spellStart"/>
      <w:r w:rsidRPr="00A34A26">
        <w:rPr>
          <w:sz w:val="28"/>
          <w:szCs w:val="28"/>
        </w:rPr>
        <w:t>Ратушинскому</w:t>
      </w:r>
      <w:proofErr w:type="spellEnd"/>
      <w:r w:rsidRPr="00A34A26">
        <w:rPr>
          <w:sz w:val="28"/>
          <w:szCs w:val="28"/>
        </w:rPr>
        <w:t xml:space="preserve"> В.К. при наличии за ним задолженности по денежным средствам, полученным ранее в подотчет</w:t>
      </w:r>
      <w:r>
        <w:rPr>
          <w:sz w:val="28"/>
          <w:szCs w:val="28"/>
        </w:rPr>
        <w:t>.</w:t>
      </w:r>
    </w:p>
    <w:p w:rsidR="00A34A26" w:rsidRPr="00A34A26" w:rsidRDefault="00A34A26" w:rsidP="00A34A26">
      <w:pPr>
        <w:ind w:firstLine="708"/>
        <w:jc w:val="both"/>
        <w:rPr>
          <w:sz w:val="28"/>
          <w:szCs w:val="28"/>
        </w:rPr>
      </w:pPr>
      <w:r w:rsidRPr="00A34A26">
        <w:rPr>
          <w:sz w:val="28"/>
          <w:szCs w:val="28"/>
        </w:rPr>
        <w:t>Установлено нарушение ч.1 статьи 166 ТК РФ, пунктов 2, 7 Положения об особенностях направления работников в служебные командировки, утвержденного постановлением Правительства РФ от 13.10.2008 года № 749 в последней редакции. МКОУ ДОД «</w:t>
      </w:r>
      <w:proofErr w:type="spellStart"/>
      <w:r w:rsidRPr="00A34A26">
        <w:rPr>
          <w:sz w:val="28"/>
          <w:szCs w:val="28"/>
        </w:rPr>
        <w:t>Грачевская</w:t>
      </w:r>
      <w:proofErr w:type="spellEnd"/>
      <w:r w:rsidRPr="00A34A26">
        <w:rPr>
          <w:sz w:val="28"/>
          <w:szCs w:val="28"/>
        </w:rPr>
        <w:t xml:space="preserve"> ДЮСШ» в командировку (первенство СКФО по самбо) был направлен по приказу № 26-пр от 02.04.2013г. несовершеннолетний воспитанник МКОУ ДОД «</w:t>
      </w:r>
      <w:proofErr w:type="spellStart"/>
      <w:r w:rsidRPr="00A34A26">
        <w:rPr>
          <w:sz w:val="28"/>
          <w:szCs w:val="28"/>
        </w:rPr>
        <w:t>Грачевская</w:t>
      </w:r>
      <w:proofErr w:type="spellEnd"/>
      <w:r w:rsidRPr="00A34A26">
        <w:rPr>
          <w:sz w:val="28"/>
          <w:szCs w:val="28"/>
        </w:rPr>
        <w:t xml:space="preserve"> ДЮСШ», не состоящий в трудовых отношениях с работодателем, </w:t>
      </w:r>
      <w:proofErr w:type="spellStart"/>
      <w:r w:rsidRPr="00A34A26">
        <w:rPr>
          <w:sz w:val="28"/>
          <w:szCs w:val="28"/>
        </w:rPr>
        <w:t>Каимов</w:t>
      </w:r>
      <w:proofErr w:type="spellEnd"/>
      <w:r w:rsidRPr="00A34A26">
        <w:rPr>
          <w:sz w:val="28"/>
          <w:szCs w:val="28"/>
        </w:rPr>
        <w:t xml:space="preserve"> Рустам 1998 года рождения. </w:t>
      </w:r>
      <w:proofErr w:type="gramStart"/>
      <w:r w:rsidRPr="00A34A26">
        <w:rPr>
          <w:sz w:val="28"/>
          <w:szCs w:val="28"/>
        </w:rPr>
        <w:t xml:space="preserve">Командировочное удостоверение и все документы, подтверждающие расход денежных средств по командировке также оформлены на </w:t>
      </w:r>
      <w:proofErr w:type="spellStart"/>
      <w:r w:rsidRPr="00A34A26">
        <w:rPr>
          <w:sz w:val="28"/>
          <w:szCs w:val="28"/>
        </w:rPr>
        <w:t>Каимова</w:t>
      </w:r>
      <w:proofErr w:type="spellEnd"/>
      <w:r w:rsidRPr="00A34A26">
        <w:rPr>
          <w:sz w:val="28"/>
          <w:szCs w:val="28"/>
        </w:rPr>
        <w:t xml:space="preserve"> Рустама (авансовый отчет № СГ0000003 от 10.04.2013г. на сумму 2550 рублей, подотчетное лицо Чернышев А.И., директор  МКОУ ДОД «</w:t>
      </w:r>
      <w:proofErr w:type="spellStart"/>
      <w:r w:rsidRPr="00A34A26">
        <w:rPr>
          <w:sz w:val="28"/>
          <w:szCs w:val="28"/>
        </w:rPr>
        <w:t>Грачевская</w:t>
      </w:r>
      <w:proofErr w:type="spellEnd"/>
      <w:r w:rsidRPr="00A34A26">
        <w:rPr>
          <w:sz w:val="28"/>
          <w:szCs w:val="28"/>
        </w:rPr>
        <w:t xml:space="preserve"> ДЮСШ». </w:t>
      </w:r>
      <w:proofErr w:type="gramEnd"/>
    </w:p>
    <w:p w:rsidR="00A34A26" w:rsidRPr="00A34A26" w:rsidRDefault="00A34A26" w:rsidP="00A34A26">
      <w:pPr>
        <w:ind w:firstLine="708"/>
        <w:jc w:val="both"/>
        <w:rPr>
          <w:sz w:val="28"/>
          <w:szCs w:val="28"/>
        </w:rPr>
      </w:pPr>
      <w:r w:rsidRPr="00A34A26">
        <w:rPr>
          <w:sz w:val="28"/>
          <w:szCs w:val="28"/>
        </w:rPr>
        <w:t xml:space="preserve">Установлено неправомерное расходование денежных средств, выделенных в рамках реализации  Программы МКОУ ДОД «Средняя общеобразовательная школа № 5» </w:t>
      </w:r>
      <w:proofErr w:type="spellStart"/>
      <w:r w:rsidRPr="00A34A26">
        <w:rPr>
          <w:sz w:val="28"/>
          <w:szCs w:val="28"/>
        </w:rPr>
        <w:t>с</w:t>
      </w:r>
      <w:proofErr w:type="gramStart"/>
      <w:r w:rsidRPr="00A34A26">
        <w:rPr>
          <w:sz w:val="28"/>
          <w:szCs w:val="28"/>
        </w:rPr>
        <w:t>.С</w:t>
      </w:r>
      <w:proofErr w:type="gramEnd"/>
      <w:r w:rsidRPr="00A34A26">
        <w:rPr>
          <w:sz w:val="28"/>
          <w:szCs w:val="28"/>
        </w:rPr>
        <w:t>ергиевское</w:t>
      </w:r>
      <w:proofErr w:type="spellEnd"/>
      <w:r w:rsidRPr="00A34A26">
        <w:rPr>
          <w:sz w:val="28"/>
          <w:szCs w:val="28"/>
        </w:rPr>
        <w:t xml:space="preserve">, выразившееся в необоснованной выплате денежных средств на питание спортсменам в дни соревнований, проходивших  с 25 июня по 02 июля 2012 года в </w:t>
      </w:r>
      <w:proofErr w:type="spellStart"/>
      <w:r w:rsidRPr="00A34A26">
        <w:rPr>
          <w:sz w:val="28"/>
          <w:szCs w:val="28"/>
        </w:rPr>
        <w:t>пос.Архыз</w:t>
      </w:r>
      <w:proofErr w:type="spellEnd"/>
      <w:r w:rsidRPr="00A34A26">
        <w:rPr>
          <w:sz w:val="28"/>
          <w:szCs w:val="28"/>
        </w:rPr>
        <w:t xml:space="preserve">,  в сумме 3900 рублей (авансовый отчет № ШС0000004 от 04.07.2012г. на общую сумму 38600 рублей, подотчетное лицо учитель физической культуры </w:t>
      </w:r>
      <w:proofErr w:type="spellStart"/>
      <w:r w:rsidRPr="00A34A26">
        <w:rPr>
          <w:sz w:val="28"/>
          <w:szCs w:val="28"/>
        </w:rPr>
        <w:t>Шмарыгин</w:t>
      </w:r>
      <w:proofErr w:type="spellEnd"/>
      <w:r w:rsidRPr="00A34A26">
        <w:rPr>
          <w:sz w:val="28"/>
          <w:szCs w:val="28"/>
        </w:rPr>
        <w:t xml:space="preserve"> В.А.).</w:t>
      </w:r>
    </w:p>
    <w:p w:rsidR="00A34A26" w:rsidRPr="00A34A26" w:rsidRDefault="00A34A26" w:rsidP="00A34A26">
      <w:pPr>
        <w:ind w:firstLine="708"/>
        <w:jc w:val="both"/>
        <w:rPr>
          <w:sz w:val="28"/>
          <w:szCs w:val="28"/>
        </w:rPr>
      </w:pPr>
      <w:r w:rsidRPr="00A34A26">
        <w:rPr>
          <w:sz w:val="28"/>
          <w:szCs w:val="28"/>
        </w:rPr>
        <w:lastRenderedPageBreak/>
        <w:t xml:space="preserve">Установлено неправомерное расходование денежных средств, выразившееся в превышении норм расходования денежных средств, предназначенных на выплату спортсменам питания при проведении спортивно-массовых соревнований в сумме 600 рублей (авансовый отчет № ШТ0000004 от 07.10.2013г. на сумму 2400 рублей , подотчетное лицо учитель физической культуры МКОУ ДОД «Средняя общеобразовательная школа № 8» </w:t>
      </w:r>
      <w:proofErr w:type="spellStart"/>
      <w:r w:rsidRPr="00A34A26">
        <w:rPr>
          <w:sz w:val="28"/>
          <w:szCs w:val="28"/>
        </w:rPr>
        <w:t>с</w:t>
      </w:r>
      <w:proofErr w:type="gramStart"/>
      <w:r w:rsidRPr="00A34A26">
        <w:rPr>
          <w:sz w:val="28"/>
          <w:szCs w:val="28"/>
        </w:rPr>
        <w:t>.Т</w:t>
      </w:r>
      <w:proofErr w:type="gramEnd"/>
      <w:r w:rsidRPr="00A34A26">
        <w:rPr>
          <w:sz w:val="28"/>
          <w:szCs w:val="28"/>
        </w:rPr>
        <w:t>угулук</w:t>
      </w:r>
      <w:proofErr w:type="spellEnd"/>
      <w:r w:rsidRPr="00A34A26">
        <w:rPr>
          <w:sz w:val="28"/>
          <w:szCs w:val="28"/>
        </w:rPr>
        <w:t xml:space="preserve"> </w:t>
      </w:r>
      <w:proofErr w:type="spellStart"/>
      <w:r w:rsidRPr="00A34A26">
        <w:rPr>
          <w:sz w:val="28"/>
          <w:szCs w:val="28"/>
        </w:rPr>
        <w:t>Крылевский</w:t>
      </w:r>
      <w:proofErr w:type="spellEnd"/>
      <w:r w:rsidRPr="00A34A26">
        <w:rPr>
          <w:sz w:val="28"/>
          <w:szCs w:val="28"/>
        </w:rPr>
        <w:t xml:space="preserve"> А.П.).</w:t>
      </w:r>
    </w:p>
    <w:p w:rsidR="00A34A26" w:rsidRPr="00A34A26" w:rsidRDefault="00A34A26" w:rsidP="00A34A26">
      <w:pPr>
        <w:ind w:firstLine="708"/>
        <w:jc w:val="both"/>
        <w:rPr>
          <w:sz w:val="28"/>
          <w:szCs w:val="28"/>
        </w:rPr>
      </w:pPr>
      <w:r w:rsidRPr="00A34A26">
        <w:rPr>
          <w:sz w:val="28"/>
          <w:szCs w:val="28"/>
        </w:rPr>
        <w:t xml:space="preserve">По авансовому отчету № 3 от 01.07.2012г., подотчетное лицо педагог дополнительного образования МБОУ ДОД «Центр детского творчества» </w:t>
      </w:r>
      <w:proofErr w:type="spellStart"/>
      <w:r w:rsidRPr="00A34A26">
        <w:rPr>
          <w:sz w:val="28"/>
          <w:szCs w:val="28"/>
        </w:rPr>
        <w:t>Киладзе</w:t>
      </w:r>
      <w:proofErr w:type="spellEnd"/>
      <w:r w:rsidRPr="00A34A26">
        <w:rPr>
          <w:sz w:val="28"/>
          <w:szCs w:val="28"/>
        </w:rPr>
        <w:t xml:space="preserve"> М.Д. на сумму 23600 рублей установлены нарушения:</w:t>
      </w:r>
    </w:p>
    <w:p w:rsidR="00A34A26" w:rsidRPr="00A34A26" w:rsidRDefault="00A34A26" w:rsidP="00A34A26">
      <w:pPr>
        <w:ind w:firstLine="708"/>
        <w:jc w:val="both"/>
        <w:rPr>
          <w:sz w:val="28"/>
          <w:szCs w:val="28"/>
        </w:rPr>
      </w:pPr>
      <w:r w:rsidRPr="00A34A26">
        <w:rPr>
          <w:sz w:val="28"/>
          <w:szCs w:val="28"/>
        </w:rPr>
        <w:t xml:space="preserve">-  пункта 7 Положения об особенностях направления работников в служебные командировки, утвержденного постановлением Правительства РФ от 13.10.2008 года № 749 в последней редакции  (отсутствие командировочного удостоверения, подтверждающего нахождение подотчетного лица с 23 июня по 30 июня 2012 года в </w:t>
      </w:r>
      <w:proofErr w:type="spellStart"/>
      <w:r w:rsidRPr="00A34A26">
        <w:rPr>
          <w:sz w:val="28"/>
          <w:szCs w:val="28"/>
        </w:rPr>
        <w:t>г</w:t>
      </w:r>
      <w:proofErr w:type="gramStart"/>
      <w:r w:rsidRPr="00A34A26">
        <w:rPr>
          <w:sz w:val="28"/>
          <w:szCs w:val="28"/>
        </w:rPr>
        <w:t>.П</w:t>
      </w:r>
      <w:proofErr w:type="gramEnd"/>
      <w:r w:rsidRPr="00A34A26">
        <w:rPr>
          <w:sz w:val="28"/>
          <w:szCs w:val="28"/>
        </w:rPr>
        <w:t>ятигорске</w:t>
      </w:r>
      <w:proofErr w:type="spellEnd"/>
      <w:r w:rsidRPr="00A34A26">
        <w:rPr>
          <w:sz w:val="28"/>
          <w:szCs w:val="28"/>
        </w:rPr>
        <w:t xml:space="preserve">); </w:t>
      </w:r>
    </w:p>
    <w:p w:rsidR="00A34A26" w:rsidRPr="00A34A26" w:rsidRDefault="00A34A26" w:rsidP="00A34A26">
      <w:pPr>
        <w:ind w:firstLine="708"/>
        <w:jc w:val="both"/>
        <w:rPr>
          <w:sz w:val="28"/>
          <w:szCs w:val="28"/>
        </w:rPr>
      </w:pPr>
      <w:r w:rsidRPr="00A34A26">
        <w:rPr>
          <w:sz w:val="28"/>
          <w:szCs w:val="28"/>
        </w:rPr>
        <w:t xml:space="preserve">- пункта 4.4. </w:t>
      </w:r>
      <w:proofErr w:type="gramStart"/>
      <w:r w:rsidRPr="00A34A26">
        <w:rPr>
          <w:sz w:val="28"/>
          <w:szCs w:val="28"/>
        </w:rPr>
        <w:t xml:space="preserve">Положения о порядке ведения кассовых операций с банкнотами и монетой Банка России на территории Российской Федерации, утвержденного Банком России 12.10.2011г. № 373-П (на заявлении о выдаче наличных денежных средств под отчет </w:t>
      </w:r>
      <w:proofErr w:type="spellStart"/>
      <w:r w:rsidRPr="00A34A26">
        <w:rPr>
          <w:sz w:val="28"/>
          <w:szCs w:val="28"/>
        </w:rPr>
        <w:t>Киладзе</w:t>
      </w:r>
      <w:proofErr w:type="spellEnd"/>
      <w:r w:rsidRPr="00A34A26">
        <w:rPr>
          <w:sz w:val="28"/>
          <w:szCs w:val="28"/>
        </w:rPr>
        <w:t xml:space="preserve"> М.Д. отсутствует подпись руководителя, дата, а также собственноручная надпись руководителя о разрешенной к выдаче сумме и сроке, на который выдаются денежные средства);</w:t>
      </w:r>
      <w:proofErr w:type="gramEnd"/>
    </w:p>
    <w:p w:rsidR="00A34A26" w:rsidRPr="004408E0" w:rsidRDefault="00A34A26" w:rsidP="00A34A26">
      <w:pPr>
        <w:ind w:firstLine="708"/>
        <w:jc w:val="both"/>
        <w:rPr>
          <w:sz w:val="28"/>
          <w:szCs w:val="28"/>
        </w:rPr>
      </w:pPr>
      <w:r w:rsidRPr="00A34A26">
        <w:rPr>
          <w:sz w:val="28"/>
          <w:szCs w:val="28"/>
        </w:rPr>
        <w:t>-  пункта 213 Инструкции № 157н (отсутствует отметка бухгалтерии об отсутствии за подотчетным лицом задолженности по предыдущим авансам).</w:t>
      </w:r>
    </w:p>
    <w:p w:rsidR="00C67C08" w:rsidRPr="004408E0" w:rsidRDefault="00AD5617" w:rsidP="00A34A26">
      <w:pPr>
        <w:ind w:right="-1"/>
        <w:jc w:val="both"/>
        <w:rPr>
          <w:sz w:val="28"/>
          <w:szCs w:val="28"/>
        </w:rPr>
      </w:pPr>
      <w:r w:rsidRPr="004408E0">
        <w:rPr>
          <w:sz w:val="28"/>
          <w:szCs w:val="28"/>
        </w:rPr>
        <w:t>7.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w:t>
      </w:r>
    </w:p>
    <w:p w:rsidR="00AE7BEF" w:rsidRDefault="00AE7BEF" w:rsidP="00AE7BEF">
      <w:pPr>
        <w:autoSpaceDE w:val="0"/>
        <w:autoSpaceDN w:val="0"/>
        <w:adjustRightInd w:val="0"/>
        <w:ind w:left="883"/>
        <w:jc w:val="both"/>
        <w:rPr>
          <w:sz w:val="28"/>
          <w:szCs w:val="28"/>
        </w:rPr>
      </w:pPr>
    </w:p>
    <w:p w:rsidR="00C67C08" w:rsidRDefault="00C67C08" w:rsidP="00C67C08">
      <w:pPr>
        <w:autoSpaceDE w:val="0"/>
        <w:autoSpaceDN w:val="0"/>
        <w:adjustRightInd w:val="0"/>
        <w:jc w:val="both"/>
        <w:rPr>
          <w:rFonts w:eastAsiaTheme="minorHAnsi"/>
          <w:sz w:val="28"/>
          <w:szCs w:val="28"/>
          <w:lang w:eastAsia="en-US"/>
        </w:rPr>
      </w:pPr>
    </w:p>
    <w:sectPr w:rsidR="00C67C08"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68D5"/>
    <w:rsid w:val="00026CD2"/>
    <w:rsid w:val="00046F84"/>
    <w:rsid w:val="00065133"/>
    <w:rsid w:val="000821E6"/>
    <w:rsid w:val="00094DF9"/>
    <w:rsid w:val="000A023A"/>
    <w:rsid w:val="000A5C31"/>
    <w:rsid w:val="000B1FFC"/>
    <w:rsid w:val="000C58BE"/>
    <w:rsid w:val="000D5D9A"/>
    <w:rsid w:val="00111D31"/>
    <w:rsid w:val="0013295C"/>
    <w:rsid w:val="001338DC"/>
    <w:rsid w:val="00136A9D"/>
    <w:rsid w:val="00137103"/>
    <w:rsid w:val="00141F63"/>
    <w:rsid w:val="001433D0"/>
    <w:rsid w:val="001475A1"/>
    <w:rsid w:val="00156C4D"/>
    <w:rsid w:val="00173B30"/>
    <w:rsid w:val="0018531C"/>
    <w:rsid w:val="00192290"/>
    <w:rsid w:val="001939D9"/>
    <w:rsid w:val="001A52E8"/>
    <w:rsid w:val="001C00E9"/>
    <w:rsid w:val="001C44F7"/>
    <w:rsid w:val="001D55F9"/>
    <w:rsid w:val="001F33A2"/>
    <w:rsid w:val="001F49E0"/>
    <w:rsid w:val="002045BA"/>
    <w:rsid w:val="0023428C"/>
    <w:rsid w:val="00234A14"/>
    <w:rsid w:val="00252D92"/>
    <w:rsid w:val="0027111B"/>
    <w:rsid w:val="00277DDE"/>
    <w:rsid w:val="00292753"/>
    <w:rsid w:val="00294698"/>
    <w:rsid w:val="002A7AC0"/>
    <w:rsid w:val="002D3F6F"/>
    <w:rsid w:val="002D4825"/>
    <w:rsid w:val="00301B68"/>
    <w:rsid w:val="00310478"/>
    <w:rsid w:val="00311FD8"/>
    <w:rsid w:val="0031689D"/>
    <w:rsid w:val="0032268B"/>
    <w:rsid w:val="00330424"/>
    <w:rsid w:val="00341966"/>
    <w:rsid w:val="0034670C"/>
    <w:rsid w:val="003B2654"/>
    <w:rsid w:val="003B5624"/>
    <w:rsid w:val="003E1DFC"/>
    <w:rsid w:val="003F775B"/>
    <w:rsid w:val="004042B6"/>
    <w:rsid w:val="00427A69"/>
    <w:rsid w:val="00432DB5"/>
    <w:rsid w:val="0043552A"/>
    <w:rsid w:val="004360FA"/>
    <w:rsid w:val="004408E0"/>
    <w:rsid w:val="00454FBE"/>
    <w:rsid w:val="004743C9"/>
    <w:rsid w:val="00476D65"/>
    <w:rsid w:val="00484B69"/>
    <w:rsid w:val="0049094A"/>
    <w:rsid w:val="004A46CB"/>
    <w:rsid w:val="004C0AA0"/>
    <w:rsid w:val="004D495C"/>
    <w:rsid w:val="004D58B2"/>
    <w:rsid w:val="004E7853"/>
    <w:rsid w:val="00507FAD"/>
    <w:rsid w:val="005144CE"/>
    <w:rsid w:val="00515FC0"/>
    <w:rsid w:val="0053654A"/>
    <w:rsid w:val="00537596"/>
    <w:rsid w:val="005463E7"/>
    <w:rsid w:val="00551D36"/>
    <w:rsid w:val="0056780C"/>
    <w:rsid w:val="005819E4"/>
    <w:rsid w:val="00586C73"/>
    <w:rsid w:val="005A14ED"/>
    <w:rsid w:val="005C1F82"/>
    <w:rsid w:val="005C1FD0"/>
    <w:rsid w:val="005D0ABD"/>
    <w:rsid w:val="005D15F4"/>
    <w:rsid w:val="005E19DE"/>
    <w:rsid w:val="005E3EB7"/>
    <w:rsid w:val="005E6652"/>
    <w:rsid w:val="005F180E"/>
    <w:rsid w:val="005F1C7E"/>
    <w:rsid w:val="00611173"/>
    <w:rsid w:val="006407A0"/>
    <w:rsid w:val="00650207"/>
    <w:rsid w:val="00663DA8"/>
    <w:rsid w:val="00664B60"/>
    <w:rsid w:val="0066725F"/>
    <w:rsid w:val="00672F01"/>
    <w:rsid w:val="006737BC"/>
    <w:rsid w:val="0069571D"/>
    <w:rsid w:val="0069670A"/>
    <w:rsid w:val="00697BBC"/>
    <w:rsid w:val="006A1DAF"/>
    <w:rsid w:val="006C2044"/>
    <w:rsid w:val="006C268F"/>
    <w:rsid w:val="006C714A"/>
    <w:rsid w:val="006D2149"/>
    <w:rsid w:val="006D6231"/>
    <w:rsid w:val="006E404B"/>
    <w:rsid w:val="006F0941"/>
    <w:rsid w:val="00700B66"/>
    <w:rsid w:val="0071722C"/>
    <w:rsid w:val="0073235B"/>
    <w:rsid w:val="00737B6E"/>
    <w:rsid w:val="00765317"/>
    <w:rsid w:val="007721A3"/>
    <w:rsid w:val="007867DD"/>
    <w:rsid w:val="00792B6E"/>
    <w:rsid w:val="00795F5A"/>
    <w:rsid w:val="007B045D"/>
    <w:rsid w:val="007C48AC"/>
    <w:rsid w:val="007D225F"/>
    <w:rsid w:val="007E31AF"/>
    <w:rsid w:val="007F422D"/>
    <w:rsid w:val="007F4623"/>
    <w:rsid w:val="00811485"/>
    <w:rsid w:val="008171FE"/>
    <w:rsid w:val="00821175"/>
    <w:rsid w:val="00844578"/>
    <w:rsid w:val="0084729F"/>
    <w:rsid w:val="00855336"/>
    <w:rsid w:val="008632FA"/>
    <w:rsid w:val="00863DBF"/>
    <w:rsid w:val="00866A44"/>
    <w:rsid w:val="0089129C"/>
    <w:rsid w:val="008B0505"/>
    <w:rsid w:val="008B4E1F"/>
    <w:rsid w:val="008C2CD1"/>
    <w:rsid w:val="008C583D"/>
    <w:rsid w:val="008D5CE2"/>
    <w:rsid w:val="008E37AF"/>
    <w:rsid w:val="008F5E9C"/>
    <w:rsid w:val="00901642"/>
    <w:rsid w:val="00913B9C"/>
    <w:rsid w:val="00957998"/>
    <w:rsid w:val="009607E4"/>
    <w:rsid w:val="009A0200"/>
    <w:rsid w:val="009B4252"/>
    <w:rsid w:val="009C0FCF"/>
    <w:rsid w:val="009D0719"/>
    <w:rsid w:val="009D31BC"/>
    <w:rsid w:val="009D3E39"/>
    <w:rsid w:val="009E25DB"/>
    <w:rsid w:val="00A001F9"/>
    <w:rsid w:val="00A0713F"/>
    <w:rsid w:val="00A24AC2"/>
    <w:rsid w:val="00A2540E"/>
    <w:rsid w:val="00A34A26"/>
    <w:rsid w:val="00A53312"/>
    <w:rsid w:val="00A6029D"/>
    <w:rsid w:val="00A6061A"/>
    <w:rsid w:val="00A667A1"/>
    <w:rsid w:val="00A74985"/>
    <w:rsid w:val="00A75AF5"/>
    <w:rsid w:val="00A7785D"/>
    <w:rsid w:val="00A85586"/>
    <w:rsid w:val="00A96A05"/>
    <w:rsid w:val="00A97C95"/>
    <w:rsid w:val="00AC728D"/>
    <w:rsid w:val="00AD5617"/>
    <w:rsid w:val="00AE605E"/>
    <w:rsid w:val="00AE7BEF"/>
    <w:rsid w:val="00AF10D4"/>
    <w:rsid w:val="00B0413C"/>
    <w:rsid w:val="00B26DE3"/>
    <w:rsid w:val="00B27102"/>
    <w:rsid w:val="00B41810"/>
    <w:rsid w:val="00B55626"/>
    <w:rsid w:val="00B65697"/>
    <w:rsid w:val="00B72082"/>
    <w:rsid w:val="00B73E3D"/>
    <w:rsid w:val="00B97D12"/>
    <w:rsid w:val="00BC303A"/>
    <w:rsid w:val="00BD3B1F"/>
    <w:rsid w:val="00BD6424"/>
    <w:rsid w:val="00BE3696"/>
    <w:rsid w:val="00BE394D"/>
    <w:rsid w:val="00BE45E2"/>
    <w:rsid w:val="00BE5BB4"/>
    <w:rsid w:val="00BF1455"/>
    <w:rsid w:val="00BF17C1"/>
    <w:rsid w:val="00BF6395"/>
    <w:rsid w:val="00C067C1"/>
    <w:rsid w:val="00C13BF5"/>
    <w:rsid w:val="00C27C78"/>
    <w:rsid w:val="00C55907"/>
    <w:rsid w:val="00C57014"/>
    <w:rsid w:val="00C67C08"/>
    <w:rsid w:val="00C73146"/>
    <w:rsid w:val="00C767C3"/>
    <w:rsid w:val="00C94777"/>
    <w:rsid w:val="00C97457"/>
    <w:rsid w:val="00CC4235"/>
    <w:rsid w:val="00CE3080"/>
    <w:rsid w:val="00CE6BB5"/>
    <w:rsid w:val="00D1356E"/>
    <w:rsid w:val="00D31997"/>
    <w:rsid w:val="00D33C37"/>
    <w:rsid w:val="00D54004"/>
    <w:rsid w:val="00D551A0"/>
    <w:rsid w:val="00D6550F"/>
    <w:rsid w:val="00D81C99"/>
    <w:rsid w:val="00D93865"/>
    <w:rsid w:val="00D940D6"/>
    <w:rsid w:val="00D97058"/>
    <w:rsid w:val="00DA4724"/>
    <w:rsid w:val="00DA69FB"/>
    <w:rsid w:val="00DC61FE"/>
    <w:rsid w:val="00DD2762"/>
    <w:rsid w:val="00DD28E1"/>
    <w:rsid w:val="00DE4A14"/>
    <w:rsid w:val="00E00B98"/>
    <w:rsid w:val="00E01D1D"/>
    <w:rsid w:val="00E22DC1"/>
    <w:rsid w:val="00E2390B"/>
    <w:rsid w:val="00E445E3"/>
    <w:rsid w:val="00E6482F"/>
    <w:rsid w:val="00E86F63"/>
    <w:rsid w:val="00E92B6A"/>
    <w:rsid w:val="00E935D2"/>
    <w:rsid w:val="00EA169E"/>
    <w:rsid w:val="00EA6C77"/>
    <w:rsid w:val="00EB33D8"/>
    <w:rsid w:val="00EC24D6"/>
    <w:rsid w:val="00EC68E7"/>
    <w:rsid w:val="00EF6CE5"/>
    <w:rsid w:val="00F07287"/>
    <w:rsid w:val="00F15730"/>
    <w:rsid w:val="00F167A8"/>
    <w:rsid w:val="00F24BAD"/>
    <w:rsid w:val="00F34F07"/>
    <w:rsid w:val="00F903CD"/>
    <w:rsid w:val="00F97048"/>
    <w:rsid w:val="00FA4326"/>
    <w:rsid w:val="00FA566D"/>
    <w:rsid w:val="00FE2522"/>
    <w:rsid w:val="00FE6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4872-883C-4B94-BADC-37A8607A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3</cp:revision>
  <cp:lastPrinted>2014-07-02T04:33:00Z</cp:lastPrinted>
  <dcterms:created xsi:type="dcterms:W3CDTF">2014-09-03T07:15:00Z</dcterms:created>
  <dcterms:modified xsi:type="dcterms:W3CDTF">2014-09-03T10:49:00Z</dcterms:modified>
</cp:coreProperties>
</file>