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Совета Грачевского</w:t>
            </w: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 изменений и   дополнений  в решение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Грачевского муниципального р</w:t>
            </w:r>
            <w:r w:rsidR="00EE0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айона Ставропольского края от 19 декабря 2017 года № 28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 О бюджете     Грачевского муниципального рай</w:t>
            </w:r>
            <w:r w:rsidR="00EE0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Ставропольского края на 2018 год и плановый период 2019 и 2020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EE0D0F">
        <w:rPr>
          <w:rFonts w:ascii="Times New Roman" w:hAnsi="Times New Roman" w:cs="Times New Roman"/>
          <w:sz w:val="28"/>
          <w:szCs w:val="28"/>
        </w:rPr>
        <w:t>асходов местного бюджета на 2018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7"/>
        <w:gridCol w:w="1701"/>
        <w:gridCol w:w="709"/>
        <w:gridCol w:w="1842"/>
      </w:tblGrid>
      <w:tr w:rsidR="00CF3DBC" w:rsidRPr="00CF3DBC" w:rsidTr="00260D29">
        <w:trPr>
          <w:trHeight w:val="326"/>
        </w:trPr>
        <w:tc>
          <w:tcPr>
            <w:tcW w:w="5417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2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F3DBC" w:rsidRPr="00CF3DBC" w:rsidTr="00260D29">
        <w:trPr>
          <w:trHeight w:val="58"/>
        </w:trPr>
        <w:tc>
          <w:tcPr>
            <w:tcW w:w="5417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3DBC" w:rsidRPr="00CF3DBC" w:rsidRDefault="00CF3DBC" w:rsidP="00C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417"/>
        <w:gridCol w:w="1701"/>
        <w:gridCol w:w="709"/>
        <w:gridCol w:w="1842"/>
      </w:tblGrid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369 644 383,43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351 815 959,71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127 667 552,06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52 696 927,58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40 391 087,58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11 691 940,00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613 900,00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642EF4" w:rsidRDefault="00642EF4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632 003,00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9 391 810,00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6 706 260,00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 на строительство детских садов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3 874 880,00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3 817 620,00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4 306 442,90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3 538 712,90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767 730,00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48 372 330,58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47 957 340,58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414 990,00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218 632 479,26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52 720 764,19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33 028 321,55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19 249 502,64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442 940,00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14 750 981,23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14 078 640,00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665 881,23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910 570,00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910 570,00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4 100 642,00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№1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20323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20323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спортивного зала МОУ СОШ №2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1 877 337,74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3 750 162,00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3 187 292,00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562 870,00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648 200,00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648 200,00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8 666 888,10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6 877 195,10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1 789 693,00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128 609 186,00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127 371 556,00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1 237 630,00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 Обеспечение мероприятий по социальной поддержке детей"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2 310 580,00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1 886 580,00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-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334 750,00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334 750,00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S6690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334 750,00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L0970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L0970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134 105,77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2 736 492,62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24 402,62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24 402,62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S7300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S7300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3 621 650,00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3 621 650,00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2 351 750,00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2 351 750,00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11 855 023,72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539 170,00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430 390,00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7 555 963,72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7 555 963,72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6 961 933,72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590 170,00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1 377 220,00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1 197 700,00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34 924 330,92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деятельности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9 262 990,00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учреждения (оказание услуг) библиотек"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9 055 070,00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фондами библиотек"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10 880 490,00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учреждениями культуры Грачев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6 192 890,00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муниципального бюджетного учреждения культуры"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177A50" w:rsidRDefault="00642EF4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</w:t>
            </w:r>
            <w:r w:rsidR="00260D29"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здания муниципального бюджетного учреждения культуры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177A50" w:rsidRDefault="00642EF4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60D29"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177A50" w:rsidRDefault="00642EF4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60D29" w:rsidRP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и благоустройство прилегающей территории здания муниципального бюджетного учреждения культуры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8 975 430,00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(выполнение) муниципальных услуг муниципальных учреждениями культуры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8 461 630,00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ежемесячной денежной компенсации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Грачевского муниципального района Ставропольского края "Культура Грачевского муниципального района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5 805 420,92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1 271 530,00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луг) учебно-методических кабине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централизованных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бухгалтерий, групп хозяйствен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4 533 890,92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4 145 290,92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"Молодежь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1 532 909,60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асоциальных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 и экстремизма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молодежной семье"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дежной среде"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"Молодежь Грачевского муниципального района Ставропольского края" и общепрограммные расходы"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1 222 909,60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1 078 209,60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7 494 338,00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7 004 338,00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6 412 820,00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5 712 820,00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граждан о правилах и требованиях в области обеспечения безопасности дорож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движения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Ставропольского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 "Развитие экономики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7 068 648,40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ержки субъектов малого и средне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предпринимательства"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для изготовления инфор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материалов по вопросам поддержки субъ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предпри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Грачевского муниципального района Ставропольского края субъектам малого и среднего предпринима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популяризации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 и ногтевого сервиса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государственных и муниципальных услуг в Грачевском муниципальном районе Ставропольского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базе многофункциональных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6 732 648,40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многофункционального центра предоставления государственных и муниципальных услуг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6 672 648,40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5 180 918,40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1 481 730,00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F16785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</w:t>
            </w:r>
            <w:r w:rsidR="00260D29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пред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оставления государствен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"Управление финансами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сбережение и повышение энергетической эффективности на территории Грачевского района Ставропольского края 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"Энергосбережение и эффективность муниципального сектора Грачевского муниципального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"Энергосбережение 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в муниципальном секторе Грачевского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организаций, учреждений, предприятий Грачевского муниципального района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безопасности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задания и плана построения аппаратно-программного комплекса "Безопасный город" на территории Грачевского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 муниципальных служащих и оценку уровня их квалификации"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изготовлению и размещению социальной рекламы антикоррупционной направленности (информационный стенд,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баннеры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листовки)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10 757 958,61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3 863 687,79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достижению целевых показате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реализации региональных программ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агропромышленного ком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(возмещение части процентной ста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вки по долгосрочным, среднесроч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краткосрочным кредитам, взятым малыми формами хозяйствования)»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R543В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R543В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134 999,77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и проведение мероприятий по борьбе с иксодовыми клещами - переносчиками Крымской геморрагической лихорадки в природных биотопах»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«Элитные семена»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R5431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3 639 068,02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животноводства"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3 324 518,69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R5438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R5438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413 978,69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«Выплата субсидий на животноводческую продукцию (кроме субсидий гражданам, ведущим личное подсобное хозяйство)»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2 910 540,00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3 569 752,13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«Осуществление деятельности управления сельского хозяйства администрации Грачевского муниципального района»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3 569 752,13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433 990,00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1 179 120,00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1 851 602,13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1 618 620,00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232 982,13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"Межнациональные отношения, профилактика правонарушений, терроризма, экстремизма на территории Грачевского муниципального района Ставрополь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ского края" 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здорового образа жизни на территории Грачевского района Ставропольского края"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с молодежью, обеспечивающих профилактику асоциального поведения подростков,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жизни в молодежной среде"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</w:t>
            </w:r>
            <w:r w:rsidR="00F16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 семинаров, выездных засе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организациях, проведение мероприятий, посвященных 100-летию комиссий по делам несовершеннолетних»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семинаров, выездных заседаний комиссии по делам несовершеннолетних, рейдовых мероприятий в поселениях района, проведение выездных лекций и бесед в образовательных организациях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района по профилактике правонарушений, наркомании, алкоголизма, рецидивной преступности, ресоциализации и адаптации лиц, освободившихся из мест лишения свободы, в том числе изготовление баннеров, плакатов, листовок и другой печатной продукции, канцелярских товаров"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жителей района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"Лучшая народная дружина"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"Лучшая народная дружина"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безопасности граждан в местах мас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сового пребывания людей на территории муниципальных образований (софинансирование укомплектования объекта МБУК РМДК средствами инженерно-технической оснащенности (переносные металлические ограждения (20 метро) и арочный металлодетектер - 1шт.)"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инженерно-техническими средствами (переносные металлические ограждения и арочный металлодетектер)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терроризма, экстремизма и развитие межнациональных и межконфессиональных отношений на территории Грачевского района Ставропольского края»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семинаров - совещаний по вопросам реализации полномочий органов мест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самоуправления в части участия в профилактике терроризма и экстремизма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казачей культуры, народного творчества и их софинансирование"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фестивалей казачей культуры, народного творчества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 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по традиционно казачьим видам спорта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"Тревога", поступившему на пункт централизованной охраны"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«Установка систем видеонаблюдения в образовательных организациях»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 поддержка граждан в Грачевском муниципальном районе Ставропольского края 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179 451 405,48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района"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179 101 405,48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179 101 405,48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районе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1 990 259,76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10 093,88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1 980 165,88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26 689 600,00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26 299 600,00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29 293 800,00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11 423 850,00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10 698 490,00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692 050,00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692 050,00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68 415,72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68 415,72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Выплата пособия на ребенка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20 539 860,00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20 534 860,00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24 177 040,00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23 765 130,00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21 188 770,00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20 827 770,00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743 840,00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731 170,00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13 077 000,00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12 867 000,00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7 861 170,00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7 753 290,00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"Ежемесячная денежная выплата, назначаемая в случае рождения третьего ребенка или последующих детей до достиж</w:t>
            </w:r>
            <w:r w:rsidR="0017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ребенком возраста трех лет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20 449 000,00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беспрепятственного доступа инвалидов и других маломобильных групп населения района к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 социальной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сферы"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обустройству входной группы пандусом и по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ручнями в здании МКУ СОШ»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мероприятия по обустройству входной группы пандусом и поручнями в здании МКОУ СОШ №4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«Расходы на мероприятия по обустройству приспособления путей противоскользящим покрытием внутри здания УТСЗН»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созданию доступной среды для инвалидов и маломобильных групп населения внутри здания УТСЗН АГМР СК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Грачевка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ул.Шоссейная,10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Грачевского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869 424,00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174 639,00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690 285,00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3 285 076,00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3 285 076,00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33 821 905,40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32 721 905,40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5 886 913,20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637 100,00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5 086 863,20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162 950,00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17 217 095,00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17 217 095,00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245 134,05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единых дежурно-диспетчерских служб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4 482 806,15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3 994 616,15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486 190,00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содержание и организация деятельности аварийно-спасательной службы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административного здания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датели федеральных судов общей юрисдикции в Российской Федерации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47 030,00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973 110,00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36 890,00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Формирование, содержание и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Архивного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555 627,00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435 467,00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6 029 989,16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отношений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Грачевского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6 029 989,16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797 720,00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F16785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2 428 245,00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221 444,16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F16785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260D29"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рыночной стоимости объекта оценки, годового размера арендной платы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177A50" w:rsidRDefault="00177A50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20 080 285,22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20 080 285,22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10 597 220,00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9 408 720,00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1 184 500,00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104 470,00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9 378 595,22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2 264 305,01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260 380,00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1 938 925,01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7 080 868,42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7 080 868,42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33 421,79</w:t>
            </w:r>
          </w:p>
        </w:tc>
      </w:tr>
      <w:tr w:rsidR="00260D29" w:rsidRPr="00260D29" w:rsidTr="00260D29">
        <w:trPr>
          <w:trHeight w:val="58"/>
        </w:trPr>
        <w:tc>
          <w:tcPr>
            <w:tcW w:w="5417" w:type="dxa"/>
          </w:tcPr>
          <w:p w:rsidR="00260D29" w:rsidRPr="00260D29" w:rsidRDefault="00260D29" w:rsidP="00260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709" w:type="dxa"/>
            <w:vAlign w:val="bottom"/>
          </w:tcPr>
          <w:p w:rsidR="00260D29" w:rsidRPr="00260D29" w:rsidRDefault="00260D29" w:rsidP="00260D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</w:tcPr>
          <w:p w:rsidR="00260D29" w:rsidRPr="00260D29" w:rsidRDefault="00260D29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33 421,79</w:t>
            </w:r>
          </w:p>
        </w:tc>
      </w:tr>
      <w:tr w:rsidR="00F16785" w:rsidRPr="00260D29" w:rsidTr="00642EF4">
        <w:trPr>
          <w:trHeight w:val="58"/>
        </w:trPr>
        <w:tc>
          <w:tcPr>
            <w:tcW w:w="7827" w:type="dxa"/>
            <w:gridSpan w:val="3"/>
          </w:tcPr>
          <w:p w:rsidR="00F16785" w:rsidRPr="00260D29" w:rsidRDefault="00F16785" w:rsidP="00F16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vAlign w:val="bottom"/>
          </w:tcPr>
          <w:p w:rsidR="00F16785" w:rsidRPr="00260D29" w:rsidRDefault="00F16785" w:rsidP="00260D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741 836 704,22</w:t>
            </w:r>
          </w:p>
        </w:tc>
      </w:tr>
    </w:tbl>
    <w:p w:rsidR="009479C5" w:rsidRDefault="009479C5"/>
    <w:p w:rsidR="00DA3FD7" w:rsidRDefault="00DA3FD7"/>
    <w:p w:rsidR="00572B36" w:rsidRPr="00572B36" w:rsidRDefault="00572B36" w:rsidP="00572B36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572B36" w:rsidRPr="00572B36" w:rsidRDefault="00572B36" w:rsidP="00572B36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</w:p>
    <w:p w:rsidR="00572B36" w:rsidRPr="00572B36" w:rsidRDefault="00572B36" w:rsidP="0057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72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2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Колотий</w:t>
      </w:r>
      <w:proofErr w:type="spellEnd"/>
    </w:p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091" w:rsidRDefault="00007091" w:rsidP="00DC7ABB">
      <w:pPr>
        <w:spacing w:after="0" w:line="240" w:lineRule="auto"/>
      </w:pPr>
      <w:r>
        <w:separator/>
      </w:r>
    </w:p>
  </w:endnote>
  <w:endnote w:type="continuationSeparator" w:id="0">
    <w:p w:rsidR="00007091" w:rsidRDefault="0000709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091" w:rsidRDefault="00007091" w:rsidP="00DC7ABB">
      <w:pPr>
        <w:spacing w:after="0" w:line="240" w:lineRule="auto"/>
      </w:pPr>
      <w:r>
        <w:separator/>
      </w:r>
    </w:p>
  </w:footnote>
  <w:footnote w:type="continuationSeparator" w:id="0">
    <w:p w:rsidR="00007091" w:rsidRDefault="0000709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Content>
      <w:p w:rsidR="00642EF4" w:rsidRDefault="00642EF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A50">
          <w:rPr>
            <w:noProof/>
          </w:rPr>
          <w:t>29</w:t>
        </w:r>
        <w:r>
          <w:fldChar w:fldCharType="end"/>
        </w:r>
      </w:p>
    </w:sdtContent>
  </w:sdt>
  <w:p w:rsidR="00642EF4" w:rsidRDefault="00642E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Content>
      <w:p w:rsidR="00642EF4" w:rsidRDefault="00642EF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A50">
          <w:rPr>
            <w:noProof/>
          </w:rPr>
          <w:t>1</w:t>
        </w:r>
        <w:r>
          <w:fldChar w:fldCharType="end"/>
        </w:r>
      </w:p>
    </w:sdtContent>
  </w:sdt>
  <w:p w:rsidR="00642EF4" w:rsidRDefault="00642E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7091"/>
    <w:rsid w:val="0002156C"/>
    <w:rsid w:val="00065F88"/>
    <w:rsid w:val="000856BA"/>
    <w:rsid w:val="000A03EB"/>
    <w:rsid w:val="000C0F7E"/>
    <w:rsid w:val="000E21ED"/>
    <w:rsid w:val="000E575B"/>
    <w:rsid w:val="000E5848"/>
    <w:rsid w:val="00147653"/>
    <w:rsid w:val="00152EB4"/>
    <w:rsid w:val="00173323"/>
    <w:rsid w:val="00177A50"/>
    <w:rsid w:val="001E6477"/>
    <w:rsid w:val="00260D29"/>
    <w:rsid w:val="002D11B2"/>
    <w:rsid w:val="002F15D1"/>
    <w:rsid w:val="00307D23"/>
    <w:rsid w:val="0032423E"/>
    <w:rsid w:val="00342686"/>
    <w:rsid w:val="00365F14"/>
    <w:rsid w:val="00393000"/>
    <w:rsid w:val="0039358D"/>
    <w:rsid w:val="00394A57"/>
    <w:rsid w:val="00481D43"/>
    <w:rsid w:val="00485E87"/>
    <w:rsid w:val="004B3FF2"/>
    <w:rsid w:val="004E2B00"/>
    <w:rsid w:val="00515863"/>
    <w:rsid w:val="0054422E"/>
    <w:rsid w:val="00557029"/>
    <w:rsid w:val="00572B36"/>
    <w:rsid w:val="00583000"/>
    <w:rsid w:val="00585D02"/>
    <w:rsid w:val="005A02DA"/>
    <w:rsid w:val="005D2D57"/>
    <w:rsid w:val="005F2B1F"/>
    <w:rsid w:val="006005D4"/>
    <w:rsid w:val="00607DEE"/>
    <w:rsid w:val="00642EF4"/>
    <w:rsid w:val="00651D34"/>
    <w:rsid w:val="00661300"/>
    <w:rsid w:val="006A6ED1"/>
    <w:rsid w:val="006B7CD7"/>
    <w:rsid w:val="006C3D84"/>
    <w:rsid w:val="00775E4E"/>
    <w:rsid w:val="007B1D53"/>
    <w:rsid w:val="007F2913"/>
    <w:rsid w:val="007F4570"/>
    <w:rsid w:val="00813886"/>
    <w:rsid w:val="0087092E"/>
    <w:rsid w:val="008B242B"/>
    <w:rsid w:val="008B637A"/>
    <w:rsid w:val="008C3F94"/>
    <w:rsid w:val="009153B5"/>
    <w:rsid w:val="009479C5"/>
    <w:rsid w:val="00961A4C"/>
    <w:rsid w:val="009C7131"/>
    <w:rsid w:val="00A15F10"/>
    <w:rsid w:val="00A307F6"/>
    <w:rsid w:val="00A44D47"/>
    <w:rsid w:val="00A461DD"/>
    <w:rsid w:val="00A83EF1"/>
    <w:rsid w:val="00A8446A"/>
    <w:rsid w:val="00A94829"/>
    <w:rsid w:val="00AB337C"/>
    <w:rsid w:val="00B038D5"/>
    <w:rsid w:val="00B13E49"/>
    <w:rsid w:val="00B511D8"/>
    <w:rsid w:val="00B55D63"/>
    <w:rsid w:val="00BC23CD"/>
    <w:rsid w:val="00C14FE1"/>
    <w:rsid w:val="00C327F7"/>
    <w:rsid w:val="00C5561B"/>
    <w:rsid w:val="00C82A01"/>
    <w:rsid w:val="00CE44A5"/>
    <w:rsid w:val="00CF3DBC"/>
    <w:rsid w:val="00D100BC"/>
    <w:rsid w:val="00D108BB"/>
    <w:rsid w:val="00D10E2F"/>
    <w:rsid w:val="00D34E2F"/>
    <w:rsid w:val="00D56327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94497"/>
    <w:rsid w:val="00EA25AB"/>
    <w:rsid w:val="00EE0D0F"/>
    <w:rsid w:val="00EE6D92"/>
    <w:rsid w:val="00F06906"/>
    <w:rsid w:val="00F16785"/>
    <w:rsid w:val="00F269DE"/>
    <w:rsid w:val="00F30428"/>
    <w:rsid w:val="00F367EB"/>
    <w:rsid w:val="00F53666"/>
    <w:rsid w:val="00F77EBC"/>
    <w:rsid w:val="00F90344"/>
    <w:rsid w:val="00FB2496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10129</Words>
  <Characters>57740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58</cp:revision>
  <cp:lastPrinted>2018-03-23T06:59:00Z</cp:lastPrinted>
  <dcterms:created xsi:type="dcterms:W3CDTF">2017-09-11T13:15:00Z</dcterms:created>
  <dcterms:modified xsi:type="dcterms:W3CDTF">2018-03-23T07:00:00Z</dcterms:modified>
</cp:coreProperties>
</file>