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65C" w:rsidRPr="008B3739" w:rsidRDefault="009D165C" w:rsidP="009D165C">
      <w:pPr>
        <w:spacing w:line="240" w:lineRule="exact"/>
        <w:jc w:val="center"/>
        <w:rPr>
          <w:sz w:val="28"/>
          <w:szCs w:val="28"/>
        </w:rPr>
      </w:pPr>
      <w:r w:rsidRPr="008B3739">
        <w:rPr>
          <w:sz w:val="28"/>
          <w:szCs w:val="28"/>
        </w:rPr>
        <w:t>ПОЯСНИТЕЛЬНАЯ ЗАПИСКА</w:t>
      </w:r>
    </w:p>
    <w:p w:rsidR="009D165C" w:rsidRPr="008B3739" w:rsidRDefault="009D165C" w:rsidP="009D165C">
      <w:pPr>
        <w:spacing w:line="240" w:lineRule="exact"/>
        <w:jc w:val="center"/>
        <w:rPr>
          <w:sz w:val="28"/>
          <w:szCs w:val="28"/>
        </w:rPr>
      </w:pPr>
    </w:p>
    <w:p w:rsidR="009D165C" w:rsidRPr="008B3739" w:rsidRDefault="009D165C" w:rsidP="009D165C">
      <w:pPr>
        <w:spacing w:line="240" w:lineRule="exact"/>
        <w:jc w:val="center"/>
        <w:rPr>
          <w:sz w:val="28"/>
          <w:szCs w:val="28"/>
        </w:rPr>
      </w:pPr>
    </w:p>
    <w:p w:rsidR="007D3132" w:rsidRPr="008B3739" w:rsidRDefault="007D3132" w:rsidP="009D165C">
      <w:pPr>
        <w:spacing w:line="240" w:lineRule="exact"/>
        <w:jc w:val="center"/>
        <w:rPr>
          <w:sz w:val="28"/>
          <w:szCs w:val="28"/>
        </w:rPr>
      </w:pPr>
    </w:p>
    <w:p w:rsidR="009D165C" w:rsidRPr="008B3739" w:rsidRDefault="009D165C" w:rsidP="009D165C">
      <w:pPr>
        <w:spacing w:line="240" w:lineRule="exact"/>
        <w:jc w:val="both"/>
        <w:rPr>
          <w:sz w:val="28"/>
          <w:szCs w:val="28"/>
        </w:rPr>
      </w:pPr>
      <w:r w:rsidRPr="008B3739">
        <w:rPr>
          <w:sz w:val="28"/>
          <w:szCs w:val="28"/>
        </w:rPr>
        <w:t>к проекту решения Совета Грачевского муниципального района «О</w:t>
      </w:r>
      <w:r w:rsidRPr="008B3739">
        <w:rPr>
          <w:sz w:val="28"/>
          <w:szCs w:val="28"/>
          <w:lang w:val="en-US"/>
        </w:rPr>
        <w:t> </w:t>
      </w:r>
      <w:r w:rsidR="00F55D82">
        <w:rPr>
          <w:sz w:val="28"/>
          <w:szCs w:val="28"/>
        </w:rPr>
        <w:t xml:space="preserve">принятии </w:t>
      </w:r>
      <w:proofErr w:type="spellStart"/>
      <w:r w:rsidR="00F55D82">
        <w:rPr>
          <w:sz w:val="28"/>
          <w:szCs w:val="28"/>
        </w:rPr>
        <w:t>Грачевским</w:t>
      </w:r>
      <w:proofErr w:type="spellEnd"/>
      <w:r w:rsidR="00F55D82">
        <w:rPr>
          <w:sz w:val="28"/>
          <w:szCs w:val="28"/>
        </w:rPr>
        <w:t xml:space="preserve"> муниципальным районом Ставропольского края отдельных бюджетных полномочий</w:t>
      </w:r>
      <w:r w:rsidRPr="008B3739">
        <w:rPr>
          <w:sz w:val="28"/>
          <w:szCs w:val="28"/>
        </w:rPr>
        <w:t>»</w:t>
      </w:r>
      <w:r w:rsidRPr="008B3739">
        <w:t xml:space="preserve"> </w:t>
      </w:r>
    </w:p>
    <w:p w:rsidR="007D3132" w:rsidRPr="00D05332" w:rsidRDefault="007D3132" w:rsidP="00E66387">
      <w:pPr>
        <w:rPr>
          <w:color w:val="00B0F0"/>
          <w:sz w:val="28"/>
          <w:szCs w:val="28"/>
        </w:rPr>
      </w:pPr>
      <w:bookmarkStart w:id="0" w:name="_GoBack"/>
      <w:bookmarkEnd w:id="0"/>
    </w:p>
    <w:p w:rsidR="009D165C" w:rsidRPr="00C11880" w:rsidRDefault="009D165C" w:rsidP="009D165C">
      <w:pPr>
        <w:jc w:val="center"/>
        <w:rPr>
          <w:sz w:val="28"/>
          <w:szCs w:val="28"/>
        </w:rPr>
      </w:pPr>
    </w:p>
    <w:p w:rsidR="009D165C" w:rsidRPr="000B2C61" w:rsidRDefault="009D165C" w:rsidP="000B2C61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C11880">
        <w:rPr>
          <w:sz w:val="28"/>
        </w:rPr>
        <w:t xml:space="preserve">Проект решения Совета Грачевского муниципального района «О </w:t>
      </w:r>
      <w:r w:rsidR="00F55D82" w:rsidRPr="00F55D82">
        <w:rPr>
          <w:sz w:val="28"/>
        </w:rPr>
        <w:t xml:space="preserve">принятии </w:t>
      </w:r>
      <w:proofErr w:type="spellStart"/>
      <w:r w:rsidR="00F55D82" w:rsidRPr="00F55D82">
        <w:rPr>
          <w:sz w:val="28"/>
        </w:rPr>
        <w:t>Грачевским</w:t>
      </w:r>
      <w:proofErr w:type="spellEnd"/>
      <w:r w:rsidR="00F55D82" w:rsidRPr="00F55D82">
        <w:rPr>
          <w:sz w:val="28"/>
        </w:rPr>
        <w:t xml:space="preserve"> муниципальным районом Ставропольского края отдельных бюджетных полномочий</w:t>
      </w:r>
      <w:r w:rsidR="007A49C5" w:rsidRPr="00C11880">
        <w:rPr>
          <w:sz w:val="28"/>
        </w:rPr>
        <w:t>»</w:t>
      </w:r>
      <w:r w:rsidRPr="00C11880">
        <w:rPr>
          <w:sz w:val="28"/>
        </w:rPr>
        <w:t xml:space="preserve"> подготовлен финансовым управлением администрации Грачевского муниципального района </w:t>
      </w:r>
      <w:r w:rsidR="00F55D82">
        <w:rPr>
          <w:sz w:val="28"/>
        </w:rPr>
        <w:t xml:space="preserve">Ставропольского края </w:t>
      </w:r>
      <w:r w:rsidRPr="00C11880">
        <w:rPr>
          <w:sz w:val="28"/>
        </w:rPr>
        <w:t xml:space="preserve">в соответствии с </w:t>
      </w:r>
      <w:r w:rsidR="00F55D82">
        <w:rPr>
          <w:sz w:val="28"/>
        </w:rPr>
        <w:t xml:space="preserve">Федеральным законом Российской Федерации «Об общих принципах организации местного самоуправления в Российской Федерации», </w:t>
      </w:r>
      <w:r w:rsidRPr="00C11880">
        <w:rPr>
          <w:sz w:val="28"/>
        </w:rPr>
        <w:t>Бюджетным кодексом Российской Федерации</w:t>
      </w:r>
      <w:r w:rsidRPr="00F55D82">
        <w:rPr>
          <w:sz w:val="28"/>
        </w:rPr>
        <w:t xml:space="preserve">, </w:t>
      </w:r>
      <w:r w:rsidR="00F55D82" w:rsidRPr="00F55D82">
        <w:rPr>
          <w:sz w:val="28"/>
        </w:rPr>
        <w:t>на основании решений представительных органов муниципальных образований Грачевского района Ставропольского края о передаче Грачевскому муниципальному</w:t>
      </w:r>
      <w:proofErr w:type="gramEnd"/>
      <w:r w:rsidR="00F55D82" w:rsidRPr="00F55D82">
        <w:rPr>
          <w:sz w:val="28"/>
        </w:rPr>
        <w:t xml:space="preserve"> району Ставропольского края отдельных бюджетных полномочий</w:t>
      </w:r>
      <w:r w:rsidR="00474F87" w:rsidRPr="00F55D82">
        <w:rPr>
          <w:sz w:val="28"/>
        </w:rPr>
        <w:t>.</w:t>
      </w:r>
      <w:r w:rsidR="002D0C3F" w:rsidRPr="00F55D82">
        <w:rPr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8687F" w:rsidRDefault="0038687F" w:rsidP="002E0537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38687F">
        <w:rPr>
          <w:sz w:val="28"/>
          <w:szCs w:val="28"/>
        </w:rPr>
        <w:t xml:space="preserve">униципальными образованиями Грачевского района Ставропольского края </w:t>
      </w:r>
      <w:r>
        <w:rPr>
          <w:sz w:val="28"/>
          <w:szCs w:val="28"/>
        </w:rPr>
        <w:t xml:space="preserve">приняты решения </w:t>
      </w:r>
      <w:r w:rsidR="00743D31">
        <w:rPr>
          <w:sz w:val="28"/>
          <w:szCs w:val="28"/>
        </w:rPr>
        <w:t xml:space="preserve">о передаче </w:t>
      </w:r>
      <w:r w:rsidRPr="0038687F">
        <w:rPr>
          <w:sz w:val="28"/>
          <w:szCs w:val="28"/>
        </w:rPr>
        <w:t>Грачевскому муниципальному району Ставропольского края полномочи</w:t>
      </w:r>
      <w:r w:rsidR="00743D31">
        <w:rPr>
          <w:sz w:val="28"/>
          <w:szCs w:val="28"/>
        </w:rPr>
        <w:t>й</w:t>
      </w:r>
      <w:r w:rsidRPr="0038687F">
        <w:rPr>
          <w:sz w:val="28"/>
          <w:szCs w:val="28"/>
        </w:rPr>
        <w:t xml:space="preserve"> администрации поселения по формированию, исполнению и (или) </w:t>
      </w:r>
      <w:proofErr w:type="gramStart"/>
      <w:r w:rsidRPr="0038687F">
        <w:rPr>
          <w:sz w:val="28"/>
          <w:szCs w:val="28"/>
        </w:rPr>
        <w:t>контролю за</w:t>
      </w:r>
      <w:proofErr w:type="gramEnd"/>
      <w:r w:rsidRPr="0038687F">
        <w:rPr>
          <w:sz w:val="28"/>
          <w:szCs w:val="28"/>
        </w:rPr>
        <w:t xml:space="preserve"> исполнением бюджета поселения в части осуществления отдельных бюджетных полномочий  финансового органа поселения сроком с 01 января 2018 года по 31 декабря 2020 года</w:t>
      </w:r>
      <w:r w:rsidR="00E66387">
        <w:rPr>
          <w:sz w:val="28"/>
          <w:szCs w:val="28"/>
        </w:rPr>
        <w:t xml:space="preserve"> </w:t>
      </w:r>
      <w:r w:rsidR="00E66387" w:rsidRPr="00E66387">
        <w:rPr>
          <w:sz w:val="28"/>
          <w:szCs w:val="28"/>
        </w:rPr>
        <w:t>по вопросам:</w:t>
      </w:r>
    </w:p>
    <w:p w:rsidR="00E66387" w:rsidRPr="00E66387" w:rsidRDefault="00E66387" w:rsidP="00E66387">
      <w:pPr>
        <w:shd w:val="clear" w:color="auto" w:fill="FFFFFF"/>
        <w:tabs>
          <w:tab w:val="left" w:pos="1134"/>
        </w:tabs>
        <w:ind w:right="-1" w:firstLine="708"/>
        <w:jc w:val="both"/>
        <w:rPr>
          <w:bCs/>
          <w:sz w:val="28"/>
          <w:lang w:val="x-none" w:eastAsia="x-none"/>
        </w:rPr>
      </w:pPr>
      <w:r w:rsidRPr="00E66387">
        <w:rPr>
          <w:bCs/>
          <w:sz w:val="28"/>
          <w:szCs w:val="28"/>
          <w:lang w:eastAsia="x-none"/>
        </w:rPr>
        <w:t>1.1.</w:t>
      </w:r>
      <w:r w:rsidRPr="00E66387">
        <w:rPr>
          <w:bCs/>
          <w:sz w:val="28"/>
          <w:szCs w:val="28"/>
          <w:lang w:val="x-none" w:eastAsia="x-none"/>
        </w:rPr>
        <w:t xml:space="preserve"> </w:t>
      </w:r>
      <w:r w:rsidRPr="00E66387">
        <w:rPr>
          <w:bCs/>
          <w:sz w:val="28"/>
          <w:lang w:val="x-none" w:eastAsia="x-none"/>
        </w:rPr>
        <w:t>Заключени</w:t>
      </w:r>
      <w:r w:rsidRPr="00E66387">
        <w:rPr>
          <w:bCs/>
          <w:sz w:val="28"/>
          <w:lang w:eastAsia="x-none"/>
        </w:rPr>
        <w:t>я</w:t>
      </w:r>
      <w:r w:rsidRPr="00E66387">
        <w:rPr>
          <w:bCs/>
          <w:sz w:val="28"/>
          <w:lang w:val="x-none" w:eastAsia="x-none"/>
        </w:rPr>
        <w:t xml:space="preserve"> с органами Федерального казначейства Регламента о порядке и условиях обмена информацией между органами Федерального казначейства и финансовым органом.</w:t>
      </w:r>
    </w:p>
    <w:p w:rsidR="00E66387" w:rsidRPr="00E66387" w:rsidRDefault="00E66387" w:rsidP="00E66387">
      <w:pPr>
        <w:shd w:val="clear" w:color="auto" w:fill="FFFFFF"/>
        <w:tabs>
          <w:tab w:val="left" w:pos="1134"/>
        </w:tabs>
        <w:ind w:firstLine="720"/>
        <w:jc w:val="both"/>
        <w:rPr>
          <w:sz w:val="28"/>
          <w:szCs w:val="20"/>
        </w:rPr>
      </w:pPr>
      <w:r w:rsidRPr="00E66387">
        <w:rPr>
          <w:sz w:val="28"/>
          <w:szCs w:val="20"/>
        </w:rPr>
        <w:t>1.2. Ведения реестра главных распорядителей и получателей средств местного бюджета, справочников участников бюджетного процесса и бюджетной классификации Российской Федерации.</w:t>
      </w:r>
    </w:p>
    <w:p w:rsidR="00E66387" w:rsidRPr="00E66387" w:rsidRDefault="00E66387" w:rsidP="00E66387">
      <w:pPr>
        <w:shd w:val="clear" w:color="auto" w:fill="FFFFFF"/>
        <w:tabs>
          <w:tab w:val="left" w:pos="1134"/>
        </w:tabs>
        <w:ind w:firstLine="720"/>
        <w:jc w:val="both"/>
        <w:rPr>
          <w:sz w:val="28"/>
          <w:szCs w:val="20"/>
        </w:rPr>
      </w:pPr>
      <w:r w:rsidRPr="00E66387">
        <w:rPr>
          <w:sz w:val="28"/>
          <w:szCs w:val="20"/>
        </w:rPr>
        <w:t xml:space="preserve">1.3. </w:t>
      </w:r>
      <w:r w:rsidRPr="00E66387">
        <w:rPr>
          <w:snapToGrid w:val="0"/>
          <w:sz w:val="28"/>
          <w:szCs w:val="20"/>
        </w:rPr>
        <w:t xml:space="preserve">Учета в автоматизированной системе, используемой для исполнения отдельных бюджетных полномочий (далее – автоматизированная система) операций по доходам, </w:t>
      </w:r>
      <w:r w:rsidRPr="00E66387">
        <w:rPr>
          <w:sz w:val="28"/>
          <w:szCs w:val="20"/>
        </w:rPr>
        <w:t>источникам финансирования дефицита бюджета, расходам бюджета поселения.</w:t>
      </w:r>
    </w:p>
    <w:p w:rsidR="00E66387" w:rsidRPr="00E66387" w:rsidRDefault="00E66387" w:rsidP="00E66387">
      <w:pPr>
        <w:widowControl w:val="0"/>
        <w:shd w:val="clear" w:color="auto" w:fill="FFFFFF"/>
        <w:tabs>
          <w:tab w:val="left" w:pos="1134"/>
        </w:tabs>
        <w:ind w:firstLine="720"/>
        <w:jc w:val="both"/>
        <w:rPr>
          <w:snapToGrid w:val="0"/>
          <w:sz w:val="28"/>
          <w:szCs w:val="20"/>
        </w:rPr>
      </w:pPr>
      <w:r w:rsidRPr="00E66387">
        <w:rPr>
          <w:snapToGrid w:val="0"/>
          <w:sz w:val="28"/>
          <w:szCs w:val="20"/>
        </w:rPr>
        <w:t xml:space="preserve">1.4. Осуществления контроля и визирования в автоматизированной системе сводной бюджетной росписи и кассового плана. </w:t>
      </w:r>
    </w:p>
    <w:p w:rsidR="00E66387" w:rsidRPr="00E66387" w:rsidRDefault="00E66387" w:rsidP="00E66387">
      <w:pPr>
        <w:widowControl w:val="0"/>
        <w:tabs>
          <w:tab w:val="left" w:pos="1134"/>
        </w:tabs>
        <w:ind w:firstLine="720"/>
        <w:jc w:val="both"/>
        <w:rPr>
          <w:snapToGrid w:val="0"/>
          <w:sz w:val="28"/>
          <w:szCs w:val="20"/>
        </w:rPr>
      </w:pPr>
      <w:r w:rsidRPr="00E66387">
        <w:rPr>
          <w:sz w:val="28"/>
          <w:szCs w:val="20"/>
        </w:rPr>
        <w:t>1.5. Отдельных функций по исполнению расходов бюджета поселения:</w:t>
      </w:r>
    </w:p>
    <w:p w:rsidR="00E66387" w:rsidRPr="00E66387" w:rsidRDefault="00E66387" w:rsidP="00E66387">
      <w:pPr>
        <w:widowControl w:val="0"/>
        <w:tabs>
          <w:tab w:val="left" w:pos="1134"/>
          <w:tab w:val="left" w:pos="1260"/>
        </w:tabs>
        <w:ind w:firstLine="720"/>
        <w:jc w:val="both"/>
        <w:rPr>
          <w:sz w:val="28"/>
        </w:rPr>
      </w:pPr>
      <w:r w:rsidRPr="00E66387">
        <w:rPr>
          <w:sz w:val="28"/>
        </w:rPr>
        <w:t>принятия в автоматизированной системе</w:t>
      </w:r>
      <w:r w:rsidRPr="00E66387">
        <w:rPr>
          <w:sz w:val="28"/>
          <w:szCs w:val="28"/>
        </w:rPr>
        <w:t xml:space="preserve"> </w:t>
      </w:r>
      <w:r w:rsidRPr="00E66387">
        <w:rPr>
          <w:sz w:val="28"/>
        </w:rPr>
        <w:t>утвержденных предельных объемов финансирования;</w:t>
      </w:r>
    </w:p>
    <w:p w:rsidR="00E66387" w:rsidRPr="00E66387" w:rsidRDefault="00E66387" w:rsidP="00E66387">
      <w:pPr>
        <w:widowControl w:val="0"/>
        <w:tabs>
          <w:tab w:val="left" w:pos="1134"/>
          <w:tab w:val="left" w:pos="1260"/>
        </w:tabs>
        <w:ind w:firstLine="720"/>
        <w:jc w:val="both"/>
        <w:rPr>
          <w:sz w:val="28"/>
        </w:rPr>
      </w:pPr>
      <w:r w:rsidRPr="00E66387">
        <w:rPr>
          <w:sz w:val="28"/>
        </w:rPr>
        <w:t>осуществления контроля и визирования в автоматизированной системе полученных заявок на финансирование;</w:t>
      </w:r>
    </w:p>
    <w:p w:rsidR="00E66387" w:rsidRPr="00E66387" w:rsidRDefault="00E66387" w:rsidP="00E66387">
      <w:pPr>
        <w:widowControl w:val="0"/>
        <w:tabs>
          <w:tab w:val="left" w:pos="1134"/>
          <w:tab w:val="left" w:pos="1260"/>
        </w:tabs>
        <w:ind w:firstLine="720"/>
        <w:jc w:val="both"/>
        <w:rPr>
          <w:sz w:val="28"/>
        </w:rPr>
      </w:pPr>
      <w:r w:rsidRPr="00E66387">
        <w:rPr>
          <w:sz w:val="28"/>
        </w:rPr>
        <w:t>формирования и утверждения в автоматизированной системе расходных расписаний с дальнейшей передачей в орган Федерального казначейства через автоматизированную систему.</w:t>
      </w:r>
    </w:p>
    <w:p w:rsidR="00E66387" w:rsidRPr="00E66387" w:rsidRDefault="00E66387" w:rsidP="00E66387">
      <w:pPr>
        <w:tabs>
          <w:tab w:val="left" w:pos="1134"/>
        </w:tabs>
        <w:ind w:firstLine="720"/>
        <w:jc w:val="both"/>
        <w:rPr>
          <w:sz w:val="28"/>
        </w:rPr>
      </w:pPr>
      <w:r w:rsidRPr="00E66387">
        <w:rPr>
          <w:sz w:val="28"/>
        </w:rPr>
        <w:lastRenderedPageBreak/>
        <w:t>1.6. Обеспечения подготовки данных для формирования отчетности об исполнении бюджета за отчетный месяц и нарастающим итогом с начала года.</w:t>
      </w:r>
    </w:p>
    <w:p w:rsidR="00E66387" w:rsidRPr="00E66387" w:rsidRDefault="00E66387" w:rsidP="00E66387">
      <w:pPr>
        <w:widowControl w:val="0"/>
        <w:tabs>
          <w:tab w:val="left" w:pos="1134"/>
        </w:tabs>
        <w:ind w:firstLine="720"/>
        <w:jc w:val="both"/>
        <w:rPr>
          <w:sz w:val="28"/>
        </w:rPr>
      </w:pPr>
      <w:r w:rsidRPr="00E66387">
        <w:rPr>
          <w:sz w:val="28"/>
        </w:rPr>
        <w:t>1.7. Обеспечения информационного, технического, методического сопровождения автоматизированной системы.</w:t>
      </w:r>
    </w:p>
    <w:p w:rsidR="00E66387" w:rsidRPr="00E66387" w:rsidRDefault="00E66387" w:rsidP="00E66387">
      <w:pPr>
        <w:tabs>
          <w:tab w:val="left" w:pos="1134"/>
          <w:tab w:val="left" w:pos="1260"/>
        </w:tabs>
        <w:ind w:firstLine="720"/>
        <w:jc w:val="both"/>
        <w:rPr>
          <w:sz w:val="28"/>
        </w:rPr>
      </w:pPr>
      <w:r w:rsidRPr="00E66387">
        <w:rPr>
          <w:sz w:val="28"/>
        </w:rPr>
        <w:t>1.8. Обеспечения технической готовности для организации информационного взаимодействия с органами Федерального казначейства.</w:t>
      </w:r>
    </w:p>
    <w:p w:rsidR="00E66387" w:rsidRPr="00E66387" w:rsidRDefault="00E66387" w:rsidP="00E66387">
      <w:pPr>
        <w:tabs>
          <w:tab w:val="left" w:pos="1134"/>
          <w:tab w:val="left" w:pos="1260"/>
        </w:tabs>
        <w:ind w:firstLine="720"/>
        <w:jc w:val="both"/>
        <w:rPr>
          <w:sz w:val="28"/>
        </w:rPr>
      </w:pPr>
      <w:r w:rsidRPr="00E66387">
        <w:rPr>
          <w:sz w:val="28"/>
        </w:rPr>
        <w:t>1.9. Осуществления информационного обмена с органами Федерального казначейства.</w:t>
      </w:r>
    </w:p>
    <w:p w:rsidR="00E66387" w:rsidRPr="00E66387" w:rsidRDefault="00E66387" w:rsidP="00E66387">
      <w:pPr>
        <w:tabs>
          <w:tab w:val="left" w:pos="1134"/>
          <w:tab w:val="left" w:pos="1260"/>
        </w:tabs>
        <w:ind w:firstLine="720"/>
        <w:jc w:val="both"/>
        <w:rPr>
          <w:sz w:val="28"/>
        </w:rPr>
      </w:pPr>
      <w:r w:rsidRPr="00E66387">
        <w:rPr>
          <w:sz w:val="28"/>
        </w:rPr>
        <w:t>1.10. Оповещения Администрации поселения о возникновении обстоятельств, влекущих за собой сбои в информационном взаимодействии с органами Федерального казначейства.</w:t>
      </w:r>
    </w:p>
    <w:p w:rsidR="00013AF6" w:rsidRPr="00E66387" w:rsidRDefault="00E66387" w:rsidP="00E66387">
      <w:pPr>
        <w:tabs>
          <w:tab w:val="left" w:pos="1134"/>
        </w:tabs>
        <w:ind w:firstLine="709"/>
        <w:jc w:val="both"/>
        <w:rPr>
          <w:sz w:val="28"/>
        </w:rPr>
      </w:pPr>
      <w:r w:rsidRPr="00E66387">
        <w:rPr>
          <w:sz w:val="28"/>
        </w:rPr>
        <w:t>1.11. Обеспечения конфиденциальности операций по исполнению бюджета поселения в соответствии с действующим законодательством.</w:t>
      </w:r>
    </w:p>
    <w:p w:rsidR="00013AF6" w:rsidRPr="0035185B" w:rsidRDefault="00E66387" w:rsidP="00E663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13AF6" w:rsidRPr="00F50770">
        <w:rPr>
          <w:sz w:val="28"/>
          <w:szCs w:val="28"/>
        </w:rPr>
        <w:t>.</w:t>
      </w:r>
      <w:r w:rsidR="00013AF6">
        <w:rPr>
          <w:sz w:val="28"/>
          <w:szCs w:val="28"/>
        </w:rPr>
        <w:t xml:space="preserve"> </w:t>
      </w:r>
      <w:r>
        <w:rPr>
          <w:sz w:val="28"/>
          <w:szCs w:val="28"/>
        </w:rPr>
        <w:t>Данные полномочия переданы</w:t>
      </w:r>
      <w:r w:rsidR="00013AF6" w:rsidRPr="0035185B">
        <w:rPr>
          <w:sz w:val="28"/>
          <w:szCs w:val="28"/>
        </w:rPr>
        <w:t xml:space="preserve"> в соответствии со статьей </w:t>
      </w:r>
      <w:r>
        <w:rPr>
          <w:sz w:val="28"/>
          <w:szCs w:val="28"/>
        </w:rPr>
        <w:t>154</w:t>
      </w:r>
      <w:r w:rsidR="00013AF6" w:rsidRPr="0035185B">
        <w:rPr>
          <w:sz w:val="28"/>
          <w:szCs w:val="28"/>
        </w:rPr>
        <w:t xml:space="preserve"> Бюджетного кодекса Российской Федерации.</w:t>
      </w:r>
    </w:p>
    <w:p w:rsidR="00013AF6" w:rsidRDefault="00013AF6" w:rsidP="00013AF6">
      <w:pPr>
        <w:ind w:firstLine="567"/>
        <w:jc w:val="both"/>
        <w:rPr>
          <w:sz w:val="28"/>
          <w:szCs w:val="28"/>
        </w:rPr>
      </w:pPr>
    </w:p>
    <w:p w:rsidR="00013AF6" w:rsidRDefault="00013AF6" w:rsidP="00013AF6">
      <w:pPr>
        <w:ind w:firstLine="567"/>
        <w:jc w:val="both"/>
        <w:rPr>
          <w:sz w:val="28"/>
          <w:szCs w:val="28"/>
        </w:rPr>
      </w:pPr>
    </w:p>
    <w:p w:rsidR="00013AF6" w:rsidRDefault="00013AF6" w:rsidP="00013A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– </w:t>
      </w:r>
    </w:p>
    <w:p w:rsidR="00013AF6" w:rsidRPr="002E11A9" w:rsidRDefault="00013AF6" w:rsidP="00013AF6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2E11A9">
        <w:rPr>
          <w:sz w:val="28"/>
          <w:szCs w:val="28"/>
        </w:rPr>
        <w:t xml:space="preserve">ачальник финансового управления </w:t>
      </w:r>
    </w:p>
    <w:p w:rsidR="00013AF6" w:rsidRPr="002E11A9" w:rsidRDefault="00013AF6" w:rsidP="00013AF6">
      <w:pPr>
        <w:jc w:val="both"/>
        <w:rPr>
          <w:sz w:val="28"/>
          <w:szCs w:val="28"/>
        </w:rPr>
      </w:pPr>
      <w:r w:rsidRPr="002E11A9">
        <w:rPr>
          <w:sz w:val="28"/>
          <w:szCs w:val="28"/>
        </w:rPr>
        <w:t>администрации Грачевского муниципального</w:t>
      </w:r>
    </w:p>
    <w:p w:rsidR="00013AF6" w:rsidRDefault="00013AF6" w:rsidP="00013AF6">
      <w:pPr>
        <w:jc w:val="both"/>
        <w:rPr>
          <w:sz w:val="28"/>
          <w:szCs w:val="28"/>
        </w:rPr>
      </w:pPr>
      <w:r w:rsidRPr="002E11A9">
        <w:rPr>
          <w:sz w:val="28"/>
          <w:szCs w:val="28"/>
        </w:rPr>
        <w:t>района Ставропольского края</w:t>
      </w:r>
      <w:r w:rsidRPr="002E11A9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</w:t>
      </w:r>
      <w:r w:rsidRPr="002E11A9">
        <w:rPr>
          <w:sz w:val="28"/>
          <w:szCs w:val="28"/>
        </w:rPr>
        <w:tab/>
      </w:r>
      <w:r>
        <w:rPr>
          <w:sz w:val="28"/>
          <w:szCs w:val="28"/>
        </w:rPr>
        <w:t xml:space="preserve">             Н.А. </w:t>
      </w:r>
      <w:r w:rsidRPr="002E11A9">
        <w:rPr>
          <w:sz w:val="28"/>
          <w:szCs w:val="28"/>
        </w:rPr>
        <w:t>Бондаренко</w:t>
      </w:r>
    </w:p>
    <w:p w:rsidR="00013AF6" w:rsidRDefault="00013AF6" w:rsidP="00013AF6">
      <w:pPr>
        <w:jc w:val="both"/>
        <w:rPr>
          <w:sz w:val="28"/>
          <w:szCs w:val="28"/>
        </w:rPr>
      </w:pPr>
    </w:p>
    <w:p w:rsidR="00013AF6" w:rsidRDefault="00013AF6" w:rsidP="00013AF6">
      <w:pPr>
        <w:jc w:val="both"/>
        <w:rPr>
          <w:sz w:val="28"/>
          <w:szCs w:val="28"/>
        </w:rPr>
      </w:pPr>
    </w:p>
    <w:p w:rsidR="00062B1D" w:rsidRDefault="00062B1D" w:rsidP="00E819E8">
      <w:pPr>
        <w:ind w:firstLine="567"/>
        <w:jc w:val="both"/>
      </w:pPr>
    </w:p>
    <w:p w:rsidR="00062B1D" w:rsidRDefault="00062B1D" w:rsidP="00E819E8">
      <w:pPr>
        <w:ind w:firstLine="567"/>
        <w:jc w:val="both"/>
      </w:pPr>
    </w:p>
    <w:p w:rsidR="00062B1D" w:rsidRDefault="00062B1D" w:rsidP="00E819E8">
      <w:pPr>
        <w:ind w:firstLine="567"/>
        <w:jc w:val="both"/>
      </w:pPr>
    </w:p>
    <w:p w:rsidR="003B42C0" w:rsidRDefault="003B42C0">
      <w:pPr>
        <w:jc w:val="both"/>
        <w:rPr>
          <w:sz w:val="28"/>
          <w:szCs w:val="28"/>
        </w:rPr>
      </w:pPr>
    </w:p>
    <w:p w:rsidR="003B42C0" w:rsidRDefault="003B42C0">
      <w:pPr>
        <w:jc w:val="both"/>
        <w:rPr>
          <w:sz w:val="28"/>
          <w:szCs w:val="28"/>
        </w:rPr>
      </w:pPr>
    </w:p>
    <w:sectPr w:rsidR="003B42C0" w:rsidSect="000B2C6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73D"/>
    <w:rsid w:val="00013AF6"/>
    <w:rsid w:val="00041285"/>
    <w:rsid w:val="00042C37"/>
    <w:rsid w:val="000478C3"/>
    <w:rsid w:val="0006148D"/>
    <w:rsid w:val="00062B1D"/>
    <w:rsid w:val="00091804"/>
    <w:rsid w:val="000A25B6"/>
    <w:rsid w:val="000B2C61"/>
    <w:rsid w:val="000B3A64"/>
    <w:rsid w:val="000B5BB6"/>
    <w:rsid w:val="000B7D43"/>
    <w:rsid w:val="000C6E1A"/>
    <w:rsid w:val="000D083D"/>
    <w:rsid w:val="000E24CA"/>
    <w:rsid w:val="000E5EC3"/>
    <w:rsid w:val="000F7854"/>
    <w:rsid w:val="00113E6D"/>
    <w:rsid w:val="001328F4"/>
    <w:rsid w:val="00134772"/>
    <w:rsid w:val="00135060"/>
    <w:rsid w:val="001917FD"/>
    <w:rsid w:val="001B67FE"/>
    <w:rsid w:val="001E6D80"/>
    <w:rsid w:val="001F5116"/>
    <w:rsid w:val="002130E7"/>
    <w:rsid w:val="00220D93"/>
    <w:rsid w:val="00223144"/>
    <w:rsid w:val="00262E22"/>
    <w:rsid w:val="002955F0"/>
    <w:rsid w:val="002C4934"/>
    <w:rsid w:val="002D0C3F"/>
    <w:rsid w:val="002D319E"/>
    <w:rsid w:val="002D4119"/>
    <w:rsid w:val="002D634F"/>
    <w:rsid w:val="002D668A"/>
    <w:rsid w:val="002D77A7"/>
    <w:rsid w:val="002E0537"/>
    <w:rsid w:val="002E11A9"/>
    <w:rsid w:val="002E7333"/>
    <w:rsid w:val="00304E5A"/>
    <w:rsid w:val="003149C8"/>
    <w:rsid w:val="0033013E"/>
    <w:rsid w:val="003331AA"/>
    <w:rsid w:val="00335E8E"/>
    <w:rsid w:val="0034473D"/>
    <w:rsid w:val="0035185B"/>
    <w:rsid w:val="00360127"/>
    <w:rsid w:val="003824AA"/>
    <w:rsid w:val="0038687F"/>
    <w:rsid w:val="00392195"/>
    <w:rsid w:val="00393E41"/>
    <w:rsid w:val="003B11A6"/>
    <w:rsid w:val="003B21D4"/>
    <w:rsid w:val="003B42C0"/>
    <w:rsid w:val="003C4758"/>
    <w:rsid w:val="003C5989"/>
    <w:rsid w:val="003D2139"/>
    <w:rsid w:val="003D7A8B"/>
    <w:rsid w:val="003E055A"/>
    <w:rsid w:val="003E0613"/>
    <w:rsid w:val="00405151"/>
    <w:rsid w:val="004401E1"/>
    <w:rsid w:val="00442FEE"/>
    <w:rsid w:val="004464BC"/>
    <w:rsid w:val="00474F87"/>
    <w:rsid w:val="0048460F"/>
    <w:rsid w:val="004A77AC"/>
    <w:rsid w:val="004B300D"/>
    <w:rsid w:val="004C46DB"/>
    <w:rsid w:val="004C7ADB"/>
    <w:rsid w:val="004E4CF2"/>
    <w:rsid w:val="004F468F"/>
    <w:rsid w:val="00503513"/>
    <w:rsid w:val="00514917"/>
    <w:rsid w:val="005214C8"/>
    <w:rsid w:val="00531B13"/>
    <w:rsid w:val="00532145"/>
    <w:rsid w:val="00537B23"/>
    <w:rsid w:val="00542862"/>
    <w:rsid w:val="00557154"/>
    <w:rsid w:val="00582846"/>
    <w:rsid w:val="005B571D"/>
    <w:rsid w:val="005B6DB3"/>
    <w:rsid w:val="005D467C"/>
    <w:rsid w:val="00606E44"/>
    <w:rsid w:val="00617C37"/>
    <w:rsid w:val="00623D56"/>
    <w:rsid w:val="00670ADC"/>
    <w:rsid w:val="00691873"/>
    <w:rsid w:val="006A13BC"/>
    <w:rsid w:val="006E3352"/>
    <w:rsid w:val="007149B8"/>
    <w:rsid w:val="00720BF8"/>
    <w:rsid w:val="007355C0"/>
    <w:rsid w:val="00743D31"/>
    <w:rsid w:val="0075532D"/>
    <w:rsid w:val="0076487A"/>
    <w:rsid w:val="00767132"/>
    <w:rsid w:val="007678AC"/>
    <w:rsid w:val="00770A24"/>
    <w:rsid w:val="00775B5C"/>
    <w:rsid w:val="00782870"/>
    <w:rsid w:val="007912C5"/>
    <w:rsid w:val="007A49C5"/>
    <w:rsid w:val="007B6556"/>
    <w:rsid w:val="007D3132"/>
    <w:rsid w:val="007D3EB5"/>
    <w:rsid w:val="007F7BE3"/>
    <w:rsid w:val="008321BE"/>
    <w:rsid w:val="00847842"/>
    <w:rsid w:val="00852AD2"/>
    <w:rsid w:val="00855DC1"/>
    <w:rsid w:val="008606E3"/>
    <w:rsid w:val="00876F15"/>
    <w:rsid w:val="0089432C"/>
    <w:rsid w:val="008A62C3"/>
    <w:rsid w:val="008B3739"/>
    <w:rsid w:val="008D178B"/>
    <w:rsid w:val="008E3CE5"/>
    <w:rsid w:val="009206EA"/>
    <w:rsid w:val="0093295F"/>
    <w:rsid w:val="00941F42"/>
    <w:rsid w:val="00966F41"/>
    <w:rsid w:val="00967DBF"/>
    <w:rsid w:val="00970DFB"/>
    <w:rsid w:val="00970F97"/>
    <w:rsid w:val="00994760"/>
    <w:rsid w:val="0099783B"/>
    <w:rsid w:val="009B2CFC"/>
    <w:rsid w:val="009B549A"/>
    <w:rsid w:val="009C15CE"/>
    <w:rsid w:val="009C4D9A"/>
    <w:rsid w:val="009D1576"/>
    <w:rsid w:val="009D165C"/>
    <w:rsid w:val="009D2908"/>
    <w:rsid w:val="009E15CA"/>
    <w:rsid w:val="009E5539"/>
    <w:rsid w:val="00A30D7C"/>
    <w:rsid w:val="00A43962"/>
    <w:rsid w:val="00A96222"/>
    <w:rsid w:val="00AA4F94"/>
    <w:rsid w:val="00AB1C80"/>
    <w:rsid w:val="00AB35E1"/>
    <w:rsid w:val="00AC127B"/>
    <w:rsid w:val="00AC6E54"/>
    <w:rsid w:val="00AE6B4C"/>
    <w:rsid w:val="00AE6CD2"/>
    <w:rsid w:val="00AF7489"/>
    <w:rsid w:val="00B17A31"/>
    <w:rsid w:val="00B60AC1"/>
    <w:rsid w:val="00B702EA"/>
    <w:rsid w:val="00B74EE7"/>
    <w:rsid w:val="00B75A5B"/>
    <w:rsid w:val="00BA0E5F"/>
    <w:rsid w:val="00BA31C0"/>
    <w:rsid w:val="00BA70B2"/>
    <w:rsid w:val="00BB1F42"/>
    <w:rsid w:val="00BB2AF1"/>
    <w:rsid w:val="00BC7B06"/>
    <w:rsid w:val="00BD32BF"/>
    <w:rsid w:val="00C058E8"/>
    <w:rsid w:val="00C106CB"/>
    <w:rsid w:val="00C11880"/>
    <w:rsid w:val="00C26184"/>
    <w:rsid w:val="00C3188D"/>
    <w:rsid w:val="00C34F2B"/>
    <w:rsid w:val="00C37472"/>
    <w:rsid w:val="00C37592"/>
    <w:rsid w:val="00C81056"/>
    <w:rsid w:val="00C816CA"/>
    <w:rsid w:val="00C86D19"/>
    <w:rsid w:val="00CC1CFA"/>
    <w:rsid w:val="00CC3DB4"/>
    <w:rsid w:val="00CD2A74"/>
    <w:rsid w:val="00D05332"/>
    <w:rsid w:val="00D07BA8"/>
    <w:rsid w:val="00D11953"/>
    <w:rsid w:val="00D13B5D"/>
    <w:rsid w:val="00D17609"/>
    <w:rsid w:val="00D26483"/>
    <w:rsid w:val="00D34AE9"/>
    <w:rsid w:val="00D64CC4"/>
    <w:rsid w:val="00DA33E2"/>
    <w:rsid w:val="00DA50D4"/>
    <w:rsid w:val="00DB053D"/>
    <w:rsid w:val="00DB3750"/>
    <w:rsid w:val="00DD78A2"/>
    <w:rsid w:val="00DD7EB9"/>
    <w:rsid w:val="00E11034"/>
    <w:rsid w:val="00E1790A"/>
    <w:rsid w:val="00E66387"/>
    <w:rsid w:val="00E71346"/>
    <w:rsid w:val="00E7731B"/>
    <w:rsid w:val="00E80E34"/>
    <w:rsid w:val="00E819E8"/>
    <w:rsid w:val="00E870C3"/>
    <w:rsid w:val="00EA1398"/>
    <w:rsid w:val="00EB6229"/>
    <w:rsid w:val="00EC6180"/>
    <w:rsid w:val="00ED37DC"/>
    <w:rsid w:val="00EE5426"/>
    <w:rsid w:val="00EE69D7"/>
    <w:rsid w:val="00EF507B"/>
    <w:rsid w:val="00F04F54"/>
    <w:rsid w:val="00F10EDB"/>
    <w:rsid w:val="00F14F54"/>
    <w:rsid w:val="00F26161"/>
    <w:rsid w:val="00F31C16"/>
    <w:rsid w:val="00F44BE9"/>
    <w:rsid w:val="00F55D82"/>
    <w:rsid w:val="00F56A4C"/>
    <w:rsid w:val="00F624BD"/>
    <w:rsid w:val="00FC77F7"/>
    <w:rsid w:val="00FE4039"/>
    <w:rsid w:val="00FF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5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E053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11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11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5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E053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11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11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7D54B-8C0B-4105-AA83-D7F173C80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1788</TotalTime>
  <Pages>2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GrPaNV</dc:creator>
  <cp:keywords/>
  <dc:description/>
  <cp:lastModifiedBy>S</cp:lastModifiedBy>
  <cp:revision>179</cp:revision>
  <cp:lastPrinted>2018-03-26T07:42:00Z</cp:lastPrinted>
  <dcterms:created xsi:type="dcterms:W3CDTF">2017-09-11T15:22:00Z</dcterms:created>
  <dcterms:modified xsi:type="dcterms:W3CDTF">2018-05-31T07:07:00Z</dcterms:modified>
</cp:coreProperties>
</file>