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D" w:rsidRPr="006B099F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</w:pPr>
      <w:r w:rsidRPr="006B099F"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  <w:t>ОТЧЕТ</w:t>
      </w:r>
    </w:p>
    <w:p w:rsidR="00C77BBD" w:rsidRPr="006B099F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</w:pPr>
      <w:r w:rsidRPr="006B099F"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  <w:t xml:space="preserve">О РЕЗУЛЬТАТАХ КОНТРОЛЬНОГО МЕРОПРИЯТИЯ </w:t>
      </w:r>
      <w:r w:rsidR="00096185" w:rsidRPr="006B099F">
        <w:rPr>
          <w:rFonts w:ascii="Times New Roman" w:eastAsia="Times New Roman" w:hAnsi="Times New Roman" w:cs="Times New Roman"/>
          <w:caps/>
          <w:snapToGrid w:val="0"/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по районной целевой программе «Обеспечение безопасности дорожного движения в Грачевском районе Ставропольского края на 2013-2014 годы» и по муниципальной программе «Развитие транспортной системы и обеспечение безопасности дорожного движения на территории Грачевского муниципального района»</w:t>
      </w:r>
    </w:p>
    <w:p w:rsid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D864A2" w:rsidRPr="002943B6" w:rsidRDefault="00D864A2" w:rsidP="00707DA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C77BBD"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C77BBD" w:rsidRPr="00C77BBD">
        <w:rPr>
          <w:rFonts w:ascii="Times New Roman" w:hAnsi="Times New Roman" w:cs="Times New Roman"/>
          <w:sz w:val="28"/>
          <w:szCs w:val="28"/>
        </w:rPr>
        <w:t>пункт 2.</w:t>
      </w:r>
      <w:r w:rsidR="00096185">
        <w:rPr>
          <w:rFonts w:ascii="Times New Roman" w:hAnsi="Times New Roman" w:cs="Times New Roman"/>
          <w:sz w:val="28"/>
          <w:szCs w:val="28"/>
        </w:rPr>
        <w:t>4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. </w:t>
      </w:r>
      <w:r w:rsidR="00096185">
        <w:rPr>
          <w:rFonts w:ascii="Times New Roman" w:hAnsi="Times New Roman" w:cs="Times New Roman"/>
          <w:sz w:val="28"/>
          <w:szCs w:val="28"/>
        </w:rPr>
        <w:t>П</w:t>
      </w:r>
      <w:r w:rsidR="00C77BBD" w:rsidRPr="00C77BBD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(далее – КСК) на 2014 год, приказ председателя КСК</w:t>
      </w:r>
      <w:r w:rsidR="00096185">
        <w:rPr>
          <w:rFonts w:ascii="Times New Roman" w:hAnsi="Times New Roman" w:cs="Times New Roman"/>
          <w:sz w:val="28"/>
          <w:szCs w:val="28"/>
        </w:rPr>
        <w:t xml:space="preserve"> № 48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 от 2</w:t>
      </w:r>
      <w:r w:rsidR="00096185">
        <w:rPr>
          <w:rFonts w:ascii="Times New Roman" w:hAnsi="Times New Roman" w:cs="Times New Roman"/>
          <w:sz w:val="28"/>
          <w:szCs w:val="28"/>
        </w:rPr>
        <w:t>6</w:t>
      </w:r>
      <w:r w:rsidR="00C77BBD" w:rsidRPr="00C77BBD">
        <w:rPr>
          <w:rFonts w:ascii="Times New Roman" w:hAnsi="Times New Roman" w:cs="Times New Roman"/>
          <w:sz w:val="28"/>
          <w:szCs w:val="28"/>
        </w:rPr>
        <w:t>.0</w:t>
      </w:r>
      <w:r w:rsidR="00096185">
        <w:rPr>
          <w:rFonts w:ascii="Times New Roman" w:hAnsi="Times New Roman" w:cs="Times New Roman"/>
          <w:sz w:val="28"/>
          <w:szCs w:val="28"/>
        </w:rPr>
        <w:t>9.2014.</w:t>
      </w:r>
    </w:p>
    <w:p w:rsidR="00C77BBD" w:rsidRPr="002943B6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C77BBD" w:rsidRPr="00915F27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нормативные правовые акты и иные распорядительные  документы,  первичные бухгалтерские документы, обосновывающие  операции  со  средствами районного  бюджета,  выделенными  на  проведение  мероприятий  по  реализации Программ;</w:t>
      </w:r>
    </w:p>
    <w:p w:rsidR="00C77BBD" w:rsidRPr="00915F27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отчеты  о  реализации  мероприятий  программ  и  эффективности  использования  финансовых  средств;</w:t>
      </w:r>
    </w:p>
    <w:p w:rsidR="00C77BBD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иные документы  и  материалы,  необходимые  для  проведения  контрольного мероприятия.</w:t>
      </w:r>
    </w:p>
    <w:p w:rsidR="002A2C9B" w:rsidRPr="00915F27" w:rsidRDefault="002A2C9B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012BA1" w:rsidRPr="00F95B49">
        <w:rPr>
          <w:rFonts w:ascii="Times New Roman" w:hAnsi="Times New Roman" w:cs="Times New Roman"/>
          <w:sz w:val="28"/>
          <w:szCs w:val="28"/>
        </w:rPr>
        <w:t>администрация Грачевского</w:t>
      </w:r>
      <w:r w:rsidR="00012B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12BA1" w:rsidRPr="00F95B4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2A2C9B">
        <w:rPr>
          <w:rFonts w:ascii="Times New Roman" w:hAnsi="Times New Roman" w:cs="Times New Roman"/>
          <w:sz w:val="28"/>
          <w:szCs w:val="28"/>
        </w:rPr>
        <w:t>.</w:t>
      </w:r>
    </w:p>
    <w:p w:rsidR="002A2C9B" w:rsidRDefault="002A2C9B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96185">
        <w:rPr>
          <w:rFonts w:ascii="Times New Roman" w:hAnsi="Times New Roman" w:cs="Times New Roman"/>
          <w:sz w:val="28"/>
          <w:szCs w:val="28"/>
        </w:rPr>
        <w:t>06</w:t>
      </w:r>
      <w:r w:rsidR="0001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961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7 </w:t>
      </w:r>
      <w:r w:rsidR="0009618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B49">
        <w:rPr>
          <w:rFonts w:ascii="Times New Roman" w:hAnsi="Times New Roman" w:cs="Times New Roman"/>
          <w:sz w:val="28"/>
          <w:szCs w:val="28"/>
        </w:rPr>
        <w:t>201</w:t>
      </w:r>
      <w:r w:rsidR="00012BA1">
        <w:rPr>
          <w:rFonts w:ascii="Times New Roman" w:hAnsi="Times New Roman" w:cs="Times New Roman"/>
          <w:sz w:val="28"/>
          <w:szCs w:val="28"/>
        </w:rPr>
        <w:t>4 </w:t>
      </w:r>
      <w:r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2A2C9B" w:rsidRDefault="002A2C9B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Pr="002943B6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C77BBD" w:rsidRPr="00915F27" w:rsidRDefault="00C77BBD" w:rsidP="00707DA7">
      <w:pPr>
        <w:pStyle w:val="a9"/>
        <w:widowControl w:val="0"/>
        <w:ind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915F27">
        <w:rPr>
          <w:b/>
          <w:color w:val="auto"/>
          <w:szCs w:val="28"/>
        </w:rPr>
        <w:t> </w:t>
      </w:r>
      <w:r w:rsidRPr="00915F27">
        <w:rPr>
          <w:color w:val="auto"/>
          <w:szCs w:val="28"/>
        </w:rPr>
        <w:t xml:space="preserve">оценка эффективности  организации,  координации  работы  и  расходования  средств, выделенных на мероприятия Программ в период </w:t>
      </w:r>
      <w:r w:rsidR="00096185">
        <w:rPr>
          <w:color w:val="auto"/>
          <w:szCs w:val="28"/>
        </w:rPr>
        <w:t>их</w:t>
      </w:r>
      <w:r w:rsidRPr="00915F27">
        <w:rPr>
          <w:color w:val="auto"/>
          <w:szCs w:val="28"/>
        </w:rPr>
        <w:t xml:space="preserve"> реализации;</w:t>
      </w:r>
    </w:p>
    <w:p w:rsidR="00C77BBD" w:rsidRDefault="00C77BBD" w:rsidP="00707DA7">
      <w:pPr>
        <w:pStyle w:val="a9"/>
        <w:widowControl w:val="0"/>
        <w:ind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915F27">
        <w:rPr>
          <w:color w:val="auto"/>
          <w:szCs w:val="28"/>
        </w:rPr>
        <w:t> выявление нарушений в ходе реализации Программ, внесение предложений по их устранению.</w:t>
      </w:r>
    </w:p>
    <w:p w:rsidR="002A2C9B" w:rsidRPr="007A2DAB" w:rsidRDefault="002A2C9B" w:rsidP="00707DA7">
      <w:pPr>
        <w:pStyle w:val="a9"/>
        <w:widowControl w:val="0"/>
        <w:ind w:firstLine="0"/>
        <w:rPr>
          <w:color w:val="auto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6. По результатам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установлено следующее: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85" w:rsidRPr="00096185">
        <w:rPr>
          <w:rFonts w:ascii="Times New Roman" w:hAnsi="Times New Roman" w:cs="Times New Roman"/>
          <w:sz w:val="28"/>
          <w:szCs w:val="28"/>
        </w:rPr>
        <w:t>Районная целевая программа «Обеспечение безопасности дорожного  движения в Грачевском районе на 2013-2014 годы» (далее – РЦП «Обеспечение БДД»)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012BA1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096185">
        <w:rPr>
          <w:rFonts w:ascii="Times New Roman" w:hAnsi="Times New Roman" w:cs="Times New Roman"/>
          <w:sz w:val="28"/>
          <w:szCs w:val="28"/>
        </w:rPr>
        <w:t>на основании ФЗ № 131 и Федерального закона от 10.12.1995 № 196-ФЗ «О безопасности дорожного движения» и утверждена постановлением администрации Грачевского муниципального района от 15.10.2012 № 686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85" w:rsidRPr="00096185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Грачевского </w:t>
      </w:r>
      <w:r w:rsidR="00096185" w:rsidRPr="0009618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85" w:rsidRPr="00096185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096185" w:rsidRPr="000961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6185" w:rsidRPr="00096185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осуществляет  Заказчик  Программы - администрация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0961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общий объем финансирования Программы составил </w:t>
      </w:r>
      <w:r w:rsidR="00096185" w:rsidRPr="00096185">
        <w:rPr>
          <w:rFonts w:ascii="Times New Roman" w:hAnsi="Times New Roman" w:cs="Times New Roman"/>
          <w:sz w:val="28"/>
          <w:szCs w:val="28"/>
        </w:rPr>
        <w:t>8125,00 тыс. рублей, в том числе по годам:</w:t>
      </w:r>
      <w:r w:rsidR="00096185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096185">
        <w:rPr>
          <w:rFonts w:ascii="Times New Roman" w:hAnsi="Times New Roman" w:cs="Times New Roman"/>
          <w:sz w:val="28"/>
          <w:szCs w:val="28"/>
        </w:rPr>
        <w:t>2013 год – 4065,00 тыс. рублей;</w:t>
      </w:r>
      <w:r w:rsidR="00096185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096185">
        <w:rPr>
          <w:rFonts w:ascii="Times New Roman" w:hAnsi="Times New Roman" w:cs="Times New Roman"/>
          <w:sz w:val="28"/>
          <w:szCs w:val="28"/>
        </w:rPr>
        <w:t>2014 год – 4060,00 тыс. рублей</w:t>
      </w:r>
      <w:r w:rsidRPr="00066926">
        <w:rPr>
          <w:rFonts w:ascii="Times New Roman" w:hAnsi="Times New Roman" w:cs="Times New Roman"/>
          <w:sz w:val="28"/>
          <w:szCs w:val="28"/>
        </w:rPr>
        <w:t>;</w:t>
      </w:r>
    </w:p>
    <w:p w:rsidR="0057089A" w:rsidRP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7089A">
        <w:rPr>
          <w:rFonts w:ascii="Times New Roman" w:hAnsi="Times New Roman" w:cs="Times New Roman"/>
          <w:sz w:val="28"/>
          <w:szCs w:val="28"/>
        </w:rPr>
        <w:t xml:space="preserve"> нарушение п. 19 Порядка разработки целевых программ раздел 2 Программы не содержит:</w:t>
      </w:r>
    </w:p>
    <w:p w:rsidR="0057089A" w:rsidRPr="0057089A" w:rsidRDefault="0057089A" w:rsidP="0057089A">
      <w:pPr>
        <w:pStyle w:val="a8"/>
        <w:widowControl w:val="0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89A">
        <w:rPr>
          <w:rFonts w:ascii="Times New Roman" w:hAnsi="Times New Roman" w:cs="Times New Roman"/>
          <w:sz w:val="28"/>
          <w:szCs w:val="28"/>
        </w:rPr>
        <w:t xml:space="preserve">обоснования необходимости решения поставленных задач для достижения сформулированных целей программы (особое внимание вызывает задача - активизация участия и улучшения координации деятельности правоохранительных органов, органов государственной власти и органов местного самоуправления района в предупреждении правонарушений); </w:t>
      </w:r>
    </w:p>
    <w:p w:rsidR="0057089A" w:rsidRPr="0057089A" w:rsidRDefault="0057089A" w:rsidP="0057089A">
      <w:pPr>
        <w:pStyle w:val="a8"/>
        <w:widowControl w:val="0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89A">
        <w:rPr>
          <w:rFonts w:ascii="Times New Roman" w:hAnsi="Times New Roman" w:cs="Times New Roman"/>
          <w:sz w:val="28"/>
          <w:szCs w:val="28"/>
        </w:rPr>
        <w:t>не установлены сроки решения поставленных задач;</w:t>
      </w:r>
    </w:p>
    <w:p w:rsidR="0057089A" w:rsidRPr="0057089A" w:rsidRDefault="0057089A" w:rsidP="0057089A">
      <w:pPr>
        <w:pStyle w:val="a8"/>
        <w:widowControl w:val="0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89A">
        <w:rPr>
          <w:rFonts w:ascii="Times New Roman" w:hAnsi="Times New Roman" w:cs="Times New Roman"/>
          <w:sz w:val="28"/>
          <w:szCs w:val="28"/>
        </w:rPr>
        <w:t xml:space="preserve">не установлены целевые значения целевых индикаторов, что ведет к невозможности количественно оценить степень реализации поставленных целей; </w:t>
      </w:r>
    </w:p>
    <w:p w:rsidR="0057089A" w:rsidRPr="0057089A" w:rsidRDefault="0057089A" w:rsidP="0057089A">
      <w:pPr>
        <w:pStyle w:val="a8"/>
        <w:widowControl w:val="0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89A">
        <w:rPr>
          <w:rFonts w:ascii="Times New Roman" w:hAnsi="Times New Roman" w:cs="Times New Roman"/>
          <w:sz w:val="28"/>
          <w:szCs w:val="28"/>
        </w:rPr>
        <w:t>не определены условия досрочного прекращения реализации Программы.</w:t>
      </w:r>
    </w:p>
    <w:p w:rsidR="0057089A" w:rsidRP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089A">
        <w:rPr>
          <w:rFonts w:ascii="Times New Roman" w:hAnsi="Times New Roman" w:cs="Times New Roman"/>
          <w:sz w:val="28"/>
          <w:szCs w:val="28"/>
        </w:rPr>
        <w:t>Целевые индикаторы, представленные в разделе 6 Программы не в полной мере соответствуют</w:t>
      </w:r>
      <w:proofErr w:type="gramEnd"/>
      <w:r w:rsidRPr="0057089A">
        <w:rPr>
          <w:rFonts w:ascii="Times New Roman" w:hAnsi="Times New Roman" w:cs="Times New Roman"/>
          <w:sz w:val="28"/>
          <w:szCs w:val="28"/>
        </w:rPr>
        <w:t xml:space="preserve"> целевым индикаторам, установле</w:t>
      </w:r>
      <w:r>
        <w:rPr>
          <w:rFonts w:ascii="Times New Roman" w:hAnsi="Times New Roman" w:cs="Times New Roman"/>
          <w:sz w:val="28"/>
          <w:szCs w:val="28"/>
        </w:rPr>
        <w:t>нным в разделе 2 Программы;</w:t>
      </w:r>
    </w:p>
    <w:p w:rsid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89A">
        <w:rPr>
          <w:rFonts w:ascii="Times New Roman" w:hAnsi="Times New Roman" w:cs="Times New Roman"/>
          <w:sz w:val="28"/>
          <w:szCs w:val="28"/>
        </w:rPr>
        <w:t>В нарушение п. 23 Порядка разработки целевых программ в разделе 6 Программы отсутствует описание социальных, экономических и экологических последствий, которые могут возникнуть при реализации Программы, отсутствует общая оценка вклада Программы в экономическое развитие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185" w:rsidRPr="00066926" w:rsidRDefault="00096185" w:rsidP="000961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185">
        <w:rPr>
          <w:rFonts w:ascii="Times New Roman" w:hAnsi="Times New Roman" w:cs="Times New Roman"/>
          <w:sz w:val="28"/>
          <w:szCs w:val="28"/>
        </w:rPr>
        <w:t>За период действия Программы в 2013 году изменения в нее не вносились.  Прекращена Программа была досрочно лишь в феврале 2014 года постановлением администрации Грачевского муниципального района от 07.02.2014 № 55 в связи с разработкой администрацией Грачевского муниципального района муниципальной программы Грачевского муниципального района «Развитие транспортной системы и обеспечение безопасности дорожного движения на территории Грачевского муниципального района Ставропольского края». Таким образом, в период с 01.01.2014 по 07.02.2014 действовало  одновременно две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26">
        <w:rPr>
          <w:rFonts w:ascii="Times New Roman" w:hAnsi="Times New Roman" w:cs="Times New Roman"/>
          <w:sz w:val="28"/>
          <w:szCs w:val="28"/>
        </w:rPr>
        <w:t xml:space="preserve">- </w:t>
      </w:r>
      <w:r w:rsidR="00096185" w:rsidRPr="00096185">
        <w:rPr>
          <w:rFonts w:ascii="Times New Roman" w:hAnsi="Times New Roman" w:cs="Times New Roman"/>
          <w:sz w:val="28"/>
          <w:szCs w:val="28"/>
        </w:rPr>
        <w:t>За период  действия Программы, т.е. в  2013 г., Программа исполнена в сумме 1603,25 тыс. рублей – или на 39,44% к объемам, утвержденным паспортом Программы и на 39,44% к объемам, утвержденным решениями о  бюджете Грачевского муниципального района на 2013 год</w:t>
      </w:r>
      <w:r w:rsidR="00012BA1">
        <w:rPr>
          <w:rFonts w:ascii="Times New Roman" w:hAnsi="Times New Roman" w:cs="Times New Roman"/>
          <w:sz w:val="28"/>
          <w:szCs w:val="28"/>
        </w:rPr>
        <w:t>;</w:t>
      </w:r>
      <w:r w:rsidRPr="00F73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85" w:rsidRPr="00096185">
        <w:rPr>
          <w:rFonts w:ascii="Times New Roman" w:hAnsi="Times New Roman" w:cs="Times New Roman"/>
          <w:sz w:val="28"/>
          <w:szCs w:val="28"/>
        </w:rPr>
        <w:t>За 2013 год оценка эффективности реализации Программы отделом экономического развития администрации Грачевского муниципального не проводилась в связи с прекращением срока действия Программы с 1 января 2014 года</w:t>
      </w:r>
      <w:r w:rsidR="00096185">
        <w:rPr>
          <w:rFonts w:ascii="Times New Roman" w:hAnsi="Times New Roman" w:cs="Times New Roman"/>
          <w:sz w:val="28"/>
          <w:szCs w:val="28"/>
        </w:rPr>
        <w:t>. При этом в связи с изменением</w:t>
      </w:r>
      <w:r w:rsidR="0057089A">
        <w:rPr>
          <w:rFonts w:ascii="Times New Roman" w:hAnsi="Times New Roman" w:cs="Times New Roman"/>
          <w:sz w:val="28"/>
          <w:szCs w:val="28"/>
        </w:rPr>
        <w:t xml:space="preserve"> в 2013 г.</w:t>
      </w:r>
      <w:r w:rsidR="00096185">
        <w:rPr>
          <w:rFonts w:ascii="Times New Roman" w:hAnsi="Times New Roman" w:cs="Times New Roman"/>
          <w:sz w:val="28"/>
          <w:szCs w:val="28"/>
        </w:rPr>
        <w:t xml:space="preserve"> методологии </w:t>
      </w:r>
      <w:r w:rsidR="0057089A">
        <w:rPr>
          <w:rFonts w:ascii="Times New Roman" w:hAnsi="Times New Roman" w:cs="Times New Roman"/>
          <w:sz w:val="28"/>
          <w:szCs w:val="28"/>
        </w:rPr>
        <w:t>учета показателей, используемых в качестве целевых индикаторов,</w:t>
      </w:r>
      <w:r w:rsidR="00096185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096185">
        <w:rPr>
          <w:rFonts w:ascii="Times New Roman" w:hAnsi="Times New Roman" w:cs="Times New Roman"/>
          <w:sz w:val="28"/>
          <w:szCs w:val="28"/>
        </w:rPr>
        <w:t xml:space="preserve">провести оценку </w:t>
      </w:r>
      <w:r w:rsidR="00096185" w:rsidRPr="00096185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РЦП «Обеспечение БДД» не представляется возможным</w:t>
      </w:r>
      <w:r w:rsidR="00012BA1">
        <w:rPr>
          <w:rFonts w:ascii="Times New Roman" w:hAnsi="Times New Roman" w:cs="Times New Roman"/>
          <w:sz w:val="28"/>
          <w:szCs w:val="28"/>
        </w:rPr>
        <w:t>;</w:t>
      </w:r>
    </w:p>
    <w:p w:rsidR="00096185" w:rsidRDefault="00096185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89A" w:rsidRPr="0057089A">
        <w:rPr>
          <w:rFonts w:ascii="Times New Roman" w:hAnsi="Times New Roman" w:cs="Times New Roman"/>
          <w:sz w:val="28"/>
          <w:szCs w:val="28"/>
        </w:rPr>
        <w:t>Муниципальная программа Грачевского муниципального района «Развитие транспортной системы и обеспечение безопасности дорожного движения на территории Грачевского муниципального район</w:t>
      </w:r>
      <w:r w:rsidR="0057089A">
        <w:rPr>
          <w:rFonts w:ascii="Times New Roman" w:hAnsi="Times New Roman" w:cs="Times New Roman"/>
          <w:sz w:val="28"/>
          <w:szCs w:val="28"/>
        </w:rPr>
        <w:t>а Ставропольского края» (далее -</w:t>
      </w:r>
      <w:r w:rsidR="0057089A" w:rsidRPr="0057089A">
        <w:rPr>
          <w:rFonts w:ascii="Times New Roman" w:hAnsi="Times New Roman" w:cs="Times New Roman"/>
          <w:sz w:val="28"/>
          <w:szCs w:val="28"/>
        </w:rPr>
        <w:t xml:space="preserve"> МП «Развитие транспортной системы»)</w:t>
      </w:r>
      <w:r w:rsidR="0057089A">
        <w:rPr>
          <w:rFonts w:ascii="Times New Roman" w:hAnsi="Times New Roman" w:cs="Times New Roman"/>
          <w:sz w:val="28"/>
          <w:szCs w:val="28"/>
        </w:rPr>
        <w:t xml:space="preserve"> </w:t>
      </w:r>
      <w:r w:rsidR="0057089A" w:rsidRPr="0057089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Грачевского муниципального района Ставропольского края №</w:t>
      </w:r>
      <w:r w:rsidR="0057089A">
        <w:rPr>
          <w:rFonts w:ascii="Times New Roman" w:hAnsi="Times New Roman" w:cs="Times New Roman"/>
          <w:sz w:val="28"/>
          <w:szCs w:val="28"/>
        </w:rPr>
        <w:t> 784 от 30.10.2013;</w:t>
      </w:r>
    </w:p>
    <w:p w:rsidR="0057089A" w:rsidRDefault="0057089A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89A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администрация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89A" w:rsidRP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89A">
        <w:rPr>
          <w:rFonts w:ascii="Times New Roman" w:hAnsi="Times New Roman" w:cs="Times New Roman"/>
          <w:sz w:val="28"/>
          <w:szCs w:val="28"/>
        </w:rPr>
        <w:t>Общая потребность в средствах, необходимых для реализации программных мероприятий, определена в сумме 12180,00 тыс. рублей, в том числе по годам:</w:t>
      </w:r>
    </w:p>
    <w:p w:rsid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89A">
        <w:rPr>
          <w:rFonts w:ascii="Times New Roman" w:hAnsi="Times New Roman" w:cs="Times New Roman"/>
          <w:sz w:val="28"/>
          <w:szCs w:val="28"/>
        </w:rPr>
        <w:t>2014 год – 4060,00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89A">
        <w:rPr>
          <w:rFonts w:ascii="Times New Roman" w:hAnsi="Times New Roman" w:cs="Times New Roman"/>
          <w:sz w:val="28"/>
          <w:szCs w:val="28"/>
        </w:rPr>
        <w:t>2015 год – 4060,00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89A">
        <w:rPr>
          <w:rFonts w:ascii="Times New Roman" w:hAnsi="Times New Roman" w:cs="Times New Roman"/>
          <w:sz w:val="28"/>
          <w:szCs w:val="28"/>
        </w:rPr>
        <w:t>2016 год – 4060,00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221F" w:rsidRDefault="00EA221F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21F">
        <w:rPr>
          <w:rFonts w:ascii="Times New Roman" w:hAnsi="Times New Roman" w:cs="Times New Roman"/>
          <w:sz w:val="28"/>
          <w:szCs w:val="28"/>
        </w:rPr>
        <w:t>В приложении 1 к МП «Развитие транспортной системы» - Таблица 1 Сведения о целевых индикаторах и показателях МП «Развитие транспортной системы», подпрограмм Программы и их значениях, в нарушение п. 18, п. 20 Порядка разработки муниципальных программ, п. 20 Методических указаний по разработке муниципальных программ,  в графах 4-9 отсутствуют значения целевых индикаторов, что ведет к невозможности количественно оценить степень реализации поставленных целей</w:t>
      </w:r>
      <w:proofErr w:type="gramEnd"/>
      <w:r w:rsidRPr="00EA221F">
        <w:rPr>
          <w:rFonts w:ascii="Times New Roman" w:hAnsi="Times New Roman" w:cs="Times New Roman"/>
          <w:sz w:val="28"/>
          <w:szCs w:val="28"/>
        </w:rPr>
        <w:t>. В графе 10 по строке 1, указанной таблицы, в нарушение п. 20 Методических указаний по разработке муниципальных программ  не указана форма статистической отчетности, в которой содержится значение показателя. В графе 10 по строке 5 в нарушение п. 20 Методических указаний по разработке муниципальных программ не указана ссылка на раздел Программы или приложение к Программе, содержащие методику расчета значения показателя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21F" w:rsidRDefault="00EA221F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21F">
        <w:rPr>
          <w:rFonts w:ascii="Times New Roman" w:hAnsi="Times New Roman" w:cs="Times New Roman"/>
          <w:sz w:val="28"/>
          <w:szCs w:val="28"/>
        </w:rPr>
        <w:t xml:space="preserve">В нарушение п. 7 Методических указаний по разработке муниципальных программ в МП «Развитие транспортной системы» не включена подпрограмма «Обеспечение реализации программы и </w:t>
      </w:r>
      <w:proofErr w:type="spellStart"/>
      <w:r w:rsidRPr="00EA221F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EA221F">
        <w:rPr>
          <w:rFonts w:ascii="Times New Roman" w:hAnsi="Times New Roman" w:cs="Times New Roman"/>
          <w:sz w:val="28"/>
          <w:szCs w:val="28"/>
        </w:rPr>
        <w:t xml:space="preserve"> мероприятия», направленная на создание условий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21F" w:rsidRDefault="00EA221F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21F">
        <w:rPr>
          <w:rFonts w:ascii="Times New Roman" w:hAnsi="Times New Roman" w:cs="Times New Roman"/>
          <w:sz w:val="28"/>
          <w:szCs w:val="28"/>
        </w:rPr>
        <w:t>В нарушение п. 24 Методических указаний по разработке муниципальных программ, в приложении 3 к МП «Развитие транспортной системы», «Ресурсное обеспечение реализации МП «Развитие транспортной системы» за счет средств местного бюджета» в графах 3-5 не указаны целевые статьи расходов местного бюджета. В графе 6 по строке 2.2. не указан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89A" w:rsidRDefault="0057089A" w:rsidP="0057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89A">
        <w:rPr>
          <w:rFonts w:ascii="Times New Roman" w:hAnsi="Times New Roman" w:cs="Times New Roman"/>
          <w:sz w:val="28"/>
          <w:szCs w:val="28"/>
        </w:rPr>
        <w:t>За период  действия Программы, т.е. январь-сентябрь 2014 г. Программа исполнена в сумме 161,80 тыс. рублей – или 3,99% к объемам, утвержденным паспортом Программы и на 3,99% к объемам, утвержденным решениями о  бюджете Грачевского муниципального района на 2014 год. При этом</w:t>
      </w:r>
      <w:proofErr w:type="gramStart"/>
      <w:r w:rsidRPr="005708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089A">
        <w:rPr>
          <w:rFonts w:ascii="Times New Roman" w:hAnsi="Times New Roman" w:cs="Times New Roman"/>
          <w:sz w:val="28"/>
          <w:szCs w:val="28"/>
        </w:rPr>
        <w:t xml:space="preserve"> необходимо отметить, что на момент проведения проверки администрацией Грачевского муниципального района проведено 4 электронных аукциона на выполнение работ по ремонту и содержанию автомобильных дорог местного значения, по результатам которых заключено 4 муниципальных контракта на </w:t>
      </w:r>
      <w:r w:rsidRPr="0057089A">
        <w:rPr>
          <w:rFonts w:ascii="Times New Roman" w:hAnsi="Times New Roman" w:cs="Times New Roman"/>
          <w:sz w:val="28"/>
          <w:szCs w:val="28"/>
        </w:rPr>
        <w:lastRenderedPageBreak/>
        <w:t>общую сумму 2099,21 тыс. руб. Срок исполнения подрядчиками работ по данным муниципальным контрактам – до 31.12.2014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666" w:rsidRDefault="00012BA1" w:rsidP="007D4B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BA1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B06666" w:rsidRPr="00B06666">
        <w:rPr>
          <w:rFonts w:ascii="Times New Roman" w:hAnsi="Times New Roman" w:cs="Times New Roman"/>
          <w:sz w:val="28"/>
          <w:szCs w:val="28"/>
        </w:rPr>
        <w:t>Анализ закупок товаров, работ и услуг на соответствие требованиям Законодательства РФ</w:t>
      </w:r>
      <w:r w:rsidR="00B06666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B06666" w:rsidRPr="00B06666" w:rsidRDefault="00187488" w:rsidP="00187488">
      <w:pPr>
        <w:pStyle w:val="a8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666" w:rsidRPr="00B06666">
        <w:rPr>
          <w:rFonts w:ascii="Times New Roman" w:hAnsi="Times New Roman" w:cs="Times New Roman"/>
          <w:sz w:val="28"/>
          <w:szCs w:val="28"/>
        </w:rPr>
        <w:t>В 2013-2014 гг. ведение планов-графиков размещения заказа на поставки товаров, выполнение работ, оказание услуг для нужд заказчиков осуществлялось с нарушением требований Приказа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</w:t>
      </w:r>
      <w:proofErr w:type="gramEnd"/>
      <w:r w:rsidR="00B06666" w:rsidRPr="00B06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666" w:rsidRPr="00B06666">
        <w:rPr>
          <w:rFonts w:ascii="Times New Roman" w:hAnsi="Times New Roman" w:cs="Times New Roman"/>
          <w:sz w:val="28"/>
          <w:szCs w:val="28"/>
        </w:rPr>
        <w:t xml:space="preserve">нужд заказчиков" от 27 декабря 2011 г. N 761/20н, Приказа Минэкономразвития России и Казначейства России от 20.09.2013 </w:t>
      </w:r>
      <w:r w:rsidR="00682246">
        <w:rPr>
          <w:rFonts w:ascii="Times New Roman" w:hAnsi="Times New Roman" w:cs="Times New Roman"/>
          <w:sz w:val="28"/>
          <w:szCs w:val="28"/>
        </w:rPr>
        <w:t>№</w:t>
      </w:r>
      <w:r w:rsidR="00B06666" w:rsidRPr="00B06666">
        <w:rPr>
          <w:rFonts w:ascii="Times New Roman" w:hAnsi="Times New Roman" w:cs="Times New Roman"/>
          <w:sz w:val="28"/>
          <w:szCs w:val="28"/>
        </w:rPr>
        <w:t xml:space="preserve"> 544/18н "Об особенностях размещения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годы";</w:t>
      </w:r>
      <w:proofErr w:type="gramEnd"/>
    </w:p>
    <w:p w:rsidR="00B06666" w:rsidRPr="00B06666" w:rsidRDefault="00187488" w:rsidP="00187488">
      <w:pPr>
        <w:pStyle w:val="a8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66" w:rsidRPr="00B06666">
        <w:rPr>
          <w:rFonts w:ascii="Times New Roman" w:hAnsi="Times New Roman" w:cs="Times New Roman"/>
          <w:sz w:val="28"/>
          <w:szCs w:val="28"/>
        </w:rPr>
        <w:t>Проведение запросов котировок и аукционов в электронной форме в 2013-2014 годах, а также исполнение муниципальных контрактов, заключенных в 2013 году по итогам открытых аукционов в электронной форме осуществлялось с нарушением требований Федеральных законов № 94-ФЗ и № 44-ФЗ;</w:t>
      </w:r>
    </w:p>
    <w:p w:rsidR="00707DA7" w:rsidRPr="00B06666" w:rsidRDefault="00187488" w:rsidP="00187488">
      <w:pPr>
        <w:pStyle w:val="a8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666" w:rsidRPr="00B06666">
        <w:rPr>
          <w:rFonts w:ascii="Times New Roman" w:hAnsi="Times New Roman" w:cs="Times New Roman"/>
          <w:sz w:val="28"/>
          <w:szCs w:val="28"/>
        </w:rPr>
        <w:t>Размещение сведений о муниципальных контрактах, заключенных в 2013 году осуществлялось с нарушением требований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Постановлением Правительства</w:t>
      </w:r>
      <w:proofErr w:type="gramEnd"/>
      <w:r w:rsidR="00B06666" w:rsidRPr="00B06666">
        <w:rPr>
          <w:rFonts w:ascii="Times New Roman" w:hAnsi="Times New Roman" w:cs="Times New Roman"/>
          <w:sz w:val="28"/>
          <w:szCs w:val="28"/>
        </w:rPr>
        <w:t xml:space="preserve"> РФ от 29.12.2010  № 1191.</w:t>
      </w:r>
      <w:r w:rsidR="00012BA1" w:rsidRPr="00B0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0B" w:rsidRDefault="007D4B0B" w:rsidP="007D4B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Pr="002943B6" w:rsidRDefault="00C77BBD" w:rsidP="00707DA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7. Возражения или замечания руководителей или иных уполномоченных должностных лиц объектов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на результаты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не поступали.</w:t>
      </w:r>
    </w:p>
    <w:p w:rsidR="00C77BBD" w:rsidRPr="002943B6" w:rsidRDefault="00C77BBD" w:rsidP="00707DA7">
      <w:pPr>
        <w:widowControl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 Выводы:</w:t>
      </w:r>
    </w:p>
    <w:p w:rsidR="00C77BBD" w:rsidRDefault="00C77BBD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2246" w:rsidRPr="00682246">
        <w:rPr>
          <w:rFonts w:ascii="Times New Roman" w:hAnsi="Times New Roman" w:cs="Times New Roman"/>
          <w:sz w:val="28"/>
          <w:szCs w:val="28"/>
        </w:rPr>
        <w:t>РЦП «Обеспечение БДД» разработана на основании ФЗ № 131 и Федерального закона от 10.12.1995 № 196-ФЗ «О безопасности дорожного движения» и утверждена постановлением администрации Грачевского муниципального района от 15.10.2012 № 686</w:t>
      </w:r>
      <w:r w:rsidR="002A2C9B">
        <w:rPr>
          <w:rFonts w:ascii="Times New Roman" w:hAnsi="Times New Roman" w:cs="Times New Roman"/>
          <w:sz w:val="28"/>
          <w:szCs w:val="28"/>
        </w:rPr>
        <w:t>.</w:t>
      </w:r>
    </w:p>
    <w:p w:rsidR="00682246" w:rsidRDefault="00682246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нарушение </w:t>
      </w:r>
      <w:r w:rsidRPr="0057089A">
        <w:rPr>
          <w:rFonts w:ascii="Times New Roman" w:hAnsi="Times New Roman" w:cs="Times New Roman"/>
          <w:sz w:val="28"/>
          <w:szCs w:val="28"/>
        </w:rPr>
        <w:t xml:space="preserve">Порядка разработки целевых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2246">
        <w:rPr>
          <w:rFonts w:ascii="Times New Roman" w:hAnsi="Times New Roman" w:cs="Times New Roman"/>
          <w:sz w:val="28"/>
          <w:szCs w:val="28"/>
        </w:rPr>
        <w:t xml:space="preserve">РЦП «Обеспечение </w:t>
      </w:r>
      <w:r w:rsidRPr="00682246">
        <w:rPr>
          <w:rFonts w:ascii="Times New Roman" w:hAnsi="Times New Roman" w:cs="Times New Roman"/>
          <w:sz w:val="28"/>
          <w:szCs w:val="28"/>
        </w:rPr>
        <w:lastRenderedPageBreak/>
        <w:t>БДД»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D8E" w:rsidRPr="004B3D8E">
        <w:rPr>
          <w:rFonts w:ascii="Times New Roman" w:hAnsi="Times New Roman" w:cs="Times New Roman"/>
          <w:sz w:val="28"/>
          <w:szCs w:val="28"/>
        </w:rPr>
        <w:t>отсутствует  обязательная</w:t>
      </w:r>
      <w:r w:rsidR="004B3D8E">
        <w:rPr>
          <w:rFonts w:ascii="Times New Roman" w:hAnsi="Times New Roman" w:cs="Times New Roman"/>
          <w:sz w:val="28"/>
          <w:szCs w:val="28"/>
        </w:rPr>
        <w:t xml:space="preserve"> информация, предусмотренная указанным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246" w:rsidRDefault="00682246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изменением в 2013 г. методологии учета показателей, используемых в качестве целевых индикаторов, </w:t>
      </w:r>
      <w:r w:rsidRPr="00096185">
        <w:rPr>
          <w:rFonts w:ascii="Times New Roman" w:hAnsi="Times New Roman" w:cs="Times New Roman"/>
          <w:sz w:val="28"/>
          <w:szCs w:val="28"/>
        </w:rPr>
        <w:t>провести оценку эффективности реализации РЦП «Обеспечение БДД»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246" w:rsidRDefault="00682246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89A">
        <w:rPr>
          <w:rFonts w:ascii="Times New Roman" w:hAnsi="Times New Roman" w:cs="Times New Roman"/>
          <w:sz w:val="28"/>
          <w:szCs w:val="28"/>
        </w:rPr>
        <w:t>МП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9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7089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Грачевского муниципального района Ставропольского края №</w:t>
      </w:r>
      <w:r>
        <w:rPr>
          <w:rFonts w:ascii="Times New Roman" w:hAnsi="Times New Roman" w:cs="Times New Roman"/>
          <w:sz w:val="28"/>
          <w:szCs w:val="28"/>
        </w:rPr>
        <w:t> 784 от 30.10.2013.</w:t>
      </w:r>
    </w:p>
    <w:p w:rsidR="00682246" w:rsidRDefault="00682246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A221F">
        <w:rPr>
          <w:rFonts w:ascii="Times New Roman" w:hAnsi="Times New Roman" w:cs="Times New Roman"/>
          <w:sz w:val="28"/>
          <w:szCs w:val="28"/>
        </w:rPr>
        <w:t>В нарушение Методических указаний по разработке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7089A">
        <w:rPr>
          <w:rFonts w:ascii="Times New Roman" w:hAnsi="Times New Roman" w:cs="Times New Roman"/>
          <w:sz w:val="28"/>
          <w:szCs w:val="28"/>
        </w:rPr>
        <w:t>МП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D8E" w:rsidRPr="004B3D8E">
        <w:rPr>
          <w:rFonts w:ascii="Times New Roman" w:hAnsi="Times New Roman" w:cs="Times New Roman"/>
          <w:sz w:val="28"/>
          <w:szCs w:val="28"/>
        </w:rPr>
        <w:t xml:space="preserve">отсутствует  обязательная информация, предусмотренная </w:t>
      </w:r>
      <w:r w:rsidR="004B3D8E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4B3D8E" w:rsidRPr="004B3D8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246" w:rsidRDefault="00682246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12BA1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Pr="00B06666">
        <w:rPr>
          <w:rFonts w:ascii="Times New Roman" w:hAnsi="Times New Roman" w:cs="Times New Roman"/>
          <w:sz w:val="28"/>
          <w:szCs w:val="28"/>
        </w:rPr>
        <w:t>Анализ закупок товаров, работ и услуг на соответствие требованиям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ведение </w:t>
      </w:r>
      <w:r w:rsidRPr="00B06666">
        <w:rPr>
          <w:rFonts w:ascii="Times New Roman" w:hAnsi="Times New Roman" w:cs="Times New Roman"/>
          <w:sz w:val="28"/>
          <w:szCs w:val="28"/>
        </w:rPr>
        <w:t>планов-графиков размещения заказа на поставки товаров, выполнение работ, оказание услуг для нужд заказчиков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246">
        <w:rPr>
          <w:rFonts w:ascii="Times New Roman" w:hAnsi="Times New Roman" w:cs="Times New Roman"/>
          <w:sz w:val="28"/>
          <w:szCs w:val="28"/>
        </w:rPr>
        <w:t>проведение запросов котировок и аукционов в электронной форме в 2013-2014 годах, а также исполнение муниципальных контрактов, заключенных в 2013 году по итогам открытых аукционов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666">
        <w:rPr>
          <w:rFonts w:ascii="Times New Roman" w:hAnsi="Times New Roman" w:cs="Times New Roman"/>
          <w:sz w:val="28"/>
          <w:szCs w:val="28"/>
        </w:rPr>
        <w:t>размещение сведений о муниципальных</w:t>
      </w:r>
      <w:proofErr w:type="gramEnd"/>
      <w:r w:rsidRPr="00B06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666">
        <w:rPr>
          <w:rFonts w:ascii="Times New Roman" w:hAnsi="Times New Roman" w:cs="Times New Roman"/>
          <w:sz w:val="28"/>
          <w:szCs w:val="28"/>
        </w:rPr>
        <w:t>контрактах</w:t>
      </w:r>
      <w:proofErr w:type="gramEnd"/>
      <w:r w:rsidRPr="00B06666">
        <w:rPr>
          <w:rFonts w:ascii="Times New Roman" w:hAnsi="Times New Roman" w:cs="Times New Roman"/>
          <w:sz w:val="28"/>
          <w:szCs w:val="28"/>
        </w:rPr>
        <w:t xml:space="preserve">, заключенных в 2013 году осуществлялось с нарушением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  <w:bookmarkStart w:id="0" w:name="_GoBack"/>
      <w:bookmarkEnd w:id="0"/>
    </w:p>
    <w:sectPr w:rsidR="0068224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43AD"/>
    <w:multiLevelType w:val="hybridMultilevel"/>
    <w:tmpl w:val="0716196A"/>
    <w:lvl w:ilvl="0" w:tplc="5A784616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7412"/>
    <w:multiLevelType w:val="hybridMultilevel"/>
    <w:tmpl w:val="F82E9008"/>
    <w:lvl w:ilvl="0" w:tplc="489E25E4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BA1"/>
    <w:rsid w:val="00096185"/>
    <w:rsid w:val="00187488"/>
    <w:rsid w:val="0022247D"/>
    <w:rsid w:val="002377A1"/>
    <w:rsid w:val="00285B84"/>
    <w:rsid w:val="002943B6"/>
    <w:rsid w:val="002A2C9B"/>
    <w:rsid w:val="00324FEB"/>
    <w:rsid w:val="00362698"/>
    <w:rsid w:val="003E7C8D"/>
    <w:rsid w:val="004B3D8E"/>
    <w:rsid w:val="0057089A"/>
    <w:rsid w:val="005E6822"/>
    <w:rsid w:val="006008D0"/>
    <w:rsid w:val="0062333F"/>
    <w:rsid w:val="00682246"/>
    <w:rsid w:val="006B099F"/>
    <w:rsid w:val="00707DA7"/>
    <w:rsid w:val="00753B84"/>
    <w:rsid w:val="00795B1D"/>
    <w:rsid w:val="007D4B0B"/>
    <w:rsid w:val="00815E2C"/>
    <w:rsid w:val="009A66BB"/>
    <w:rsid w:val="00A96A05"/>
    <w:rsid w:val="00B06666"/>
    <w:rsid w:val="00B46AFE"/>
    <w:rsid w:val="00BC28DB"/>
    <w:rsid w:val="00BE4393"/>
    <w:rsid w:val="00C77BBD"/>
    <w:rsid w:val="00D712FA"/>
    <w:rsid w:val="00D864A2"/>
    <w:rsid w:val="00EA221F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2014-02-20T10:49:00Z</cp:lastPrinted>
  <dcterms:created xsi:type="dcterms:W3CDTF">2015-02-12T08:56:00Z</dcterms:created>
  <dcterms:modified xsi:type="dcterms:W3CDTF">2015-02-12T08:56:00Z</dcterms:modified>
</cp:coreProperties>
</file>