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774A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F033E">
        <w:rPr>
          <w:rFonts w:ascii="Times New Roman" w:eastAsia="Times New Roman" w:hAnsi="Times New Roman" w:cs="Times New Roman"/>
          <w:sz w:val="28"/>
          <w:szCs w:val="28"/>
        </w:rPr>
        <w:t>2020 год и плановый период 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F03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1</w:t>
      </w:r>
      <w:r w:rsidR="001F033E">
        <w:rPr>
          <w:rFonts w:ascii="Times New Roman" w:hAnsi="Times New Roman" w:cs="Times New Roman"/>
          <w:sz w:val="28"/>
          <w:szCs w:val="28"/>
        </w:rPr>
        <w:t>.7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 </w:t>
      </w:r>
      <w:r w:rsidR="001F033E">
        <w:rPr>
          <w:rFonts w:ascii="Times New Roman" w:hAnsi="Times New Roman" w:cs="Times New Roman"/>
          <w:sz w:val="28"/>
          <w:szCs w:val="28"/>
        </w:rPr>
        <w:t>П</w:t>
      </w:r>
      <w:r w:rsidR="003B0DC9" w:rsidRPr="00FD0B5E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Ставропольского края на 201</w:t>
      </w:r>
      <w:r w:rsidR="001F033E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1F033E">
        <w:rPr>
          <w:rFonts w:ascii="Times New Roman" w:hAnsi="Times New Roman" w:cs="Times New Roman"/>
          <w:sz w:val="28"/>
          <w:szCs w:val="28"/>
        </w:rPr>
        <w:t>5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1F033E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1F033E">
        <w:rPr>
          <w:rFonts w:ascii="Times New Roman" w:hAnsi="Times New Roman" w:cs="Times New Roman"/>
          <w:sz w:val="28"/>
          <w:szCs w:val="28"/>
        </w:rPr>
        <w:t>65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</w:t>
      </w:r>
      <w:r w:rsidR="001F033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1F03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F03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</w:t>
      </w:r>
      <w:r w:rsidR="001F033E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1F03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F03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033E">
        <w:rPr>
          <w:rFonts w:ascii="Times New Roman" w:hAnsi="Times New Roman" w:cs="Times New Roman"/>
          <w:sz w:val="28"/>
          <w:szCs w:val="28"/>
        </w:rPr>
        <w:t>5</w:t>
      </w:r>
      <w:r w:rsidR="00D768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</w:t>
      </w:r>
      <w:r w:rsidR="001F033E">
        <w:rPr>
          <w:rFonts w:ascii="Times New Roman" w:hAnsi="Times New Roman" w:cs="Times New Roman"/>
          <w:sz w:val="28"/>
          <w:szCs w:val="28"/>
        </w:rPr>
        <w:t>3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1F033E">
        <w:rPr>
          <w:rFonts w:ascii="Times New Roman" w:hAnsi="Times New Roman" w:cs="Times New Roman"/>
          <w:sz w:val="28"/>
          <w:szCs w:val="28"/>
        </w:rPr>
        <w:t>9</w:t>
      </w:r>
      <w:r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9F09A0" w:rsidRPr="009F09A0" w:rsidRDefault="009F09A0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Pr="009F09A0">
        <w:rPr>
          <w:rFonts w:ascii="Times New Roman" w:eastAsia="Times New Roman" w:hAnsi="Times New Roman" w:cs="Times New Roman"/>
          <w:sz w:val="28"/>
          <w:szCs w:val="28"/>
        </w:rPr>
        <w:t>проекта решения Совета депутатов муниципального образования Сергиевского сельсовета</w:t>
      </w:r>
      <w:proofErr w:type="gramEnd"/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«О бюджете муниципального образования Сергиевского сельсовета Грачевского района Ставропольского края на 2020 год и плановый период 2021 и 2022 годов»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 о бюджете) 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требованиям Бюджетного Кодекса Российской Федерации. </w:t>
      </w:r>
    </w:p>
    <w:p w:rsidR="009F09A0" w:rsidRPr="009F09A0" w:rsidRDefault="009F09A0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2.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срок, установленный 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Положением о бюджетном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Сергиевского сельсовета Грачевского района Ставропольского края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оложение о бюджетном процессе)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9A0" w:rsidRPr="009F09A0" w:rsidRDefault="009F09A0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3. В соответствии со статьями 169 и 184.1 Бюджетного кодекса, Положением о бюджетном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 составлен сроком на три года: на 2020 год и плановый период 2021 и 2022 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политике.</w:t>
      </w:r>
    </w:p>
    <w:p w:rsidR="009029F1" w:rsidRPr="006A1C88" w:rsidRDefault="009F09A0" w:rsidP="0090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C88">
        <w:rPr>
          <w:rFonts w:ascii="Times New Roman" w:eastAsia="Times New Roman" w:hAnsi="Times New Roman" w:cs="Times New Roman"/>
          <w:sz w:val="28"/>
          <w:szCs w:val="28"/>
        </w:rPr>
        <w:t xml:space="preserve">6.4. Представленный </w:t>
      </w:r>
      <w:r w:rsidR="009029F1" w:rsidRPr="006A1C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A1C88">
        <w:rPr>
          <w:rFonts w:ascii="Times New Roman" w:eastAsia="Times New Roman" w:hAnsi="Times New Roman" w:cs="Times New Roman"/>
          <w:sz w:val="28"/>
          <w:szCs w:val="28"/>
        </w:rPr>
        <w:t>роект решения о бюджете имеет отдельные недостатки и технические ошибки.</w:t>
      </w:r>
      <w:r w:rsidR="009029F1" w:rsidRPr="006A1C88">
        <w:rPr>
          <w:rFonts w:ascii="Times New Roman" w:eastAsia="Times New Roman" w:hAnsi="Times New Roman" w:cs="Times New Roman"/>
          <w:sz w:val="28"/>
          <w:szCs w:val="28"/>
        </w:rPr>
        <w:t xml:space="preserve"> Текстовая часть Проекта решения о бюджете подлежит корректировке:</w:t>
      </w:r>
    </w:p>
    <w:p w:rsidR="009029F1" w:rsidRPr="006A1C88" w:rsidRDefault="009029F1" w:rsidP="0090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C88">
        <w:rPr>
          <w:rFonts w:ascii="Times New Roman" w:eastAsia="Times New Roman" w:hAnsi="Times New Roman" w:cs="Times New Roman"/>
          <w:sz w:val="28"/>
          <w:szCs w:val="28"/>
          <w:lang w:eastAsia="ar-SA"/>
        </w:rPr>
        <w:t>- пункт 7.2 Проекта решения о бюджете – в целях соблюдения требований пункта 1 статьи 107 Бюджетного кодекса РФ дополнить верхними пределами муниципального внутреннего долга муниципального образования Сергиевского сельсовета Грачевского района Ставропольского края.</w:t>
      </w:r>
    </w:p>
    <w:p w:rsidR="009029F1" w:rsidRPr="006A1C88" w:rsidRDefault="009029F1" w:rsidP="0090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C88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целях соблюдения требований пункта 10 статьи 103 Бюджетного кодекса РФ внести изменения в пункт 7.3 и в Приложения 16 и 17</w:t>
      </w:r>
      <w:r w:rsidRPr="006A1C8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9029F1" w:rsidRPr="006A1C88" w:rsidRDefault="009029F1" w:rsidP="0090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C88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соответствующие изменения в Положение о бюджетном процессе.</w:t>
      </w:r>
    </w:p>
    <w:p w:rsidR="009F09A0" w:rsidRPr="009F09A0" w:rsidRDefault="009F09A0" w:rsidP="009F0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A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029F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 Объём  бюджетных ассигнований на 2020 год и плановый период 2021 и 2022 годов, предусмотренный в Проекте решения о бюджете не соответствует объёмам бюджетных ассигнований, утвержденных в плановом Реестре расходных обязательств. </w:t>
      </w:r>
    </w:p>
    <w:p w:rsidR="009F09A0" w:rsidRPr="009F09A0" w:rsidRDefault="009029F1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 xml:space="preserve">. Предлагаемый проект </w:t>
      </w:r>
      <w:proofErr w:type="gramStart"/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 муниципального образования Сергиевского сельсовета</w:t>
      </w:r>
      <w:proofErr w:type="gramEnd"/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следующим параметрам:</w:t>
      </w:r>
    </w:p>
    <w:p w:rsidR="009F09A0" w:rsidRPr="009F09A0" w:rsidRDefault="009F09A0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Доходы - на 2020 год в сумме 33 973 863,29 рублей, на 2021 год в сумме 17 562 510,00 рублей, на 2022 год в сумме 18 258 900,00 рублей. </w:t>
      </w:r>
    </w:p>
    <w:p w:rsidR="009F09A0" w:rsidRPr="009F09A0" w:rsidRDefault="009F09A0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Расходы - на 2020 год в сумме 33 973 863,29 рублей, на 2021 год в сумме 17 562 510,00 рублей, на 2022 год в сумме 18 258 900,00 рублей. </w:t>
      </w:r>
    </w:p>
    <w:p w:rsidR="009F09A0" w:rsidRPr="009F09A0" w:rsidRDefault="009F09A0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A0">
        <w:rPr>
          <w:rFonts w:ascii="Times New Roman" w:eastAsia="Times New Roman" w:hAnsi="Times New Roman" w:cs="Times New Roman"/>
          <w:sz w:val="28"/>
          <w:szCs w:val="28"/>
        </w:rPr>
        <w:t>Дефицит бюджета на 2020 год и на плановый период 2021 и 2022 годов - 0,00 тыс. рублей.</w:t>
      </w:r>
    </w:p>
    <w:p w:rsidR="009F09A0" w:rsidRPr="009F09A0" w:rsidRDefault="009029F1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 xml:space="preserve"> Основными </w:t>
      </w:r>
      <w:proofErr w:type="spellStart"/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Сергиевского сельсовета являются: </w:t>
      </w:r>
    </w:p>
    <w:p w:rsidR="009F09A0" w:rsidRPr="009F09A0" w:rsidRDefault="009F09A0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- земельный налог - удельный </w:t>
      </w:r>
      <w:proofErr w:type="gramStart"/>
      <w:r w:rsidRPr="009F09A0">
        <w:rPr>
          <w:rFonts w:ascii="Times New Roman" w:eastAsia="Times New Roman" w:hAnsi="Times New Roman" w:cs="Times New Roman"/>
          <w:sz w:val="28"/>
          <w:szCs w:val="28"/>
        </w:rPr>
        <w:t>вес</w:t>
      </w:r>
      <w:proofErr w:type="gramEnd"/>
      <w:r w:rsidRPr="009F09A0">
        <w:rPr>
          <w:rFonts w:ascii="Times New Roman" w:eastAsia="Times New Roman" w:hAnsi="Times New Roman" w:cs="Times New Roman"/>
          <w:sz w:val="28"/>
          <w:szCs w:val="28"/>
        </w:rPr>
        <w:t xml:space="preserve"> которого снижается с 54,58 процента в 2020 году до 52,77 процента в 2022 году;</w:t>
      </w:r>
    </w:p>
    <w:p w:rsidR="009F09A0" w:rsidRPr="009F09A0" w:rsidRDefault="009F09A0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A0">
        <w:rPr>
          <w:rFonts w:ascii="Times New Roman" w:eastAsia="Times New Roman" w:hAnsi="Times New Roman" w:cs="Times New Roman"/>
          <w:sz w:val="28"/>
          <w:szCs w:val="28"/>
        </w:rPr>
        <w:t>- акцизы по подакцизным товарам – удельный вес увеличивается с 23,54 процента в 2020 году до 23,92 процента в 2022 году.</w:t>
      </w:r>
    </w:p>
    <w:p w:rsidR="009F09A0" w:rsidRPr="009F09A0" w:rsidRDefault="009029F1" w:rsidP="009F09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>В проекте бюджета на 2020 год предусмотрена значительная часть средств бюджета – 46,45 процента; на 2021 год -11,79 процента; на 2022 год -11,97 процента на национальную экономику; на общегосударственные вопросы на 2020 год – 20,37 процента, на 2021 год-35,28 процента, на 2022 год- 33,94 процента; на культуру на 2020 год – 16,67 процента;</w:t>
      </w:r>
      <w:proofErr w:type="gramEnd"/>
      <w:r w:rsidR="009F09A0" w:rsidRPr="009F09A0">
        <w:rPr>
          <w:rFonts w:ascii="Times New Roman" w:eastAsia="Times New Roman" w:hAnsi="Times New Roman" w:cs="Times New Roman"/>
          <w:sz w:val="28"/>
          <w:szCs w:val="28"/>
        </w:rPr>
        <w:t xml:space="preserve"> на 2021 год – 30,06 процента; на 2022 год – 28,91 процента, а также на жилищно-коммунальное хозяйство на 2020 год – 13,94 процента, на 2021-2022 годы – 17,21 и 16,94 процентов соответственно.</w:t>
      </w:r>
    </w:p>
    <w:p w:rsidR="00152D7D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029F1">
        <w:rPr>
          <w:rFonts w:ascii="Times New Roman" w:hAnsi="Times New Roman" w:cs="Times New Roman"/>
          <w:sz w:val="28"/>
          <w:szCs w:val="28"/>
        </w:rPr>
        <w:t>9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FC3757" w:rsidRPr="00FC3757" w:rsidRDefault="00FC3757" w:rsidP="00FC3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375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</w:t>
      </w:r>
      <w:r w:rsidR="003566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3757">
        <w:rPr>
          <w:rFonts w:ascii="Times New Roman" w:eastAsia="Times New Roman" w:hAnsi="Times New Roman" w:cs="Times New Roman"/>
          <w:sz w:val="28"/>
          <w:szCs w:val="28"/>
        </w:rPr>
        <w:t>овета депутатов муниципального образования Сергиевского сельсовета Грачевского района Ставропольского края «О бюджете муниципального образования Сергиевского сельсовета Грачевского ра</w:t>
      </w:r>
      <w:r w:rsidR="009029F1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 год и плановый период 2021</w:t>
      </w:r>
      <w:r w:rsidRPr="00FC375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029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3757">
        <w:rPr>
          <w:rFonts w:ascii="Times New Roman" w:eastAsia="Times New Roman" w:hAnsi="Times New Roman" w:cs="Times New Roman"/>
          <w:sz w:val="28"/>
          <w:szCs w:val="28"/>
        </w:rPr>
        <w:t xml:space="preserve"> годов» Контрольно-счетная комиссия считает, что представленный проект решения о бюджете в целом соответствует бюджетному законодате</w:t>
      </w:r>
      <w:r w:rsidR="003566F5">
        <w:rPr>
          <w:rFonts w:ascii="Times New Roman" w:eastAsia="Times New Roman" w:hAnsi="Times New Roman" w:cs="Times New Roman"/>
          <w:sz w:val="28"/>
          <w:szCs w:val="28"/>
        </w:rPr>
        <w:t>льству и может быть рассмотрен С</w:t>
      </w:r>
      <w:r w:rsidRPr="00FC3757">
        <w:rPr>
          <w:rFonts w:ascii="Times New Roman" w:eastAsia="Times New Roman" w:hAnsi="Times New Roman" w:cs="Times New Roman"/>
          <w:sz w:val="28"/>
          <w:szCs w:val="28"/>
        </w:rPr>
        <w:t>оветом депутатов муниципального образования Сергиевского сельсовета</w:t>
      </w:r>
      <w:proofErr w:type="gramEnd"/>
      <w:r w:rsidRPr="00FC3757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замечаний.</w:t>
      </w:r>
    </w:p>
    <w:p w:rsidR="00FC3757" w:rsidRDefault="00FC3757" w:rsidP="002252B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6E9"/>
    <w:rsid w:val="00152D7D"/>
    <w:rsid w:val="00163B26"/>
    <w:rsid w:val="0016751B"/>
    <w:rsid w:val="00181DCE"/>
    <w:rsid w:val="001C2B53"/>
    <w:rsid w:val="001C3445"/>
    <w:rsid w:val="001F033E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324FEB"/>
    <w:rsid w:val="003566F5"/>
    <w:rsid w:val="00382CBE"/>
    <w:rsid w:val="003B0DC9"/>
    <w:rsid w:val="003B46B9"/>
    <w:rsid w:val="003E7C8D"/>
    <w:rsid w:val="00410F27"/>
    <w:rsid w:val="004A5EC6"/>
    <w:rsid w:val="004A7C41"/>
    <w:rsid w:val="00542EC4"/>
    <w:rsid w:val="00551BAA"/>
    <w:rsid w:val="0059159C"/>
    <w:rsid w:val="005B3EF5"/>
    <w:rsid w:val="005C10AD"/>
    <w:rsid w:val="005E6822"/>
    <w:rsid w:val="006008D0"/>
    <w:rsid w:val="00642D86"/>
    <w:rsid w:val="00670954"/>
    <w:rsid w:val="00696E72"/>
    <w:rsid w:val="006A01E8"/>
    <w:rsid w:val="006A1C88"/>
    <w:rsid w:val="006B1636"/>
    <w:rsid w:val="00753B84"/>
    <w:rsid w:val="007606AF"/>
    <w:rsid w:val="00795B1D"/>
    <w:rsid w:val="007F271C"/>
    <w:rsid w:val="00812684"/>
    <w:rsid w:val="00815E2C"/>
    <w:rsid w:val="008404BF"/>
    <w:rsid w:val="008D5E37"/>
    <w:rsid w:val="008F30ED"/>
    <w:rsid w:val="009029F1"/>
    <w:rsid w:val="009A66BB"/>
    <w:rsid w:val="009B1027"/>
    <w:rsid w:val="009E2B21"/>
    <w:rsid w:val="009F09A0"/>
    <w:rsid w:val="00A44F19"/>
    <w:rsid w:val="00A6423D"/>
    <w:rsid w:val="00A73FCB"/>
    <w:rsid w:val="00A96A05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374CE"/>
    <w:rsid w:val="00C462BC"/>
    <w:rsid w:val="00C774AB"/>
    <w:rsid w:val="00C80F5B"/>
    <w:rsid w:val="00C8677C"/>
    <w:rsid w:val="00CD3AD4"/>
    <w:rsid w:val="00D76812"/>
    <w:rsid w:val="00D864A2"/>
    <w:rsid w:val="00D95A86"/>
    <w:rsid w:val="00DA5129"/>
    <w:rsid w:val="00E32232"/>
    <w:rsid w:val="00EA38EE"/>
    <w:rsid w:val="00F320FE"/>
    <w:rsid w:val="00F66566"/>
    <w:rsid w:val="00F95446"/>
    <w:rsid w:val="00F96D9B"/>
    <w:rsid w:val="00FA43C3"/>
    <w:rsid w:val="00FC3757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16</cp:revision>
  <cp:lastPrinted>2018-12-19T08:50:00Z</cp:lastPrinted>
  <dcterms:created xsi:type="dcterms:W3CDTF">2018-12-18T11:55:00Z</dcterms:created>
  <dcterms:modified xsi:type="dcterms:W3CDTF">2020-01-14T07:30:00Z</dcterms:modified>
</cp:coreProperties>
</file>