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F5" w:rsidRDefault="006B30F5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6845BF" w:rsidRPr="006845BF">
        <w:t>экспертиза проекта постановления администрации Грачевского муниципального района «</w:t>
      </w:r>
      <w:r w:rsidR="00703581" w:rsidRPr="00703581">
        <w:t>Об утверждении муниципальной программы Грачевского муниципального района Ставропольского края “Энергосбережение и повышение энергетической эффективности на территории Грачевского района Ставропольского края на 2016-2018 годы”</w:t>
      </w:r>
      <w:r w:rsidR="006845BF" w:rsidRPr="006845BF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F933A1">
        <w:rPr>
          <w:rFonts w:ascii="Times New Roman" w:hAnsi="Times New Roman" w:cs="Times New Roman"/>
          <w:sz w:val="28"/>
          <w:szCs w:val="28"/>
        </w:rPr>
        <w:t xml:space="preserve">: </w:t>
      </w:r>
      <w:r w:rsidR="00795B1D" w:rsidRPr="00F933A1">
        <w:rPr>
          <w:rFonts w:ascii="Times New Roman" w:hAnsi="Times New Roman" w:cs="Times New Roman"/>
          <w:sz w:val="28"/>
          <w:szCs w:val="28"/>
        </w:rPr>
        <w:t xml:space="preserve"> п. </w:t>
      </w:r>
      <w:r w:rsidR="00F933A1" w:rsidRPr="00F933A1">
        <w:rPr>
          <w:rFonts w:ascii="Times New Roman" w:hAnsi="Times New Roman" w:cs="Times New Roman"/>
          <w:sz w:val="28"/>
          <w:szCs w:val="28"/>
        </w:rPr>
        <w:t>1.</w:t>
      </w:r>
      <w:r w:rsidR="00F933A1">
        <w:rPr>
          <w:rFonts w:ascii="Times New Roman" w:hAnsi="Times New Roman" w:cs="Times New Roman"/>
          <w:sz w:val="28"/>
          <w:szCs w:val="28"/>
        </w:rPr>
        <w:t>1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Проект постановления  администрации Грачевского муниципального района «</w:t>
      </w:r>
      <w:r w:rsidR="00C95EDE" w:rsidRPr="00C95EDE">
        <w:rPr>
          <w:rFonts w:ascii="Times New Roman" w:hAnsi="Times New Roman" w:cs="Times New Roman"/>
          <w:sz w:val="28"/>
          <w:szCs w:val="28"/>
        </w:rPr>
        <w:t>О районной целевой программе «</w:t>
      </w:r>
      <w:r w:rsidR="00703581" w:rsidRPr="0070358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Грачевского муниципального района Ставропольского края “Энергосбережение и повышение энергетической эффективности на территории Грачевского района Ставропольского края на 2016-2018 годы”</w:t>
      </w:r>
      <w:r w:rsidRPr="002943B6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Программы)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F933A1" w:rsidRPr="00294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43B6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943B6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845BF">
        <w:rPr>
          <w:rFonts w:ascii="Times New Roman" w:hAnsi="Times New Roman" w:cs="Times New Roman"/>
          <w:sz w:val="28"/>
          <w:szCs w:val="28"/>
        </w:rPr>
        <w:t>10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6845BF">
        <w:rPr>
          <w:rFonts w:ascii="Times New Roman" w:hAnsi="Times New Roman" w:cs="Times New Roman"/>
          <w:sz w:val="28"/>
          <w:szCs w:val="28"/>
        </w:rPr>
        <w:t>24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6845BF">
        <w:rPr>
          <w:rFonts w:ascii="Times New Roman" w:hAnsi="Times New Roman" w:cs="Times New Roman"/>
          <w:sz w:val="28"/>
          <w:szCs w:val="28"/>
        </w:rPr>
        <w:t>декабря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</w:t>
      </w:r>
      <w:r w:rsidR="006845BF">
        <w:rPr>
          <w:rFonts w:ascii="Times New Roman" w:hAnsi="Times New Roman" w:cs="Times New Roman"/>
          <w:sz w:val="28"/>
          <w:szCs w:val="28"/>
        </w:rPr>
        <w:t>5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Программы.</w:t>
      </w:r>
    </w:p>
    <w:p w:rsidR="00D864A2" w:rsidRPr="002943B6" w:rsidRDefault="002377A1" w:rsidP="00753B8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C95EDE" w:rsidRPr="00C95EDE">
        <w:rPr>
          <w:rFonts w:ascii="Times New Roman" w:hAnsi="Times New Roman" w:cs="Times New Roman"/>
          <w:sz w:val="28"/>
          <w:szCs w:val="28"/>
        </w:rPr>
        <w:t xml:space="preserve">основанием для разработки проекта Программы послужили </w:t>
      </w:r>
      <w:r w:rsidR="00703581" w:rsidRPr="00703581">
        <w:rPr>
          <w:rFonts w:ascii="Times New Roman" w:hAnsi="Times New Roman" w:cs="Times New Roman"/>
          <w:sz w:val="28"/>
          <w:szCs w:val="28"/>
        </w:rPr>
        <w:t>Федеральны</w:t>
      </w:r>
      <w:r w:rsidR="00703581">
        <w:rPr>
          <w:rFonts w:ascii="Times New Roman" w:hAnsi="Times New Roman" w:cs="Times New Roman"/>
          <w:sz w:val="28"/>
          <w:szCs w:val="28"/>
        </w:rPr>
        <w:t>й</w:t>
      </w:r>
      <w:r w:rsidR="00703581" w:rsidRPr="00703581">
        <w:rPr>
          <w:rFonts w:ascii="Times New Roman" w:hAnsi="Times New Roman"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Федерации», закон  Российской Федерации от </w:t>
      </w:r>
      <w:r w:rsidR="00703581" w:rsidRPr="00703581">
        <w:rPr>
          <w:rFonts w:ascii="Times New Roman" w:hAnsi="Times New Roman" w:cs="Times New Roman"/>
          <w:sz w:val="28"/>
          <w:szCs w:val="28"/>
        </w:rPr>
        <w:lastRenderedPageBreak/>
        <w:t>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распоряжение Правительства Ставропольского края от 14.04.2010 № 120-рп «Об утверждении плана мероприятий по энергосбережению и повышению энергетической</w:t>
      </w:r>
      <w:proofErr w:type="gramEnd"/>
      <w:r w:rsidR="00703581" w:rsidRPr="00703581">
        <w:rPr>
          <w:rFonts w:ascii="Times New Roman" w:hAnsi="Times New Roman" w:cs="Times New Roman"/>
          <w:sz w:val="28"/>
          <w:szCs w:val="28"/>
        </w:rPr>
        <w:t xml:space="preserve"> эффективности в Ставропольском крае,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Федерации"»</w:t>
      </w:r>
      <w:r w:rsidR="006845BF"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2377A1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6845BF">
        <w:rPr>
          <w:rFonts w:ascii="Times New Roman" w:hAnsi="Times New Roman" w:cs="Times New Roman"/>
          <w:sz w:val="28"/>
          <w:szCs w:val="28"/>
        </w:rPr>
        <w:t>основной</w:t>
      </w:r>
      <w:r w:rsidR="00C95EDE" w:rsidRPr="00C95EDE">
        <w:rPr>
          <w:rFonts w:ascii="Times New Roman" w:hAnsi="Times New Roman" w:cs="Times New Roman"/>
          <w:sz w:val="28"/>
          <w:szCs w:val="28"/>
        </w:rPr>
        <w:t xml:space="preserve"> </w:t>
      </w:r>
      <w:r w:rsidR="006845BF" w:rsidRPr="006845B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703581" w:rsidRPr="00703581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топливно-энергетических ресурсов в организациях, финансируемых из бюджета Грачевского муниципального района</w:t>
      </w:r>
      <w:r w:rsidR="0022247D">
        <w:rPr>
          <w:rFonts w:ascii="Times New Roman" w:hAnsi="Times New Roman" w:cs="Times New Roman"/>
          <w:sz w:val="28"/>
          <w:szCs w:val="28"/>
        </w:rPr>
        <w:t>.</w:t>
      </w:r>
    </w:p>
    <w:p w:rsidR="00703581" w:rsidRPr="00703581" w:rsidRDefault="002377A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C95EDE" w:rsidRPr="00C95EDE">
        <w:rPr>
          <w:rFonts w:ascii="Times New Roman" w:hAnsi="Times New Roman" w:cs="Times New Roman"/>
          <w:sz w:val="28"/>
          <w:szCs w:val="28"/>
        </w:rPr>
        <w:t>Прогнозируемый объем финансирования Программы на 201</w:t>
      </w:r>
      <w:r w:rsidR="006845BF">
        <w:rPr>
          <w:rFonts w:ascii="Times New Roman" w:hAnsi="Times New Roman" w:cs="Times New Roman"/>
          <w:sz w:val="28"/>
          <w:szCs w:val="28"/>
        </w:rPr>
        <w:t>6</w:t>
      </w:r>
      <w:r w:rsidR="00C95EDE" w:rsidRPr="00C95EDE">
        <w:rPr>
          <w:rFonts w:ascii="Times New Roman" w:hAnsi="Times New Roman" w:cs="Times New Roman"/>
          <w:sz w:val="28"/>
          <w:szCs w:val="28"/>
        </w:rPr>
        <w:t>-201</w:t>
      </w:r>
      <w:r w:rsidR="006845BF">
        <w:rPr>
          <w:rFonts w:ascii="Times New Roman" w:hAnsi="Times New Roman" w:cs="Times New Roman"/>
          <w:sz w:val="28"/>
          <w:szCs w:val="28"/>
        </w:rPr>
        <w:t>8</w:t>
      </w:r>
      <w:r w:rsidR="00C95EDE" w:rsidRPr="00C95EDE">
        <w:rPr>
          <w:rFonts w:ascii="Times New Roman" w:hAnsi="Times New Roman" w:cs="Times New Roman"/>
          <w:sz w:val="28"/>
          <w:szCs w:val="28"/>
        </w:rPr>
        <w:t xml:space="preserve"> годы </w:t>
      </w:r>
      <w:r w:rsidR="006845BF" w:rsidRPr="006845B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03581" w:rsidRPr="00703581">
        <w:rPr>
          <w:rFonts w:ascii="Times New Roman" w:hAnsi="Times New Roman" w:cs="Times New Roman"/>
          <w:sz w:val="28"/>
          <w:szCs w:val="28"/>
        </w:rPr>
        <w:t>17285,00 тыс. рублей, в том числе по источникам финансирования: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- бюджет Ставропольского края – 1500,00 тыс. рублей, в том числе по годам: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2016 год – 1500,00 тыс. рублей;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2017 год – 0,00 тыс. рублей;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2018 год – 0,00 тыс. рублей;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- бюджет Грачевского муниципального района – 400,00 тыс. рублей, в том числе по годам: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2016 год – 100,00 тыс. рублей;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2017 год – 150,00 тыс. рублей;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2018 год – 150,00 тыс. рублей;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- внебюджетные источники – 15385,00 тыс. рублей, в том числе по годам: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2016 год – 1085,00 тыс. рублей;</w:t>
      </w:r>
    </w:p>
    <w:p w:rsidR="00703581" w:rsidRPr="00703581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2017 год – 3885,00 тыс. рублей;</w:t>
      </w:r>
    </w:p>
    <w:p w:rsidR="006845BF" w:rsidRDefault="00703581" w:rsidP="0070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1">
        <w:rPr>
          <w:rFonts w:ascii="Times New Roman" w:hAnsi="Times New Roman" w:cs="Times New Roman"/>
          <w:sz w:val="28"/>
          <w:szCs w:val="28"/>
        </w:rPr>
        <w:t>2018 год – 415,00 тыс. рублей</w:t>
      </w:r>
      <w:r w:rsidR="006845BF" w:rsidRPr="006845BF">
        <w:rPr>
          <w:rFonts w:ascii="Times New Roman" w:hAnsi="Times New Roman" w:cs="Times New Roman"/>
          <w:sz w:val="28"/>
          <w:szCs w:val="28"/>
        </w:rPr>
        <w:t>.</w:t>
      </w:r>
    </w:p>
    <w:p w:rsidR="006845BF" w:rsidRDefault="006845BF" w:rsidP="00F93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5BF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Программы, носит прогнозный характер и будет ежегодно уточняться при формировании бюджета Грачевского муниципального района Ставропольского края на соответствующий финансовый год.</w:t>
      </w:r>
    </w:p>
    <w:p w:rsidR="006845BF" w:rsidRDefault="006845BF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845BF">
        <w:rPr>
          <w:rFonts w:ascii="Times New Roman" w:hAnsi="Times New Roman" w:cs="Times New Roman"/>
          <w:sz w:val="28"/>
          <w:szCs w:val="28"/>
        </w:rPr>
        <w:t>В ходе экспертизы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</w:t>
      </w:r>
      <w:r w:rsidR="00F933A1">
        <w:rPr>
          <w:rFonts w:ascii="Times New Roman" w:hAnsi="Times New Roman" w:cs="Times New Roman"/>
          <w:sz w:val="28"/>
          <w:szCs w:val="28"/>
        </w:rPr>
        <w:t xml:space="preserve">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требованиям </w:t>
      </w:r>
      <w:r w:rsidRPr="006845BF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Грачевского муниципального района Ставропольского края, утвержденного постановлением администрации Грачевского муниципального района Ставропольского края от 06.10.2015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45BF">
        <w:rPr>
          <w:rFonts w:ascii="Times New Roman" w:hAnsi="Times New Roman" w:cs="Times New Roman"/>
          <w:sz w:val="28"/>
          <w:szCs w:val="28"/>
        </w:rPr>
        <w:t xml:space="preserve">566 </w:t>
      </w:r>
      <w:r>
        <w:rPr>
          <w:rFonts w:ascii="Times New Roman" w:hAnsi="Times New Roman" w:cs="Times New Roman"/>
          <w:sz w:val="28"/>
          <w:szCs w:val="28"/>
        </w:rPr>
        <w:t>и требованиям</w:t>
      </w:r>
      <w:r w:rsidRPr="006845BF">
        <w:rPr>
          <w:rFonts w:ascii="Times New Roman" w:hAnsi="Times New Roman" w:cs="Times New Roman"/>
          <w:sz w:val="28"/>
          <w:szCs w:val="28"/>
        </w:rPr>
        <w:t xml:space="preserve"> Методических указаний по разработке и реализации муниципальных программ Грачевского муниципального района Ставропольского края, утвержденных постановлением администрации Грачевского муниципального района Ставропольского края от 06.10.2015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45BF">
        <w:rPr>
          <w:rFonts w:ascii="Times New Roman" w:hAnsi="Times New Roman" w:cs="Times New Roman"/>
          <w:sz w:val="28"/>
          <w:szCs w:val="28"/>
        </w:rPr>
        <w:t>567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5BF" w:rsidRDefault="006845BF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845BF">
        <w:rPr>
          <w:rFonts w:ascii="Times New Roman" w:hAnsi="Times New Roman" w:cs="Times New Roman"/>
          <w:sz w:val="28"/>
          <w:szCs w:val="28"/>
        </w:rPr>
        <w:t>Исходя из анализа проек</w:t>
      </w:r>
      <w:r>
        <w:rPr>
          <w:rFonts w:ascii="Times New Roman" w:hAnsi="Times New Roman" w:cs="Times New Roman"/>
          <w:sz w:val="28"/>
          <w:szCs w:val="28"/>
        </w:rPr>
        <w:t xml:space="preserve">та Программы, Контрольно-счетной комиссией предложено </w:t>
      </w:r>
      <w:r w:rsidRPr="006845BF">
        <w:rPr>
          <w:rFonts w:ascii="Times New Roman" w:hAnsi="Times New Roman" w:cs="Times New Roman"/>
          <w:sz w:val="28"/>
          <w:szCs w:val="28"/>
        </w:rPr>
        <w:t>рассмотреть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корректировки отдельных положений Программы. </w:t>
      </w:r>
    </w:p>
    <w:p w:rsidR="00D864A2" w:rsidRPr="002943B6" w:rsidRDefault="006B30F5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6B30F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0F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программ и может быть утвержден администраций  Грачевского муниципального района после </w:t>
      </w:r>
      <w:r w:rsidR="00703581">
        <w:rPr>
          <w:rFonts w:ascii="Times New Roman" w:hAnsi="Times New Roman" w:cs="Times New Roman"/>
          <w:sz w:val="28"/>
          <w:szCs w:val="28"/>
        </w:rPr>
        <w:t xml:space="preserve"> доработки и </w:t>
      </w:r>
      <w:r w:rsidRPr="006B30F5">
        <w:rPr>
          <w:rFonts w:ascii="Times New Roman" w:hAnsi="Times New Roman" w:cs="Times New Roman"/>
          <w:sz w:val="28"/>
          <w:szCs w:val="28"/>
        </w:rPr>
        <w:t>устранения</w:t>
      </w:r>
      <w:proofErr w:type="gramEnd"/>
      <w:r w:rsidRPr="006B30F5">
        <w:rPr>
          <w:rFonts w:ascii="Times New Roman" w:hAnsi="Times New Roman" w:cs="Times New Roman"/>
          <w:sz w:val="28"/>
          <w:szCs w:val="28"/>
        </w:rPr>
        <w:t xml:space="preserve">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F5">
        <w:rPr>
          <w:rFonts w:ascii="Times New Roman" w:hAnsi="Times New Roman" w:cs="Times New Roman"/>
          <w:sz w:val="28"/>
          <w:szCs w:val="28"/>
        </w:rPr>
        <w:t>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2247D"/>
    <w:rsid w:val="002377A1"/>
    <w:rsid w:val="00285B84"/>
    <w:rsid w:val="002943B6"/>
    <w:rsid w:val="00324FEB"/>
    <w:rsid w:val="003E7C8D"/>
    <w:rsid w:val="004E4ED3"/>
    <w:rsid w:val="005E6822"/>
    <w:rsid w:val="006008D0"/>
    <w:rsid w:val="006845BF"/>
    <w:rsid w:val="006B30F5"/>
    <w:rsid w:val="00703581"/>
    <w:rsid w:val="00753B84"/>
    <w:rsid w:val="00795B1D"/>
    <w:rsid w:val="00815E2C"/>
    <w:rsid w:val="009A66BB"/>
    <w:rsid w:val="00A96A05"/>
    <w:rsid w:val="00B46AFE"/>
    <w:rsid w:val="00BC28DB"/>
    <w:rsid w:val="00BE4393"/>
    <w:rsid w:val="00C95EDE"/>
    <w:rsid w:val="00D864A2"/>
    <w:rsid w:val="00F66566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8</cp:revision>
  <cp:lastPrinted>2013-08-01T06:36:00Z</cp:lastPrinted>
  <dcterms:created xsi:type="dcterms:W3CDTF">2013-09-11T12:47:00Z</dcterms:created>
  <dcterms:modified xsi:type="dcterms:W3CDTF">2015-12-29T12:32:00Z</dcterms:modified>
</cp:coreProperties>
</file>