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>Финансовая экспертиза проекта решения Совета депутатов</w:t>
      </w:r>
      <w:r w:rsidR="009A250A">
        <w:t xml:space="preserve"> муниципального образования</w:t>
      </w:r>
      <w:r w:rsidR="00152D7D">
        <w:t xml:space="preserve"> </w:t>
      </w:r>
      <w:r w:rsidR="009A250A">
        <w:t xml:space="preserve">красного сельсовета </w:t>
      </w:r>
      <w:r w:rsidR="00152D7D">
        <w:t xml:space="preserve">Грачевского района Ставропольского края  «О бюджете </w:t>
      </w:r>
      <w:r w:rsidR="009A250A">
        <w:t xml:space="preserve">муниципального образования красного сельсовета </w:t>
      </w:r>
      <w:r w:rsidR="00152D7D">
        <w:t>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9A250A">
        <w:rPr>
          <w:rFonts w:ascii="Times New Roman" w:hAnsi="Times New Roman" w:cs="Times New Roman"/>
          <w:sz w:val="28"/>
          <w:szCs w:val="28"/>
        </w:rPr>
        <w:t>10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9A250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2014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9A250A">
        <w:rPr>
          <w:rFonts w:ascii="Times New Roman" w:hAnsi="Times New Roman" w:cs="Times New Roman"/>
          <w:sz w:val="28"/>
          <w:szCs w:val="28"/>
        </w:rPr>
        <w:t>71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9A250A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9A250A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Pr="009A250A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Ставропольского края на 2015 год и на плановый период 2016 и 2017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250A" w:rsidRPr="009A25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Красного сельсовета Грачевского района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A356F1" w:rsidRPr="00A356F1">
        <w:rPr>
          <w:rFonts w:ascii="Times New Roman" w:hAnsi="Times New Roman" w:cs="Times New Roman"/>
          <w:sz w:val="28"/>
          <w:szCs w:val="28"/>
        </w:rPr>
        <w:t xml:space="preserve">10 </w:t>
      </w:r>
      <w:r w:rsidR="00795B1D" w:rsidRPr="00A356F1">
        <w:rPr>
          <w:rFonts w:ascii="Times New Roman" w:hAnsi="Times New Roman" w:cs="Times New Roman"/>
          <w:sz w:val="28"/>
          <w:szCs w:val="28"/>
        </w:rPr>
        <w:t xml:space="preserve"> </w:t>
      </w:r>
      <w:r w:rsidRPr="00A356F1">
        <w:rPr>
          <w:rFonts w:ascii="Times New Roman" w:hAnsi="Times New Roman" w:cs="Times New Roman"/>
          <w:sz w:val="28"/>
          <w:szCs w:val="28"/>
        </w:rPr>
        <w:t xml:space="preserve">по </w:t>
      </w:r>
      <w:r w:rsidR="00A356F1" w:rsidRPr="00A356F1">
        <w:rPr>
          <w:rFonts w:ascii="Times New Roman" w:hAnsi="Times New Roman" w:cs="Times New Roman"/>
          <w:sz w:val="28"/>
          <w:szCs w:val="28"/>
        </w:rPr>
        <w:t>17</w:t>
      </w:r>
      <w:r w:rsidR="00A356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A356F1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9A250A" w:rsidRPr="009A250A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9A250A" w:rsidRPr="009A250A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="009A250A" w:rsidRPr="009A250A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Ставропольского края на 2015 год и на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D202C2" w:rsidRPr="00D202C2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Красного сельсовета Грачевского района Ставропольского края представлен с нарушением срока, установленный Положением о бюджетном процессе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CE728F" w:rsidRPr="00CE728F">
        <w:rPr>
          <w:rFonts w:ascii="Times New Roman" w:hAnsi="Times New Roman" w:cs="Times New Roman"/>
          <w:sz w:val="28"/>
          <w:szCs w:val="28"/>
        </w:rPr>
        <w:t>соответствии со статьями 169 и 184.1 Бюджетного кодекса,  Положением о бюджетном процессе проект бюджета села Тугулук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02C2" w:rsidRPr="00D202C2" w:rsidRDefault="002377A1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D202C2" w:rsidRPr="00D202C2">
        <w:rPr>
          <w:rFonts w:ascii="Times New Roman" w:hAnsi="Times New Roman" w:cs="Times New Roman"/>
          <w:sz w:val="28"/>
          <w:szCs w:val="28"/>
        </w:rPr>
        <w:t xml:space="preserve">В нарушение ст. 184.2 Бюджетного кодекса РФ, </w:t>
      </w:r>
      <w:r w:rsidR="00A356F1">
        <w:rPr>
          <w:rFonts w:ascii="Times New Roman" w:hAnsi="Times New Roman" w:cs="Times New Roman"/>
          <w:sz w:val="28"/>
          <w:szCs w:val="28"/>
        </w:rPr>
        <w:t>ст.</w:t>
      </w:r>
      <w:r w:rsidR="00D202C2" w:rsidRPr="00D202C2">
        <w:rPr>
          <w:rFonts w:ascii="Times New Roman" w:hAnsi="Times New Roman" w:cs="Times New Roman"/>
          <w:sz w:val="28"/>
          <w:szCs w:val="28"/>
        </w:rPr>
        <w:t xml:space="preserve">  13, 14 Положения о бюджетном процессе одновременно с проектом бюджета не представлены к  проверке: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основные направления бюджетной политики и основные направления налоговой политики;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поселения;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на очередной финансовый год и плановый период;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D202C2" w:rsidRPr="00D202C2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плановый реестр расходных обязательств муниципального образования.</w:t>
      </w:r>
    </w:p>
    <w:p w:rsidR="00BE4393" w:rsidRDefault="00D202C2" w:rsidP="00D2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>- программа муниципальных гарантий муниципального образования Красного сельсовета Грачевского района Ставропольского края на очередной год и плановый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410F27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202C2">
        <w:rPr>
          <w:rFonts w:ascii="Times New Roman" w:hAnsi="Times New Roman" w:cs="Times New Roman"/>
          <w:sz w:val="28"/>
          <w:szCs w:val="28"/>
        </w:rPr>
        <w:t>. в</w:t>
      </w:r>
      <w:r w:rsidR="00D202C2" w:rsidRPr="00D202C2">
        <w:rPr>
          <w:rFonts w:ascii="Times New Roman" w:hAnsi="Times New Roman" w:cs="Times New Roman"/>
          <w:sz w:val="28"/>
          <w:szCs w:val="28"/>
        </w:rPr>
        <w:t xml:space="preserve"> связи с тем, что представленный проект решения о бюджете имеет нарушение внутренней согласованности показателей, а также значительные отклонения показателей, Контрольно-счетная комиссия Грачевского муниципального района считает целесообразным сделать вывод о невозможности проверить достоверность показателей представленного проекта решения о бюджете</w:t>
      </w:r>
      <w:r w:rsidR="00D202C2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202C2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C2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Красного сельсовета Грачевского района Ставропольского края «О бюджете муниципального образования Красного сельсовета Грачевского района Ставропольского края на 2015 год и плановый </w:t>
      </w:r>
      <w:r w:rsidRPr="00D202C2">
        <w:rPr>
          <w:rFonts w:ascii="Times New Roman" w:hAnsi="Times New Roman" w:cs="Times New Roman"/>
          <w:sz w:val="28"/>
          <w:szCs w:val="28"/>
        </w:rPr>
        <w:lastRenderedPageBreak/>
        <w:t>период 2016 и 2017 годов» Контрольно-счетная комиссия считает, что представленный проект решения о бюджете подлежит доработке с уч</w:t>
      </w:r>
      <w:r>
        <w:rPr>
          <w:rFonts w:ascii="Times New Roman" w:hAnsi="Times New Roman" w:cs="Times New Roman"/>
          <w:sz w:val="28"/>
          <w:szCs w:val="28"/>
        </w:rPr>
        <w:t xml:space="preserve">етом </w:t>
      </w:r>
      <w:r w:rsidRPr="00D202C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02C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753B84">
      <w:pPr>
        <w:spacing w:after="0" w:line="240" w:lineRule="auto"/>
        <w:jc w:val="both"/>
      </w:pPr>
      <w:bookmarkStart w:id="0" w:name="_GoBack"/>
      <w:bookmarkEnd w:id="0"/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A250A"/>
    <w:rsid w:val="009A66BB"/>
    <w:rsid w:val="009B1027"/>
    <w:rsid w:val="009E2B21"/>
    <w:rsid w:val="00A356F1"/>
    <w:rsid w:val="00A96A05"/>
    <w:rsid w:val="00AF7677"/>
    <w:rsid w:val="00B424A2"/>
    <w:rsid w:val="00B46AFE"/>
    <w:rsid w:val="00B5701B"/>
    <w:rsid w:val="00BB6487"/>
    <w:rsid w:val="00BC28DB"/>
    <w:rsid w:val="00BE4393"/>
    <w:rsid w:val="00C374CE"/>
    <w:rsid w:val="00C80F5B"/>
    <w:rsid w:val="00CD3AD4"/>
    <w:rsid w:val="00CE728F"/>
    <w:rsid w:val="00D202C2"/>
    <w:rsid w:val="00D864A2"/>
    <w:rsid w:val="00DA5129"/>
    <w:rsid w:val="00EE3EA8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3DFC-91E0-45DC-97A9-81211B38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2014-12-18T05:56:00Z</cp:lastPrinted>
  <dcterms:created xsi:type="dcterms:W3CDTF">2014-12-17T06:23:00Z</dcterms:created>
  <dcterms:modified xsi:type="dcterms:W3CDTF">2015-02-12T11:50:00Z</dcterms:modified>
</cp:coreProperties>
</file>