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4F7" w:rsidRPr="00B57668" w:rsidRDefault="002A7AC0" w:rsidP="001C44F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Т Ч Е Т</w:t>
      </w:r>
    </w:p>
    <w:p w:rsidR="001F741C" w:rsidRDefault="001F741C" w:rsidP="001F741C">
      <w:pPr>
        <w:jc w:val="center"/>
        <w:rPr>
          <w:b/>
          <w:sz w:val="28"/>
          <w:szCs w:val="28"/>
        </w:rPr>
      </w:pPr>
      <w:r w:rsidRPr="00B57668">
        <w:rPr>
          <w:b/>
          <w:sz w:val="28"/>
          <w:szCs w:val="28"/>
        </w:rPr>
        <w:t>по результатам контрольного мероприятия</w:t>
      </w:r>
    </w:p>
    <w:p w:rsidR="00F56299" w:rsidRDefault="007D2109" w:rsidP="00F56299">
      <w:pPr>
        <w:jc w:val="center"/>
        <w:rPr>
          <w:sz w:val="28"/>
          <w:szCs w:val="28"/>
        </w:rPr>
      </w:pPr>
      <w:r w:rsidRPr="007D2109">
        <w:rPr>
          <w:sz w:val="28"/>
          <w:szCs w:val="28"/>
        </w:rPr>
        <w:t>«Проверка в отношении муниципального казенного учреждения «Центр по обеспечению деятельности муниципальных учреждений» Грачевского муниципального района Ставропольского края по вопросу устранения нарушений и недостатков, указанных в представлении Контрольно-счетной комиссии Грачевского муниципального района от 02.03.2016 № 23 и предписании от 02.03.2016 № 24»</w:t>
      </w:r>
    </w:p>
    <w:p w:rsidR="007258CD" w:rsidRDefault="007258CD" w:rsidP="001F741C">
      <w:pPr>
        <w:jc w:val="both"/>
        <w:rPr>
          <w:sz w:val="28"/>
          <w:szCs w:val="28"/>
        </w:rPr>
      </w:pPr>
    </w:p>
    <w:p w:rsidR="00F56299" w:rsidRDefault="001560B4" w:rsidP="00F5629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258CD">
        <w:rPr>
          <w:sz w:val="28"/>
          <w:szCs w:val="28"/>
        </w:rPr>
        <w:t>1.</w:t>
      </w:r>
      <w:r w:rsidR="00AC291E" w:rsidRPr="00AC291E">
        <w:rPr>
          <w:sz w:val="28"/>
          <w:szCs w:val="28"/>
        </w:rPr>
        <w:t xml:space="preserve"> </w:t>
      </w:r>
      <w:r w:rsidR="002E1B93" w:rsidRPr="00B16110">
        <w:rPr>
          <w:b/>
          <w:sz w:val="28"/>
          <w:szCs w:val="28"/>
        </w:rPr>
        <w:t>Основание для проведения контрольного мероприятия:</w:t>
      </w:r>
      <w:r w:rsidR="002E1B93">
        <w:rPr>
          <w:sz w:val="28"/>
          <w:szCs w:val="28"/>
        </w:rPr>
        <w:t xml:space="preserve"> </w:t>
      </w:r>
      <w:r w:rsidR="007D2109" w:rsidRPr="007D2109">
        <w:rPr>
          <w:sz w:val="28"/>
          <w:szCs w:val="28"/>
        </w:rPr>
        <w:t>пункт 2.5. плана работы Контрольно-счетной комиссии Грачевского муниципального района Ставропольского края на 2017 год, приказ председателя КСК от 01.08.2017 № 33.</w:t>
      </w:r>
    </w:p>
    <w:p w:rsidR="00B16110" w:rsidRDefault="00B16110" w:rsidP="00F5629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2</w:t>
      </w:r>
      <w:r w:rsidRPr="007258C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6110">
        <w:rPr>
          <w:b/>
          <w:sz w:val="28"/>
          <w:szCs w:val="28"/>
        </w:rPr>
        <w:t>Предмет контрольного мероприятия:</w:t>
      </w:r>
      <w:r w:rsidRPr="007258CD">
        <w:rPr>
          <w:sz w:val="28"/>
          <w:szCs w:val="28"/>
        </w:rPr>
        <w:t xml:space="preserve"> </w:t>
      </w:r>
      <w:r w:rsidR="007D2109" w:rsidRPr="007D2109">
        <w:rPr>
          <w:sz w:val="28"/>
          <w:szCs w:val="28"/>
        </w:rPr>
        <w:t>деятельность муниципального казенного учреждения «Центр по обеспечению деятельности муниципальных учреждений» Грачевского муниципального района Ставропольского края.</w:t>
      </w:r>
    </w:p>
    <w:p w:rsidR="00B16110" w:rsidRDefault="00B16110" w:rsidP="00B16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</w:t>
      </w:r>
      <w:r w:rsidRPr="007258C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6110">
        <w:rPr>
          <w:b/>
          <w:sz w:val="28"/>
          <w:szCs w:val="28"/>
        </w:rPr>
        <w:t>Объект контрольного мероприятия:</w:t>
      </w:r>
      <w:r w:rsidRPr="00CB4D5F">
        <w:rPr>
          <w:sz w:val="28"/>
          <w:szCs w:val="28"/>
        </w:rPr>
        <w:t xml:space="preserve"> </w:t>
      </w:r>
      <w:r w:rsidR="007D2109" w:rsidRPr="007D2109">
        <w:rPr>
          <w:sz w:val="28"/>
          <w:szCs w:val="28"/>
        </w:rPr>
        <w:t>муниципальное казенное учреждение «Центр по обеспечению деятельности муниципальных учреждений» Грачевского муниципального района Ставропольского края (далее МКУ «Центр по обеспечению деятельности муниципальных учреждений», Учреждение).</w:t>
      </w:r>
    </w:p>
    <w:p w:rsidR="00B16110" w:rsidRDefault="00B16110" w:rsidP="00B1611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2A7AC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16110">
        <w:rPr>
          <w:b/>
          <w:sz w:val="28"/>
          <w:szCs w:val="28"/>
        </w:rPr>
        <w:t>Срок проведения контрольного мероприятия:</w:t>
      </w:r>
      <w:r w:rsidRPr="00CB4D5F">
        <w:rPr>
          <w:sz w:val="28"/>
          <w:szCs w:val="28"/>
        </w:rPr>
        <w:t xml:space="preserve"> с </w:t>
      </w:r>
      <w:r w:rsidR="007D2109">
        <w:rPr>
          <w:sz w:val="28"/>
          <w:szCs w:val="28"/>
        </w:rPr>
        <w:t>07</w:t>
      </w:r>
      <w:r w:rsidR="009E15E5">
        <w:rPr>
          <w:sz w:val="28"/>
          <w:szCs w:val="28"/>
        </w:rPr>
        <w:t xml:space="preserve"> по 1</w:t>
      </w:r>
      <w:r w:rsidR="007D2109">
        <w:rPr>
          <w:sz w:val="28"/>
          <w:szCs w:val="28"/>
        </w:rPr>
        <w:t>7</w:t>
      </w:r>
      <w:r w:rsidR="009E15E5">
        <w:rPr>
          <w:sz w:val="28"/>
          <w:szCs w:val="28"/>
        </w:rPr>
        <w:t xml:space="preserve"> </w:t>
      </w:r>
      <w:r w:rsidR="007D2109">
        <w:rPr>
          <w:sz w:val="28"/>
          <w:szCs w:val="28"/>
        </w:rPr>
        <w:t>августа</w:t>
      </w:r>
      <w:r w:rsidR="009E15E5">
        <w:rPr>
          <w:sz w:val="28"/>
          <w:szCs w:val="28"/>
        </w:rPr>
        <w:t xml:space="preserve"> 2017</w:t>
      </w:r>
      <w:r>
        <w:rPr>
          <w:sz w:val="28"/>
          <w:szCs w:val="28"/>
        </w:rPr>
        <w:t> </w:t>
      </w:r>
      <w:r w:rsidRPr="00CB4D5F">
        <w:rPr>
          <w:sz w:val="28"/>
          <w:szCs w:val="28"/>
        </w:rPr>
        <w:t>года.</w:t>
      </w:r>
    </w:p>
    <w:p w:rsidR="00F56299" w:rsidRDefault="001560B4" w:rsidP="00F5629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16110">
        <w:rPr>
          <w:sz w:val="28"/>
          <w:szCs w:val="28"/>
        </w:rPr>
        <w:t xml:space="preserve">  5</w:t>
      </w:r>
      <w:r w:rsidR="001F741C" w:rsidRPr="001F741C">
        <w:rPr>
          <w:sz w:val="28"/>
          <w:szCs w:val="28"/>
        </w:rPr>
        <w:t>.</w:t>
      </w:r>
      <w:r w:rsidR="003A0A6D">
        <w:rPr>
          <w:sz w:val="28"/>
          <w:szCs w:val="28"/>
        </w:rPr>
        <w:t xml:space="preserve"> </w:t>
      </w:r>
      <w:r w:rsidR="00D92852" w:rsidRPr="00B16110">
        <w:rPr>
          <w:b/>
          <w:sz w:val="28"/>
          <w:szCs w:val="28"/>
        </w:rPr>
        <w:t>Цел</w:t>
      </w:r>
      <w:r w:rsidR="00F56299" w:rsidRPr="00B16110">
        <w:rPr>
          <w:b/>
          <w:sz w:val="28"/>
          <w:szCs w:val="28"/>
        </w:rPr>
        <w:t>и</w:t>
      </w:r>
      <w:r w:rsidR="001F741C" w:rsidRPr="00B16110">
        <w:rPr>
          <w:b/>
          <w:sz w:val="28"/>
          <w:szCs w:val="28"/>
        </w:rPr>
        <w:t xml:space="preserve"> контрольного мероприятия:</w:t>
      </w:r>
      <w:r w:rsidR="007258CD" w:rsidRPr="007258CD">
        <w:rPr>
          <w:sz w:val="28"/>
          <w:szCs w:val="28"/>
        </w:rPr>
        <w:t xml:space="preserve"> </w:t>
      </w:r>
    </w:p>
    <w:p w:rsidR="007D2109" w:rsidRPr="007D2109" w:rsidRDefault="007D2109" w:rsidP="007D2109">
      <w:pPr>
        <w:widowControl w:val="0"/>
        <w:jc w:val="both"/>
        <w:rPr>
          <w:sz w:val="28"/>
          <w:szCs w:val="28"/>
        </w:rPr>
      </w:pPr>
      <w:r w:rsidRPr="007D2109">
        <w:rPr>
          <w:sz w:val="28"/>
          <w:szCs w:val="28"/>
        </w:rPr>
        <w:t>- полнота устранения нарушений и недостатков, указанных в представлении Контрольно-счетной комиссии Грачевского муниципального района от 02.03.2016 № 23 и предписании от 02.03.2016 № 24;</w:t>
      </w:r>
    </w:p>
    <w:p w:rsidR="007D2109" w:rsidRPr="007D2109" w:rsidRDefault="007D2109" w:rsidP="007D2109">
      <w:pPr>
        <w:widowControl w:val="0"/>
        <w:jc w:val="both"/>
        <w:rPr>
          <w:sz w:val="28"/>
          <w:szCs w:val="28"/>
        </w:rPr>
      </w:pPr>
      <w:r w:rsidRPr="007D2109">
        <w:rPr>
          <w:sz w:val="28"/>
          <w:szCs w:val="28"/>
        </w:rPr>
        <w:t>- определение законности, эффективности, результативности, продуктивности и целевого использования средств бюджета, выделенных муниципальному казенному учреждению «Центр по обеспечению деятельности муниципальных учреждений» Грачевского муниципального района Ставропольского края;</w:t>
      </w:r>
    </w:p>
    <w:p w:rsidR="00B16110" w:rsidRDefault="007D2109" w:rsidP="007D2109">
      <w:pPr>
        <w:widowControl w:val="0"/>
        <w:jc w:val="both"/>
        <w:rPr>
          <w:sz w:val="28"/>
          <w:szCs w:val="28"/>
        </w:rPr>
      </w:pPr>
      <w:r w:rsidRPr="007D2109">
        <w:rPr>
          <w:sz w:val="28"/>
          <w:szCs w:val="28"/>
        </w:rPr>
        <w:t>- аудит в сфере закупок товаров, работ, услуг, по муниципальным закупкам, проведенным муниципальным казенным учреждением «Центр по обеспечению деятельности муниципальных учреждений» Грачевского муниципального района Ставропольского края.</w:t>
      </w:r>
    </w:p>
    <w:p w:rsidR="00594DE9" w:rsidRDefault="00B16110" w:rsidP="00F5629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6. </w:t>
      </w:r>
      <w:r w:rsidRPr="00B16110">
        <w:rPr>
          <w:b/>
          <w:sz w:val="28"/>
          <w:szCs w:val="28"/>
        </w:rPr>
        <w:t>Проверяемый период деятельности:</w:t>
      </w:r>
      <w:r>
        <w:rPr>
          <w:sz w:val="28"/>
          <w:szCs w:val="28"/>
        </w:rPr>
        <w:t xml:space="preserve"> </w:t>
      </w:r>
      <w:r w:rsidR="007D2109" w:rsidRPr="007D2109">
        <w:rPr>
          <w:sz w:val="28"/>
          <w:szCs w:val="28"/>
        </w:rPr>
        <w:t>2016 год, январь – июль 2017 года.</w:t>
      </w:r>
      <w:r w:rsidR="007D2109">
        <w:rPr>
          <w:sz w:val="28"/>
          <w:szCs w:val="28"/>
        </w:rPr>
        <w:t xml:space="preserve"> </w:t>
      </w:r>
    </w:p>
    <w:p w:rsidR="001C44F7" w:rsidRDefault="00594DE9" w:rsidP="00B1611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B16110">
        <w:rPr>
          <w:sz w:val="28"/>
          <w:szCs w:val="28"/>
        </w:rPr>
        <w:t>7</w:t>
      </w:r>
      <w:r w:rsidR="002A7AC0">
        <w:rPr>
          <w:sz w:val="28"/>
          <w:szCs w:val="28"/>
        </w:rPr>
        <w:t xml:space="preserve">. </w:t>
      </w:r>
      <w:r w:rsidR="00B16110" w:rsidRPr="00B16110">
        <w:rPr>
          <w:b/>
          <w:sz w:val="28"/>
          <w:szCs w:val="28"/>
        </w:rPr>
        <w:t>Краткая характеристика:</w:t>
      </w:r>
    </w:p>
    <w:p w:rsidR="007D2109" w:rsidRDefault="007D2109" w:rsidP="007D2109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Предыдущий акт проверки был составлен Контрольно-счетной комиссией Грачевского муниципального района 25.02.2016 в отношении </w:t>
      </w:r>
      <w:r w:rsidRPr="00A220BE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A220BE">
        <w:rPr>
          <w:sz w:val="28"/>
          <w:szCs w:val="28"/>
        </w:rPr>
        <w:t xml:space="preserve"> казенно</w:t>
      </w:r>
      <w:r>
        <w:rPr>
          <w:sz w:val="28"/>
          <w:szCs w:val="28"/>
        </w:rPr>
        <w:t>го</w:t>
      </w:r>
      <w:r w:rsidRPr="00A220BE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</w:t>
      </w:r>
      <w:r w:rsidRPr="00A220BE">
        <w:rPr>
          <w:sz w:val="28"/>
          <w:szCs w:val="28"/>
        </w:rPr>
        <w:t xml:space="preserve"> культуры «</w:t>
      </w:r>
      <w:proofErr w:type="spellStart"/>
      <w:r w:rsidRPr="00A220BE">
        <w:rPr>
          <w:sz w:val="28"/>
          <w:szCs w:val="28"/>
        </w:rPr>
        <w:t>Грачевский</w:t>
      </w:r>
      <w:proofErr w:type="spellEnd"/>
      <w:r w:rsidRPr="00A220BE">
        <w:rPr>
          <w:sz w:val="28"/>
          <w:szCs w:val="28"/>
        </w:rPr>
        <w:t xml:space="preserve"> районный организационно-методический центр» Грачевского муниципального района</w:t>
      </w:r>
      <w:r>
        <w:rPr>
          <w:sz w:val="28"/>
          <w:szCs w:val="28"/>
        </w:rPr>
        <w:t xml:space="preserve"> (далее - МКУК «ГРОМЦ»), правопреемником которого и является </w:t>
      </w:r>
      <w:r w:rsidRPr="00663128">
        <w:rPr>
          <w:sz w:val="28"/>
          <w:szCs w:val="28"/>
        </w:rPr>
        <w:t>МКУ «Центр по обеспечению деятельности муниципальных учреждений»</w:t>
      </w:r>
      <w:r>
        <w:rPr>
          <w:sz w:val="28"/>
          <w:szCs w:val="28"/>
        </w:rPr>
        <w:t xml:space="preserve">. </w:t>
      </w:r>
      <w:proofErr w:type="gramStart"/>
      <w:r w:rsidRPr="00983262">
        <w:rPr>
          <w:sz w:val="28"/>
          <w:szCs w:val="28"/>
        </w:rPr>
        <w:t xml:space="preserve">Для принятия конкретных мер по устранению выявленных в ходе проверки нарушений и недопущению их в дальнейшем, в адрес МКУК «ГРОМЦ»  02 марта 2016 года направлено представление о принятии мер по устранению </w:t>
      </w:r>
      <w:r w:rsidRPr="00983262">
        <w:rPr>
          <w:sz w:val="28"/>
          <w:szCs w:val="28"/>
        </w:rPr>
        <w:lastRenderedPageBreak/>
        <w:t>имеющихся недостатков и недопущению нарушений в дальнейшем и предписание с требованиями устранить указанные факты нарушений, возместить нанесенный муниципальному району ущерб и привлечь к ответственности должностных лиц, виновных в нарушении</w:t>
      </w:r>
      <w:proofErr w:type="gramEnd"/>
      <w:r w:rsidRPr="00983262">
        <w:rPr>
          <w:sz w:val="28"/>
          <w:szCs w:val="28"/>
        </w:rPr>
        <w:t xml:space="preserve"> законодательства Российской Федерации, Ставропольского края и др. В установленные сроки на представление был получен ответ об устранении имеющихся нарушений, однако нанесенный муниципальному району ущерб не был возмещен. Только по повторному запросу Контрольно-счетной комиссии сумма нецелевого использования бюджетных средств (26,13 тыс. рублей) была возвращена в доход районного бюджета в ноябре 2016 года. Один человек привлечен к дисциплинарной ответственности.</w:t>
      </w:r>
    </w:p>
    <w:p w:rsidR="007D2109" w:rsidRPr="007D2109" w:rsidRDefault="007D2109" w:rsidP="007D2109">
      <w:pPr>
        <w:ind w:firstLine="709"/>
        <w:jc w:val="both"/>
        <w:rPr>
          <w:sz w:val="28"/>
          <w:szCs w:val="28"/>
        </w:rPr>
      </w:pPr>
      <w:proofErr w:type="gramStart"/>
      <w:r w:rsidRPr="007D2109">
        <w:rPr>
          <w:sz w:val="28"/>
          <w:szCs w:val="28"/>
        </w:rPr>
        <w:t>В связи с принятием администрацией Грачевского муниципального района решения об изменении организации деятельности МКУК «ГРОМЦ» по результатам контрольного мероприятия «Проверка законности, результативности и эффективности использования средств районного бюджета, выделенных муниципальному казенному учреждению культуры «</w:t>
      </w:r>
      <w:proofErr w:type="spellStart"/>
      <w:r w:rsidRPr="007D2109">
        <w:rPr>
          <w:sz w:val="28"/>
          <w:szCs w:val="28"/>
        </w:rPr>
        <w:t>Грачевский</w:t>
      </w:r>
      <w:proofErr w:type="spellEnd"/>
      <w:r w:rsidRPr="007D2109">
        <w:rPr>
          <w:sz w:val="28"/>
          <w:szCs w:val="28"/>
        </w:rPr>
        <w:t xml:space="preserve"> районный организационно-методический центр» Грачевского муниципального района за 2014-2015 годы», на основании постановления администрации Грачевского муниципального района от 29.03.2016 № 146 муниципальное казенное учреждения культуры «</w:t>
      </w:r>
      <w:proofErr w:type="spellStart"/>
      <w:r w:rsidRPr="007D2109">
        <w:rPr>
          <w:sz w:val="28"/>
          <w:szCs w:val="28"/>
        </w:rPr>
        <w:t>Грачевский</w:t>
      </w:r>
      <w:proofErr w:type="spellEnd"/>
      <w:r w:rsidRPr="007D2109">
        <w:rPr>
          <w:sz w:val="28"/>
          <w:szCs w:val="28"/>
        </w:rPr>
        <w:t xml:space="preserve"> районный организационно-методический</w:t>
      </w:r>
      <w:proofErr w:type="gramEnd"/>
      <w:r w:rsidRPr="007D2109">
        <w:rPr>
          <w:sz w:val="28"/>
          <w:szCs w:val="28"/>
        </w:rPr>
        <w:t xml:space="preserve"> центр» Грачевского муниципального района было переименовано в муниципальное казенное учреждение «Центр по обеспечению деятельности муниципальных учреждений» Грачевского муниципального района Ставропольского края.  </w:t>
      </w:r>
    </w:p>
    <w:p w:rsidR="007D2109" w:rsidRPr="007D2109" w:rsidRDefault="007D2109" w:rsidP="007D2109">
      <w:pPr>
        <w:ind w:firstLine="709"/>
        <w:jc w:val="both"/>
        <w:rPr>
          <w:sz w:val="28"/>
          <w:szCs w:val="28"/>
        </w:rPr>
      </w:pPr>
      <w:r w:rsidRPr="007D2109">
        <w:rPr>
          <w:sz w:val="28"/>
          <w:szCs w:val="28"/>
        </w:rPr>
        <w:t xml:space="preserve">Устав муниципального казенного учреждения «Центр по обеспечению деятельности муниципальных учреждений», утвержденный приказом отдела культуры от 25.04.2016 № 7-пр и согласованный распоряжением отдела имущественных и земельных отношений администрации Грачевского муниципального района от 27.04.2016 № 1, </w:t>
      </w:r>
      <w:proofErr w:type="gramStart"/>
      <w:r w:rsidRPr="007D2109">
        <w:rPr>
          <w:sz w:val="28"/>
          <w:szCs w:val="28"/>
        </w:rPr>
        <w:t>зарегистрирован</w:t>
      </w:r>
      <w:proofErr w:type="gramEnd"/>
      <w:r w:rsidRPr="007D2109">
        <w:rPr>
          <w:sz w:val="28"/>
          <w:szCs w:val="28"/>
        </w:rPr>
        <w:t xml:space="preserve"> МРИ ФНС России № 11 по СК 10.05.2016. </w:t>
      </w:r>
    </w:p>
    <w:p w:rsidR="007D2109" w:rsidRDefault="007D2109" w:rsidP="007D2109">
      <w:pPr>
        <w:ind w:firstLine="709"/>
        <w:jc w:val="both"/>
        <w:rPr>
          <w:sz w:val="28"/>
          <w:szCs w:val="28"/>
        </w:rPr>
      </w:pPr>
      <w:r w:rsidRPr="007D2109">
        <w:rPr>
          <w:sz w:val="28"/>
          <w:szCs w:val="28"/>
        </w:rPr>
        <w:t>Согласно Уставу Учреждение является некоммерческой организацией, созданной для оказания услуг муниципальным учреждениям Грачевского муниципального района Ставропольского края в целях обеспечения реализации предусмотренных законодательством Российской Федерации полномочий органов местного самоуправления. При этом в Уставе не указано, распространяется деятельность Учреждения по оказанию услуг только на муниципальные учреждения культуры Грачевского муниципального района, или на все муниципальные учреждения, независимо от отраслевой принадлежности.</w:t>
      </w:r>
    </w:p>
    <w:p w:rsidR="007D2109" w:rsidRPr="007D2109" w:rsidRDefault="007D2109" w:rsidP="007D2109">
      <w:pPr>
        <w:ind w:firstLine="709"/>
        <w:jc w:val="both"/>
        <w:rPr>
          <w:sz w:val="28"/>
          <w:szCs w:val="28"/>
        </w:rPr>
      </w:pPr>
      <w:r w:rsidRPr="007D2109">
        <w:rPr>
          <w:sz w:val="28"/>
          <w:szCs w:val="28"/>
        </w:rPr>
        <w:t>Объем проверенных средств составил  5730,45 тыс. рублей, в том числе:</w:t>
      </w:r>
    </w:p>
    <w:p w:rsidR="007D2109" w:rsidRPr="007D2109" w:rsidRDefault="007D2109" w:rsidP="007D2109">
      <w:pPr>
        <w:ind w:firstLine="709"/>
        <w:jc w:val="both"/>
        <w:rPr>
          <w:sz w:val="28"/>
          <w:szCs w:val="28"/>
        </w:rPr>
      </w:pPr>
      <w:r w:rsidRPr="007D2109">
        <w:rPr>
          <w:sz w:val="28"/>
          <w:szCs w:val="28"/>
        </w:rPr>
        <w:t>- 2016 год – 3764,80 тыс. рублей;</w:t>
      </w:r>
    </w:p>
    <w:p w:rsidR="00C72EBF" w:rsidRDefault="007D2109" w:rsidP="007D2109">
      <w:pPr>
        <w:ind w:firstLine="709"/>
        <w:jc w:val="both"/>
        <w:rPr>
          <w:sz w:val="28"/>
          <w:szCs w:val="28"/>
        </w:rPr>
      </w:pPr>
      <w:r w:rsidRPr="007D2109">
        <w:rPr>
          <w:sz w:val="28"/>
          <w:szCs w:val="28"/>
        </w:rPr>
        <w:t>- январь – июль 2017 года – 1965,65 тыс. рублей.</w:t>
      </w:r>
    </w:p>
    <w:p w:rsidR="007D2109" w:rsidRDefault="007D2109" w:rsidP="007D2109">
      <w:pPr>
        <w:ind w:firstLine="709"/>
        <w:jc w:val="both"/>
        <w:rPr>
          <w:sz w:val="28"/>
          <w:szCs w:val="28"/>
        </w:rPr>
      </w:pPr>
    </w:p>
    <w:p w:rsidR="0065211B" w:rsidRDefault="00B16110" w:rsidP="009E15E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 w:rsidR="0001325A">
        <w:rPr>
          <w:sz w:val="28"/>
          <w:szCs w:val="28"/>
        </w:rPr>
        <w:t xml:space="preserve"> </w:t>
      </w:r>
      <w:r w:rsidRPr="00B16110">
        <w:rPr>
          <w:b/>
          <w:sz w:val="28"/>
          <w:szCs w:val="28"/>
        </w:rPr>
        <w:t>По результатам контрольного мероприятия установлено следующее</w:t>
      </w:r>
      <w:r w:rsidR="0065211B" w:rsidRPr="00B16110">
        <w:rPr>
          <w:b/>
          <w:sz w:val="28"/>
          <w:szCs w:val="28"/>
        </w:rPr>
        <w:t>:</w:t>
      </w:r>
    </w:p>
    <w:p w:rsidR="007D2109" w:rsidRPr="007D2109" w:rsidRDefault="0001325A" w:rsidP="007D2109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92526B">
        <w:rPr>
          <w:rFonts w:ascii="Times New Roman" w:hAnsi="Times New Roman" w:cs="Times New Roman"/>
          <w:sz w:val="28"/>
          <w:szCs w:val="28"/>
        </w:rPr>
        <w:t>8</w:t>
      </w:r>
      <w:r w:rsidR="0065211B" w:rsidRPr="0092526B">
        <w:rPr>
          <w:rFonts w:ascii="Times New Roman" w:hAnsi="Times New Roman" w:cs="Times New Roman"/>
          <w:sz w:val="28"/>
          <w:szCs w:val="28"/>
        </w:rPr>
        <w:t>.1.</w:t>
      </w:r>
      <w:r w:rsidR="0065211B" w:rsidRPr="0092526B">
        <w:rPr>
          <w:rFonts w:ascii="Times New Roman" w:hAnsi="Times New Roman" w:cs="Times New Roman"/>
          <w:sz w:val="28"/>
          <w:szCs w:val="28"/>
        </w:rPr>
        <w:tab/>
      </w:r>
      <w:r w:rsidR="007D2109" w:rsidRPr="007D21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Согласно п. 3.4 Устава Учреждение заключает с муниципальными учреждениями договоры по безвозмездному оказанию услуг по каждому виду </w:t>
      </w:r>
      <w:r w:rsidR="007D2109" w:rsidRPr="007D210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 xml:space="preserve">услуг (или общий договор), в которых прописываются права и обязанности сторон при оказании услуг (выполнении работ). </w:t>
      </w:r>
      <w:proofErr w:type="gramStart"/>
      <w:r w:rsidR="007D2109" w:rsidRPr="007D2109">
        <w:rPr>
          <w:rFonts w:ascii="Times New Roman" w:eastAsiaTheme="minorHAnsi" w:hAnsi="Times New Roman" w:cs="Times New Roman"/>
          <w:sz w:val="28"/>
          <w:szCs w:val="28"/>
          <w:lang w:eastAsia="en-US"/>
        </w:rPr>
        <w:t>Однако при этом во всех представленных Учреждением договорах с учреждениями культуры и отделом культуры отсутствуют предусмотренные п. 3.4 Устава сведения: формы контроля за полнотой и качеством предоставляемых услуг (выполняемых работ) со стороны заказчика и исполнителя; порядок приемки-сдачи оказанных услуг (выполненных работ); порядок рассмотрения претензий и споров сторон при оказании услуг (выполнении работ).</w:t>
      </w:r>
      <w:proofErr w:type="gramEnd"/>
    </w:p>
    <w:p w:rsidR="007D2109" w:rsidRPr="007D2109" w:rsidRDefault="004B3D31" w:rsidP="007D2109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8.2</w:t>
      </w:r>
      <w:r w:rsidR="007D2109" w:rsidRPr="007D2109">
        <w:rPr>
          <w:rFonts w:ascii="Times New Roman" w:eastAsiaTheme="minorHAnsi" w:hAnsi="Times New Roman" w:cs="Times New Roman"/>
          <w:sz w:val="28"/>
          <w:szCs w:val="28"/>
          <w:lang w:eastAsia="en-US"/>
        </w:rPr>
        <w:t>. В предыдущем акте проверки были установлены нарушения при разработке и утверждении Учетной политики Учреждения. Настоящей проверкой установлено, что учетная политика МКУ «Центр по обеспечению деятельности муниципальных учреждений» также не в полной мере соответствует действующему законодательству и требует доработки.</w:t>
      </w:r>
    </w:p>
    <w:p w:rsidR="007D2109" w:rsidRPr="007D2109" w:rsidRDefault="004B3D31" w:rsidP="007D2109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8.3</w:t>
      </w:r>
      <w:r w:rsidR="007D2109" w:rsidRPr="007D2109">
        <w:rPr>
          <w:rFonts w:ascii="Times New Roman" w:eastAsiaTheme="minorHAnsi" w:hAnsi="Times New Roman" w:cs="Times New Roman"/>
          <w:sz w:val="28"/>
          <w:szCs w:val="28"/>
          <w:lang w:eastAsia="en-US"/>
        </w:rPr>
        <w:t>. Учетной политикой Учреждения предусмотрено, что заявка на кассовый расход оформляется в электронном виде с использованием электронной подписи и на бумажных носителях не распечатывается (хранится в электронном виде). В нарушение статьи 29 Федерального закона № 402-ФЗ  в номенклатуре дел Учреждения такое дело и сроки его хранения отсутствуют</w:t>
      </w:r>
      <w:r w:rsidR="000910B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(данное нарушение было отражено в предыдущем акте проверки)</w:t>
      </w:r>
      <w:r w:rsidR="007D2109" w:rsidRPr="007D21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нарушение пункта 11 Инструкции № 157н в Учреждении также отсутствуют и реестры электронных документов. Не определена и периодичность формирования указанных реестров на бумажном носителе в рамках документооборота в соответствии с периодичностью формирования регистров бухгалтерского учета. </w:t>
      </w:r>
    </w:p>
    <w:p w:rsidR="007D2109" w:rsidRPr="007D2109" w:rsidRDefault="004B3D31" w:rsidP="007D2109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8.4</w:t>
      </w:r>
      <w:r w:rsidR="007D2109" w:rsidRPr="007D21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нарушение Инструкции № 157н в июле и августе 2016 года в сшивах документов отсутствуют регистры бухгалтерского учета - Журналы операций № 2, 4, 6, 7, 8, 9. Проверить полноту и достоверность представленных в сшивах документов не представляется возможным. </w:t>
      </w:r>
    </w:p>
    <w:p w:rsidR="007D2109" w:rsidRPr="007D2109" w:rsidRDefault="007D2109" w:rsidP="007D2109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2109">
        <w:rPr>
          <w:rFonts w:ascii="Times New Roman" w:eastAsiaTheme="minorHAnsi" w:hAnsi="Times New Roman" w:cs="Times New Roman"/>
          <w:sz w:val="28"/>
          <w:szCs w:val="28"/>
          <w:lang w:eastAsia="en-US"/>
        </w:rPr>
        <w:t>8.</w:t>
      </w:r>
      <w:r w:rsidR="004B3D31">
        <w:rPr>
          <w:rFonts w:ascii="Times New Roman" w:eastAsiaTheme="minorHAnsi" w:hAnsi="Times New Roman" w:cs="Times New Roman"/>
          <w:sz w:val="28"/>
          <w:szCs w:val="28"/>
          <w:lang w:eastAsia="en-US"/>
        </w:rPr>
        <w:t>5.</w:t>
      </w:r>
      <w:r w:rsidRPr="007D21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В нарушение Указаний № 52н в инвентарных карточках учета нефинансовых активов (ф.0504031) отсутствуют обязательные для заполнения данные (58 наименований на сумму 669694,90 рублей). Данное нарушение указывалось Контрольно-счетной комиссией в предыдущем акте проверки, но не было устранено Учреждением.</w:t>
      </w:r>
    </w:p>
    <w:p w:rsidR="007D2109" w:rsidRPr="007D2109" w:rsidRDefault="004B3D31" w:rsidP="007D2109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8.6</w:t>
      </w:r>
      <w:r w:rsidR="007D2109" w:rsidRPr="007D21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Проверкой установлено, что имущество Учреждения балансовой стоимостью 249765,30 рублей числится за </w:t>
      </w:r>
      <w:proofErr w:type="spellStart"/>
      <w:r w:rsidR="007D2109" w:rsidRPr="007D2109">
        <w:rPr>
          <w:rFonts w:ascii="Times New Roman" w:eastAsiaTheme="minorHAnsi" w:hAnsi="Times New Roman" w:cs="Times New Roman"/>
          <w:sz w:val="28"/>
          <w:szCs w:val="28"/>
          <w:lang w:eastAsia="en-US"/>
        </w:rPr>
        <w:t>Сарапий</w:t>
      </w:r>
      <w:proofErr w:type="spellEnd"/>
      <w:r w:rsidR="007D2109" w:rsidRPr="007D21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Г.И., уволенной из Учреждения 31.05.2016 (приказ от 31.05.2016 № 26-к). В связи с открывшимися обстоятельствами была проведена инвентаризация основных средств МКУ «Центр по обеспечению деятельности муниципальных учреждений» по состоянию на 16.08.2017. </w:t>
      </w:r>
    </w:p>
    <w:p w:rsidR="007D2109" w:rsidRPr="007D2109" w:rsidRDefault="004B3D31" w:rsidP="007D2109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8.7</w:t>
      </w:r>
      <w:r w:rsidR="007D2109" w:rsidRPr="007D21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По результатам проведения инвентаризации установлено нарушений на общую сумму 269849,94 рублей: </w:t>
      </w:r>
    </w:p>
    <w:p w:rsidR="007D2109" w:rsidRPr="007D2109" w:rsidRDefault="007D2109" w:rsidP="007D2109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2109">
        <w:rPr>
          <w:rFonts w:ascii="Times New Roman" w:eastAsiaTheme="minorHAnsi" w:hAnsi="Times New Roman" w:cs="Times New Roman"/>
          <w:sz w:val="28"/>
          <w:szCs w:val="28"/>
          <w:lang w:eastAsia="en-US"/>
        </w:rPr>
        <w:t>- недостача основных средств – 22 наименования на сумму 197466,94 рублей (имущество, фактически отсутствующее в МКУ «Центр по обеспечению деятельности муниципальных учреждений» и находящееся без правового основания в МБУК «РМДК»);</w:t>
      </w:r>
    </w:p>
    <w:p w:rsidR="007D2109" w:rsidRPr="007D2109" w:rsidRDefault="007D2109" w:rsidP="007D2109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7D21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- излишки основных средств - 14 наименований на сумму 72383,00 рублей (имущество, числящегося на балансах Отдела культуры, МБУК </w:t>
      </w:r>
      <w:r w:rsidRPr="007D210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«РМДК» и без правового основания фактически находящегося в МКУ «Центр по обеспечению деятельности муниципальных учреждений», а также не учтенное нигде имущество).</w:t>
      </w:r>
    </w:p>
    <w:p w:rsidR="007D2109" w:rsidRPr="007D2109" w:rsidRDefault="004B3D31" w:rsidP="007D2109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8.8</w:t>
      </w:r>
      <w:r w:rsidR="007D2109" w:rsidRPr="007D2109">
        <w:rPr>
          <w:rFonts w:ascii="Times New Roman" w:eastAsiaTheme="minorHAnsi" w:hAnsi="Times New Roman" w:cs="Times New Roman"/>
          <w:sz w:val="28"/>
          <w:szCs w:val="28"/>
          <w:lang w:eastAsia="en-US"/>
        </w:rPr>
        <w:t>.  Инвентаризацией выявлен также факт нахождения на балансе Учреждения 46 наименований имущества балансовой стоимостью 328028,92 рублей, которое вследствие длительной эксплуатации пришло в негодность, либо морально устарело и подлежит списанию, что в нарушение ст. 294 Гражданского кодекса РФ является фактом неэффективного использование имущества.</w:t>
      </w:r>
    </w:p>
    <w:p w:rsidR="007D2109" w:rsidRPr="007D2109" w:rsidRDefault="004B3D31" w:rsidP="007D2109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8.9</w:t>
      </w:r>
      <w:r w:rsidR="007D2109" w:rsidRPr="007D21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7D2109" w:rsidRPr="007D2109">
        <w:rPr>
          <w:rFonts w:ascii="Times New Roman" w:eastAsiaTheme="minorHAnsi" w:hAnsi="Times New Roman" w:cs="Times New Roman"/>
          <w:sz w:val="28"/>
          <w:szCs w:val="28"/>
          <w:lang w:eastAsia="en-US"/>
        </w:rPr>
        <w:t>Инвентаризацией установлено, что согласно договору безвозмездного пользования  от 25.12.2012 № 09-12 Учреждению переданы в безвозмездное пользование нежилые помещения 1 этажа административного здания Литера «А» № 22, 23, 31, общей площадью 35,4 кв. м. При этом фактически Учреждение занимает другие помещения: № 27 и 31 общей площадью 31,5 кв. м. В ходе проверки МКУ «Центр по обеспечению деятельности муниципальных учреждений» направило балансодержателю административного здания</w:t>
      </w:r>
      <w:proofErr w:type="gramEnd"/>
      <w:r w:rsidR="007D2109" w:rsidRPr="007D21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– администрации Грачевского муниципального района ходатайство о внесении изменений в договор № 09-12 (исх. № 06-11/101 от 16.08.2017).</w:t>
      </w:r>
    </w:p>
    <w:p w:rsidR="007D2109" w:rsidRPr="007D2109" w:rsidRDefault="004B3D31" w:rsidP="007D2109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8.10</w:t>
      </w:r>
      <w:r w:rsidR="007D2109" w:rsidRPr="007D21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Результаты проведенной инвентаризации свидетельствуют о недостоверности проведенных инвентаризаций в МКУ «Центр по обеспечению деятельности муниципальных учреждений» в предшествующие периоды, в ходе которых не были выявлены эти излишки и недостачи, а также о ненадлежащем </w:t>
      </w:r>
      <w:proofErr w:type="gramStart"/>
      <w:r w:rsidR="007D2109" w:rsidRPr="007D2109">
        <w:rPr>
          <w:rFonts w:ascii="Times New Roman" w:eastAsiaTheme="minorHAnsi" w:hAnsi="Times New Roman" w:cs="Times New Roman"/>
          <w:sz w:val="28"/>
          <w:szCs w:val="28"/>
          <w:lang w:eastAsia="en-US"/>
        </w:rPr>
        <w:t>контроле за</w:t>
      </w:r>
      <w:proofErr w:type="gramEnd"/>
      <w:r w:rsidR="007D2109" w:rsidRPr="007D21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сохранностью материальных ценностей и формальном подходе к проведению инвентаризаций со стороны работников бухгалтерии.</w:t>
      </w:r>
    </w:p>
    <w:p w:rsidR="007D2109" w:rsidRPr="007D2109" w:rsidRDefault="004B3D31" w:rsidP="007D2109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8.11</w:t>
      </w:r>
      <w:r w:rsidR="007D2109" w:rsidRPr="007D21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нарушение пункта 114 Инструкции № 157н, пункта 26 Инструкции № 162н на балансе Учреждения в составе материальных запасов числятся запасные части, фактически установленные взамен изношенных, на общую сумму 45381,00 рублей. Данное нарушение также указывалось в предыдущем акте проверки, однако Учреждение продолжает допускать аналогичные нарушения. В ходе проверки Учреждением частично составлены в простой письменной форме акты установки запасных частей, которые направлены в МКУ «Централизованная бухгалтерия» для оформления списания запасных частей на сумму 13741,00 рублей. </w:t>
      </w:r>
    </w:p>
    <w:p w:rsidR="007D2109" w:rsidRPr="007D2109" w:rsidRDefault="004B3D31" w:rsidP="007D2109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8.12</w:t>
      </w:r>
      <w:r w:rsidR="007D2109" w:rsidRPr="007D21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7D2109" w:rsidRPr="007D2109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нарушение пункта 12 Единых рекомендаций по установлению на федеральном, региональном и местном уровнях систем оплаты труда работников государственных и муниципальных учреждений на 2016 год от 25.12.2015 протокол № 12, на 2017 год от 23.12.2016 протокол № 11, в Положении по оплате труда Учреждения не установлены конкретные размеры окладов по занимаемой работником должности, а необоснованно используется терминология «минимальные размеры должностных окладов».</w:t>
      </w:r>
      <w:proofErr w:type="gramEnd"/>
    </w:p>
    <w:p w:rsidR="007D2109" w:rsidRPr="007D2109" w:rsidRDefault="004B3D31" w:rsidP="007D2109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8.13</w:t>
      </w:r>
      <w:r w:rsidR="007D2109" w:rsidRPr="007D21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При изменении организации деятельности Учреждения, изменения в Положение об оплате труда МКУ «Центр по обеспечению деятельности муниципальных учреждений» не вносит, а продолжает начислять заработную плату в соответствии со старым Положением об оплате труда, разработанным для муниципального казенного учреждения культуры, хотя таковым уже не </w:t>
      </w:r>
      <w:r w:rsidR="007D2109" w:rsidRPr="007D210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является с 10.05.2016. В нарушение постановления администрации Грачевского муниципального района от 17.04.2016 № 152 «Об утверждении Положения о системах оплаты труда работников муниципальных учреждений Грачевского района» Учреждение неправомерно начисляло выплаты компенсационного характера «за работу в учреждениях, расположенных в сельской местности» в размере 25 % от должностного оклада некоторым работникам с 01.06.2016 по 31.07.2017. Сложившаяся в результате переплата по заработной плате в сумме 63446,20 рублей подлежит возврату в бюджет района.</w:t>
      </w:r>
    </w:p>
    <w:p w:rsidR="007D2109" w:rsidRPr="007D2109" w:rsidRDefault="004B3D31" w:rsidP="007D2109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8.14</w:t>
      </w:r>
      <w:r w:rsidR="007D2109" w:rsidRPr="007D21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7D2109" w:rsidRPr="007D2109">
        <w:rPr>
          <w:rFonts w:ascii="Times New Roman" w:eastAsiaTheme="minorHAnsi" w:hAnsi="Times New Roman" w:cs="Times New Roman"/>
          <w:sz w:val="28"/>
          <w:szCs w:val="28"/>
          <w:lang w:eastAsia="en-US"/>
        </w:rPr>
        <w:t>В ходе проверки отделом культуры администрации Грачевского муниципального района  было разработано и утверждено приказом отдела культуры от 10.08.2017 № 36-пр Примерное положение по оплате труда работников МКУ «Центр по обеспечению деятельности муниципальных учреждений», на основании которого МКУ «Центр по обеспечению деятельности муниципальных учреждений» разработало и утвердило своим приказом от 10.08.2017 № 15-пр Положение по оплате труда работников Учреждения.</w:t>
      </w:r>
      <w:proofErr w:type="gramEnd"/>
    </w:p>
    <w:p w:rsidR="007D2109" w:rsidRPr="007D2109" w:rsidRDefault="004B3D31" w:rsidP="007D2109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8.15</w:t>
      </w:r>
      <w:r w:rsidR="007D2109" w:rsidRPr="007D2109">
        <w:rPr>
          <w:rFonts w:ascii="Times New Roman" w:eastAsiaTheme="minorHAnsi" w:hAnsi="Times New Roman" w:cs="Times New Roman"/>
          <w:sz w:val="28"/>
          <w:szCs w:val="28"/>
          <w:lang w:eastAsia="en-US"/>
        </w:rPr>
        <w:t>. В сентябре 2016 года директору Учреждения Орловой Г.М. была начислена и выплачена заработная плата из расчета должностного оклада в размере 11987,00 рублей при установленном окладе 11748,00 рублей, что привело к переплате заработной платы Орловой Г.М. в сумме 609,45 рублей. Переплата по заработной плате Орловой Г.М. в сумме 609,45 рублей подлежит возврату в бюджет района.</w:t>
      </w:r>
    </w:p>
    <w:p w:rsidR="007D2109" w:rsidRPr="007D2109" w:rsidRDefault="004B3D31" w:rsidP="007D2109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8.16</w:t>
      </w:r>
      <w:r w:rsidR="007D2109" w:rsidRPr="007D2109">
        <w:rPr>
          <w:rFonts w:ascii="Times New Roman" w:eastAsiaTheme="minorHAnsi" w:hAnsi="Times New Roman" w:cs="Times New Roman"/>
          <w:sz w:val="28"/>
          <w:szCs w:val="28"/>
          <w:lang w:eastAsia="en-US"/>
        </w:rPr>
        <w:t>. В нарушение ч. 3 ст. 39 Закона № 44-ФЗ приказом Учреждения от 29.12.2016 № 20-пр единая комиссия по осуществлению закупок для нужд муниципального казенного учреждения «Центр по обеспечению деятельности муниципальных учреждений» Грачевского муниципального района Ставропольского края утверждена в составе трех человек.</w:t>
      </w:r>
    </w:p>
    <w:p w:rsidR="007D2109" w:rsidRPr="007D2109" w:rsidRDefault="004B3D31" w:rsidP="007D2109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8.17</w:t>
      </w:r>
      <w:r w:rsidR="007D2109" w:rsidRPr="007D2109">
        <w:rPr>
          <w:rFonts w:ascii="Times New Roman" w:eastAsiaTheme="minorHAnsi" w:hAnsi="Times New Roman" w:cs="Times New Roman"/>
          <w:sz w:val="28"/>
          <w:szCs w:val="28"/>
          <w:lang w:eastAsia="en-US"/>
        </w:rPr>
        <w:t>. С 01 января 2017 года в Учреждении действуют две комиссии по осуществлению закупок с идентичными составом и функциями.</w:t>
      </w:r>
    </w:p>
    <w:p w:rsidR="007D2109" w:rsidRPr="007D2109" w:rsidRDefault="004B3D31" w:rsidP="007D2109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8.18</w:t>
      </w:r>
      <w:r w:rsidR="007D2109" w:rsidRPr="007D2109">
        <w:rPr>
          <w:rFonts w:ascii="Times New Roman" w:eastAsiaTheme="minorHAnsi" w:hAnsi="Times New Roman" w:cs="Times New Roman"/>
          <w:sz w:val="28"/>
          <w:szCs w:val="28"/>
          <w:lang w:eastAsia="en-US"/>
        </w:rPr>
        <w:t>. Положение о единой комиссии по осуществлению закупок для нужд муниципального казенного учреждения «Центр по обеспечению деятельности муниципальных учреждений» Грачевского муниципального района Ставропольского края содержит нормы противоречащие Закону № 44-ФЗ.</w:t>
      </w:r>
    </w:p>
    <w:p w:rsidR="007D2109" w:rsidRPr="007D2109" w:rsidRDefault="004B3D31" w:rsidP="007D2109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8.19</w:t>
      </w:r>
      <w:r w:rsidR="007D2109" w:rsidRPr="007D21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</w:t>
      </w:r>
      <w:proofErr w:type="gramStart"/>
      <w:r w:rsidR="007D2109" w:rsidRPr="007D2109">
        <w:rPr>
          <w:rFonts w:ascii="Times New Roman" w:eastAsiaTheme="minorHAnsi" w:hAnsi="Times New Roman" w:cs="Times New Roman"/>
          <w:sz w:val="28"/>
          <w:szCs w:val="28"/>
          <w:lang w:eastAsia="en-US"/>
        </w:rPr>
        <w:t>В нарушение ч. 6 ст. 94 Закона № 44-ФЗ, п. 13 Порядка приемки товаров, работ, услуг, поставляемых, выполняемых, оказываемых по контрактам (договорам) на соответствие их количества, комплектности, объема, качества и безопасности требованиям, установленным контрактом (договором), приказом Учреждения от 29.12.2016 № 21-пр создана приемочная комиссия для приемки поставленного товара, выполненной работы или оказанной услуги, результатов отдельного этапа исполнения контрактов (договоров) в составе трех</w:t>
      </w:r>
      <w:proofErr w:type="gramEnd"/>
      <w:r w:rsidR="007D2109" w:rsidRPr="007D21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человек.</w:t>
      </w:r>
    </w:p>
    <w:p w:rsidR="007D2109" w:rsidRPr="007D2109" w:rsidRDefault="004B3D31" w:rsidP="007D2109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8.20</w:t>
      </w:r>
      <w:r w:rsidR="007D2109" w:rsidRPr="007D21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План-график на 2016 год размещен с нарушением требований Особенностей, утвержденных совместным приказом Минэкономразвития России и Казначейства России № 182/7н от 31 марта 2015 г., Порядка, утвержденного совместным приказом Минэкономразвития России и </w:t>
      </w:r>
      <w:r w:rsidR="007D2109" w:rsidRPr="007D2109">
        <w:rPr>
          <w:rFonts w:ascii="Times New Roman" w:eastAsiaTheme="minorHAnsi" w:hAnsi="Times New Roman" w:cs="Times New Roman"/>
          <w:sz w:val="28"/>
          <w:szCs w:val="28"/>
          <w:lang w:eastAsia="en-US"/>
        </w:rPr>
        <w:lastRenderedPageBreak/>
        <w:t>Казначейства России от 27 декабря 2011 г. № 761/20н и Порядка № 697. Сумма нарушений составила 85915,09 рублей</w:t>
      </w:r>
    </w:p>
    <w:p w:rsidR="007D2109" w:rsidRPr="007D2109" w:rsidRDefault="004B3D31" w:rsidP="007D2109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8.21</w:t>
      </w:r>
      <w:r w:rsidR="007D2109" w:rsidRPr="007D2109">
        <w:rPr>
          <w:rFonts w:ascii="Times New Roman" w:eastAsiaTheme="minorHAnsi" w:hAnsi="Times New Roman" w:cs="Times New Roman"/>
          <w:sz w:val="28"/>
          <w:szCs w:val="28"/>
          <w:lang w:eastAsia="en-US"/>
        </w:rPr>
        <w:t>. В нарушение ч.2 ст. 93 Закона № 44-ФЗ при осуществлении закупки у единственного поставщика в случае, предусмотренном п.4 ч. 1 ст. 93 Закона № 44-ФЗ Учреждением было размещено извещение в единой информационной системе об осуществлении такой закупки.</w:t>
      </w:r>
    </w:p>
    <w:p w:rsidR="007D2109" w:rsidRPr="007D2109" w:rsidRDefault="004B3D31" w:rsidP="007D2109">
      <w:pPr>
        <w:pStyle w:val="ConsPlusNormal"/>
        <w:ind w:firstLine="708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8.22</w:t>
      </w:r>
      <w:r w:rsidR="007D2109" w:rsidRPr="007D210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. В нарушение </w:t>
      </w:r>
      <w:proofErr w:type="spellStart"/>
      <w:r w:rsidR="007D2109" w:rsidRPr="007D2109">
        <w:rPr>
          <w:rFonts w:ascii="Times New Roman" w:eastAsiaTheme="minorHAnsi" w:hAnsi="Times New Roman" w:cs="Times New Roman"/>
          <w:sz w:val="28"/>
          <w:szCs w:val="28"/>
          <w:lang w:eastAsia="en-US"/>
        </w:rPr>
        <w:t>пп</w:t>
      </w:r>
      <w:proofErr w:type="spellEnd"/>
      <w:r w:rsidR="007D2109" w:rsidRPr="007D2109">
        <w:rPr>
          <w:rFonts w:ascii="Times New Roman" w:eastAsiaTheme="minorHAnsi" w:hAnsi="Times New Roman" w:cs="Times New Roman"/>
          <w:sz w:val="28"/>
          <w:szCs w:val="28"/>
          <w:lang w:eastAsia="en-US"/>
        </w:rPr>
        <w:t>. 3 п. 10 Порядка № 697 в план-график на 2017 год не внесены изменения. Сумма нарушений составила 15700,00 рублей.</w:t>
      </w:r>
    </w:p>
    <w:p w:rsidR="0065211B" w:rsidRDefault="004B3D31" w:rsidP="007D2109">
      <w:pPr>
        <w:pStyle w:val="ConsPlusNormal"/>
        <w:ind w:firstLine="708"/>
        <w:jc w:val="both"/>
        <w:rPr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  <w:lang w:eastAsia="en-US"/>
        </w:rPr>
        <w:t>8.23</w:t>
      </w:r>
      <w:r w:rsidR="007D2109" w:rsidRPr="007D2109">
        <w:rPr>
          <w:rFonts w:ascii="Times New Roman" w:eastAsiaTheme="minorHAnsi" w:hAnsi="Times New Roman" w:cs="Times New Roman"/>
          <w:sz w:val="28"/>
          <w:szCs w:val="28"/>
          <w:lang w:eastAsia="en-US"/>
        </w:rPr>
        <w:t>. В нарушение п. 3 Правил ведения реестра контрактов, заключенных заказчиками в реестр контрактов включена информация о контрактах, заключенных в соответствии с п. 4 ч. 1 ст. 93 Закона № 44-ФЗ.</w:t>
      </w:r>
    </w:p>
    <w:p w:rsidR="004B3D31" w:rsidRDefault="004B3D31" w:rsidP="003A0A6D">
      <w:pPr>
        <w:ind w:firstLine="708"/>
        <w:jc w:val="both"/>
        <w:rPr>
          <w:sz w:val="28"/>
          <w:szCs w:val="28"/>
        </w:rPr>
      </w:pPr>
    </w:p>
    <w:p w:rsidR="00B16110" w:rsidRDefault="00B16110" w:rsidP="003A0A6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01325A">
        <w:rPr>
          <w:b/>
          <w:sz w:val="28"/>
          <w:szCs w:val="28"/>
        </w:rPr>
        <w:t>Возражения</w:t>
      </w:r>
      <w:r w:rsidR="0001325A" w:rsidRPr="0001325A">
        <w:rPr>
          <w:b/>
          <w:sz w:val="28"/>
          <w:szCs w:val="28"/>
        </w:rPr>
        <w:t>:</w:t>
      </w:r>
      <w:r w:rsidR="0001325A">
        <w:rPr>
          <w:sz w:val="28"/>
          <w:szCs w:val="28"/>
        </w:rPr>
        <w:t xml:space="preserve"> </w:t>
      </w:r>
      <w:r w:rsidR="0001325A" w:rsidRPr="004408E0">
        <w:rPr>
          <w:sz w:val="28"/>
          <w:szCs w:val="28"/>
        </w:rPr>
        <w:t>Возражения или замечания руководителей или иных уполномоченных должностных лиц объектов контрольного мероприятия на результаты контрольного мероприятия не поступали.</w:t>
      </w:r>
    </w:p>
    <w:p w:rsidR="004B3D31" w:rsidRDefault="004B3D31" w:rsidP="003A0A6D">
      <w:pPr>
        <w:ind w:firstLine="708"/>
        <w:jc w:val="both"/>
        <w:rPr>
          <w:sz w:val="28"/>
          <w:szCs w:val="28"/>
        </w:rPr>
      </w:pPr>
    </w:p>
    <w:p w:rsidR="00E920D7" w:rsidRPr="00E920D7" w:rsidRDefault="00B16110" w:rsidP="003A0A6D">
      <w:pPr>
        <w:ind w:firstLine="708"/>
        <w:jc w:val="both"/>
        <w:rPr>
          <w:rFonts w:eastAsiaTheme="minorHAnsi"/>
          <w:sz w:val="28"/>
          <w:szCs w:val="28"/>
          <w:highlight w:val="yellow"/>
          <w:lang w:eastAsia="en-US"/>
        </w:rPr>
      </w:pPr>
      <w:r>
        <w:rPr>
          <w:sz w:val="28"/>
          <w:szCs w:val="28"/>
        </w:rPr>
        <w:t>10</w:t>
      </w:r>
      <w:r w:rsidR="00AD5617" w:rsidRPr="000C129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D5617" w:rsidRPr="00B16110">
        <w:rPr>
          <w:b/>
          <w:sz w:val="28"/>
          <w:szCs w:val="28"/>
        </w:rPr>
        <w:t>Выводы</w:t>
      </w:r>
      <w:r>
        <w:rPr>
          <w:b/>
          <w:sz w:val="28"/>
          <w:szCs w:val="28"/>
        </w:rPr>
        <w:t>:</w:t>
      </w:r>
    </w:p>
    <w:p w:rsidR="007D2109" w:rsidRPr="007D2109" w:rsidRDefault="0065211B" w:rsidP="007D2109">
      <w:pPr>
        <w:jc w:val="both"/>
        <w:rPr>
          <w:sz w:val="28"/>
          <w:szCs w:val="28"/>
        </w:rPr>
      </w:pPr>
      <w:r w:rsidRPr="00EF44BB">
        <w:rPr>
          <w:sz w:val="28"/>
          <w:szCs w:val="28"/>
        </w:rPr>
        <w:t xml:space="preserve">        </w:t>
      </w:r>
      <w:r>
        <w:rPr>
          <w:sz w:val="28"/>
          <w:szCs w:val="28"/>
        </w:rPr>
        <w:t xml:space="preserve"> </w:t>
      </w:r>
      <w:r w:rsidR="007D2109" w:rsidRPr="007D2109">
        <w:rPr>
          <w:sz w:val="28"/>
          <w:szCs w:val="28"/>
        </w:rPr>
        <w:t xml:space="preserve">Таким образом, Учреждение не в полной мере устранило нарушения и недостатки, указанные в представлении Контрольно-счетной комиссии Грачевского муниципального района от 02.03.2016 № 23 и предписании от 02.03.2016 № 24 и допустило аналогичные и новые нарушения в проверяемом периоде. </w:t>
      </w:r>
    </w:p>
    <w:p w:rsidR="007D2109" w:rsidRPr="007D2109" w:rsidRDefault="009C332D" w:rsidP="007D210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7D2109" w:rsidRPr="007D2109">
        <w:rPr>
          <w:sz w:val="28"/>
          <w:szCs w:val="28"/>
        </w:rPr>
        <w:t>Всего в ходе проверки выявлено нарушений финансовой дисциплины на сумму 1478625,50 рублей, в том числе:</w:t>
      </w:r>
    </w:p>
    <w:p w:rsidR="007D2109" w:rsidRPr="007D2109" w:rsidRDefault="007D2109" w:rsidP="007D2109">
      <w:pPr>
        <w:jc w:val="both"/>
        <w:rPr>
          <w:sz w:val="28"/>
          <w:szCs w:val="28"/>
        </w:rPr>
      </w:pPr>
      <w:r w:rsidRPr="007D2109">
        <w:rPr>
          <w:sz w:val="28"/>
          <w:szCs w:val="28"/>
        </w:rPr>
        <w:t>- нарушения ведения бухгалтерского учета – 715075,90 рублей;</w:t>
      </w:r>
    </w:p>
    <w:p w:rsidR="007D2109" w:rsidRPr="007D2109" w:rsidRDefault="007D2109" w:rsidP="007D2109">
      <w:pPr>
        <w:jc w:val="both"/>
        <w:rPr>
          <w:sz w:val="28"/>
          <w:szCs w:val="28"/>
        </w:rPr>
      </w:pPr>
      <w:r w:rsidRPr="007D2109">
        <w:rPr>
          <w:sz w:val="28"/>
          <w:szCs w:val="28"/>
        </w:rPr>
        <w:t>- нарушения, выявленные в ходе проведения инвентаризации имущества – 269849,94 рублей;</w:t>
      </w:r>
    </w:p>
    <w:p w:rsidR="007D2109" w:rsidRPr="007D2109" w:rsidRDefault="007D2109" w:rsidP="007D2109">
      <w:pPr>
        <w:jc w:val="both"/>
        <w:rPr>
          <w:sz w:val="28"/>
          <w:szCs w:val="28"/>
        </w:rPr>
      </w:pPr>
      <w:r w:rsidRPr="007D2109">
        <w:rPr>
          <w:sz w:val="28"/>
          <w:szCs w:val="28"/>
        </w:rPr>
        <w:t>- неэффективное использование имущества – 328028,92 рублей;</w:t>
      </w:r>
    </w:p>
    <w:p w:rsidR="007D2109" w:rsidRPr="007D2109" w:rsidRDefault="007D2109" w:rsidP="007D2109">
      <w:pPr>
        <w:jc w:val="both"/>
        <w:rPr>
          <w:sz w:val="28"/>
          <w:szCs w:val="28"/>
        </w:rPr>
      </w:pPr>
      <w:r w:rsidRPr="007D2109">
        <w:rPr>
          <w:sz w:val="28"/>
          <w:szCs w:val="28"/>
        </w:rPr>
        <w:t>- нарушения при осуществлении муниципальных закупок – 101615,09 рублей;</w:t>
      </w:r>
    </w:p>
    <w:p w:rsidR="0065211B" w:rsidRDefault="007D2109" w:rsidP="007D2109">
      <w:pPr>
        <w:jc w:val="both"/>
        <w:rPr>
          <w:sz w:val="28"/>
          <w:szCs w:val="28"/>
        </w:rPr>
      </w:pPr>
      <w:r w:rsidRPr="007D2109">
        <w:rPr>
          <w:sz w:val="28"/>
          <w:szCs w:val="28"/>
        </w:rPr>
        <w:t>- переплата по заработной плате – 64055,65 рублей, подлежит возврату в бюджет района.</w:t>
      </w:r>
    </w:p>
    <w:p w:rsidR="0005430C" w:rsidRPr="00093F08" w:rsidRDefault="0005430C" w:rsidP="00E920D7">
      <w:pPr>
        <w:jc w:val="both"/>
        <w:rPr>
          <w:rFonts w:eastAsiaTheme="minorHAnsi"/>
          <w:sz w:val="28"/>
          <w:szCs w:val="28"/>
          <w:lang w:eastAsia="en-US"/>
        </w:rPr>
      </w:pPr>
    </w:p>
    <w:p w:rsidR="00093F08" w:rsidRPr="007258CD" w:rsidRDefault="001F741C" w:rsidP="00093F08">
      <w:pPr>
        <w:jc w:val="both"/>
        <w:rPr>
          <w:rFonts w:eastAsiaTheme="minorHAnsi"/>
          <w:sz w:val="28"/>
          <w:szCs w:val="28"/>
          <w:u w:val="single"/>
          <w:lang w:eastAsia="en-US"/>
        </w:rPr>
      </w:pPr>
      <w:r w:rsidRPr="000C129D">
        <w:rPr>
          <w:sz w:val="28"/>
          <w:szCs w:val="28"/>
        </w:rPr>
        <w:t xml:space="preserve"> </w:t>
      </w:r>
      <w:r w:rsidR="000C129D">
        <w:rPr>
          <w:sz w:val="28"/>
          <w:szCs w:val="28"/>
        </w:rPr>
        <w:tab/>
      </w:r>
      <w:r w:rsidR="00B16110">
        <w:rPr>
          <w:sz w:val="28"/>
          <w:szCs w:val="28"/>
        </w:rPr>
        <w:t>11</w:t>
      </w:r>
      <w:r w:rsidR="004408E0" w:rsidRPr="000C129D">
        <w:rPr>
          <w:rFonts w:eastAsiaTheme="minorHAnsi"/>
          <w:sz w:val="28"/>
          <w:szCs w:val="28"/>
          <w:lang w:eastAsia="en-US"/>
        </w:rPr>
        <w:t xml:space="preserve">. </w:t>
      </w:r>
      <w:r w:rsidR="00C67C08" w:rsidRPr="00B16110">
        <w:rPr>
          <w:rFonts w:eastAsiaTheme="minorHAnsi"/>
          <w:b/>
          <w:sz w:val="28"/>
          <w:szCs w:val="28"/>
          <w:lang w:eastAsia="en-US"/>
        </w:rPr>
        <w:t>Предложения:</w:t>
      </w:r>
    </w:p>
    <w:p w:rsidR="007D2109" w:rsidRPr="007D2109" w:rsidRDefault="007D2109" w:rsidP="007D21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2109">
        <w:rPr>
          <w:rFonts w:eastAsiaTheme="minorHAnsi"/>
          <w:sz w:val="28"/>
          <w:szCs w:val="28"/>
          <w:lang w:eastAsia="en-US"/>
        </w:rPr>
        <w:t>1.</w:t>
      </w:r>
      <w:r w:rsidRPr="007D2109">
        <w:rPr>
          <w:rFonts w:eastAsiaTheme="minorHAnsi"/>
          <w:sz w:val="28"/>
          <w:szCs w:val="28"/>
          <w:lang w:eastAsia="en-US"/>
        </w:rPr>
        <w:tab/>
        <w:t xml:space="preserve">По результатам проведенного контрольного мероприятия направить информацию в Совет Грачевского муниципального района и главе Грачевского муниципального района; </w:t>
      </w:r>
    </w:p>
    <w:p w:rsidR="007D2109" w:rsidRPr="007D2109" w:rsidRDefault="007D2109" w:rsidP="007D21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2109">
        <w:rPr>
          <w:rFonts w:eastAsiaTheme="minorHAnsi"/>
          <w:sz w:val="28"/>
          <w:szCs w:val="28"/>
          <w:lang w:eastAsia="en-US"/>
        </w:rPr>
        <w:t>2.</w:t>
      </w:r>
      <w:r w:rsidRPr="007D2109">
        <w:rPr>
          <w:rFonts w:eastAsiaTheme="minorHAnsi"/>
          <w:sz w:val="28"/>
          <w:szCs w:val="28"/>
          <w:lang w:eastAsia="en-US"/>
        </w:rPr>
        <w:tab/>
        <w:t>В целях обеспечения доступа к информации о деятельности Контрольно-счетной комиссии Отчет по результатам контрольного мероприятия разместить в сети Интернет по адресу: http://grachrayon-sovet.ru.</w:t>
      </w:r>
    </w:p>
    <w:p w:rsidR="007D2109" w:rsidRPr="007D2109" w:rsidRDefault="007D2109" w:rsidP="007D21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2109">
        <w:rPr>
          <w:rFonts w:eastAsiaTheme="minorHAnsi"/>
          <w:sz w:val="28"/>
          <w:szCs w:val="28"/>
          <w:lang w:eastAsia="en-US"/>
        </w:rPr>
        <w:t>3.</w:t>
      </w:r>
      <w:r w:rsidRPr="007D2109">
        <w:rPr>
          <w:rFonts w:eastAsiaTheme="minorHAnsi"/>
          <w:sz w:val="28"/>
          <w:szCs w:val="28"/>
          <w:lang w:eastAsia="en-US"/>
        </w:rPr>
        <w:tab/>
        <w:t>С целью устранения и недопущения в дальнейшем нарушений и недостатков, выявленных в ходе контрольного мероприятия, направить предписание Контрольно-счетной комиссии в МКУ «Центр по обеспечению деятельности муниципальных учреждений».</w:t>
      </w:r>
    </w:p>
    <w:p w:rsidR="00C67C08" w:rsidRDefault="007D2109" w:rsidP="007D2109">
      <w:pPr>
        <w:autoSpaceDE w:val="0"/>
        <w:autoSpaceDN w:val="0"/>
        <w:adjustRightInd w:val="0"/>
        <w:jc w:val="both"/>
        <w:rPr>
          <w:rFonts w:eastAsiaTheme="minorHAnsi"/>
          <w:sz w:val="28"/>
          <w:szCs w:val="28"/>
          <w:lang w:eastAsia="en-US"/>
        </w:rPr>
      </w:pPr>
      <w:r w:rsidRPr="007D2109">
        <w:rPr>
          <w:rFonts w:eastAsiaTheme="minorHAnsi"/>
          <w:sz w:val="28"/>
          <w:szCs w:val="28"/>
          <w:lang w:eastAsia="en-US"/>
        </w:rPr>
        <w:t>4.</w:t>
      </w:r>
      <w:r w:rsidRPr="007D2109">
        <w:rPr>
          <w:rFonts w:eastAsiaTheme="minorHAnsi"/>
          <w:sz w:val="28"/>
          <w:szCs w:val="28"/>
          <w:lang w:eastAsia="en-US"/>
        </w:rPr>
        <w:tab/>
        <w:t>Направить копии материалов проверки в прокуратуру Грачевского района.</w:t>
      </w:r>
    </w:p>
    <w:p w:rsidR="0092526B" w:rsidRPr="00AF37C5" w:rsidRDefault="0092526B" w:rsidP="009E15E5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bookmarkStart w:id="0" w:name="_GoBack"/>
      <w:bookmarkEnd w:id="0"/>
    </w:p>
    <w:sectPr w:rsidR="0092526B" w:rsidRPr="00AF37C5" w:rsidSect="00D373F0">
      <w:pgSz w:w="11906" w:h="16838"/>
      <w:pgMar w:top="851" w:right="680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C2BB5"/>
    <w:multiLevelType w:val="multilevel"/>
    <w:tmpl w:val="F22AFBC0"/>
    <w:lvl w:ilvl="0">
      <w:start w:val="8"/>
      <w:numFmt w:val="decimal"/>
      <w:lvlText w:val="%1"/>
      <w:lvlJc w:val="left"/>
      <w:pPr>
        <w:ind w:left="517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1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2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22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82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4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302" w:hanging="2160"/>
      </w:pPr>
      <w:rPr>
        <w:rFonts w:hint="default"/>
      </w:rPr>
    </w:lvl>
  </w:abstractNum>
  <w:abstractNum w:abstractNumId="1">
    <w:nsid w:val="103E593F"/>
    <w:multiLevelType w:val="multilevel"/>
    <w:tmpl w:val="4E5C8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">
    <w:nsid w:val="21AD0F87"/>
    <w:multiLevelType w:val="multilevel"/>
    <w:tmpl w:val="E2709EFC"/>
    <w:lvl w:ilvl="0">
      <w:start w:val="8"/>
      <w:numFmt w:val="decimal"/>
      <w:lvlText w:val="%1."/>
      <w:lvlJc w:val="left"/>
      <w:pPr>
        <w:ind w:left="450" w:hanging="450"/>
      </w:pPr>
      <w:rPr>
        <w:rFonts w:eastAsia="Times New Roman"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eastAsia="Times New Roman" w:hint="default"/>
      </w:rPr>
    </w:lvl>
  </w:abstractNum>
  <w:abstractNum w:abstractNumId="3">
    <w:nsid w:val="4B1D663F"/>
    <w:multiLevelType w:val="hybridMultilevel"/>
    <w:tmpl w:val="45CAACD6"/>
    <w:lvl w:ilvl="0" w:tplc="2D22C5F6">
      <w:start w:val="1"/>
      <w:numFmt w:val="decimal"/>
      <w:lvlText w:val="%1."/>
      <w:lvlJc w:val="left"/>
      <w:pPr>
        <w:ind w:left="883" w:hanging="495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68" w:hanging="360"/>
      </w:pPr>
    </w:lvl>
    <w:lvl w:ilvl="2" w:tplc="0419001B" w:tentative="1">
      <w:start w:val="1"/>
      <w:numFmt w:val="lowerRoman"/>
      <w:lvlText w:val="%3."/>
      <w:lvlJc w:val="right"/>
      <w:pPr>
        <w:ind w:left="2188" w:hanging="180"/>
      </w:pPr>
    </w:lvl>
    <w:lvl w:ilvl="3" w:tplc="0419000F" w:tentative="1">
      <w:start w:val="1"/>
      <w:numFmt w:val="decimal"/>
      <w:lvlText w:val="%4."/>
      <w:lvlJc w:val="left"/>
      <w:pPr>
        <w:ind w:left="2908" w:hanging="360"/>
      </w:pPr>
    </w:lvl>
    <w:lvl w:ilvl="4" w:tplc="04190019" w:tentative="1">
      <w:start w:val="1"/>
      <w:numFmt w:val="lowerLetter"/>
      <w:lvlText w:val="%5."/>
      <w:lvlJc w:val="left"/>
      <w:pPr>
        <w:ind w:left="3628" w:hanging="360"/>
      </w:pPr>
    </w:lvl>
    <w:lvl w:ilvl="5" w:tplc="0419001B" w:tentative="1">
      <w:start w:val="1"/>
      <w:numFmt w:val="lowerRoman"/>
      <w:lvlText w:val="%6."/>
      <w:lvlJc w:val="right"/>
      <w:pPr>
        <w:ind w:left="4348" w:hanging="180"/>
      </w:pPr>
    </w:lvl>
    <w:lvl w:ilvl="6" w:tplc="0419000F" w:tentative="1">
      <w:start w:val="1"/>
      <w:numFmt w:val="decimal"/>
      <w:lvlText w:val="%7."/>
      <w:lvlJc w:val="left"/>
      <w:pPr>
        <w:ind w:left="5068" w:hanging="360"/>
      </w:pPr>
    </w:lvl>
    <w:lvl w:ilvl="7" w:tplc="04190019" w:tentative="1">
      <w:start w:val="1"/>
      <w:numFmt w:val="lowerLetter"/>
      <w:lvlText w:val="%8."/>
      <w:lvlJc w:val="left"/>
      <w:pPr>
        <w:ind w:left="5788" w:hanging="360"/>
      </w:pPr>
    </w:lvl>
    <w:lvl w:ilvl="8" w:tplc="0419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4">
    <w:nsid w:val="712C04CC"/>
    <w:multiLevelType w:val="hybridMultilevel"/>
    <w:tmpl w:val="3A484CF6"/>
    <w:lvl w:ilvl="0" w:tplc="F84653B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44F7"/>
    <w:rsid w:val="000068D5"/>
    <w:rsid w:val="000126FE"/>
    <w:rsid w:val="0001325A"/>
    <w:rsid w:val="00026CD2"/>
    <w:rsid w:val="00046F84"/>
    <w:rsid w:val="0005430C"/>
    <w:rsid w:val="00065133"/>
    <w:rsid w:val="000821E6"/>
    <w:rsid w:val="000910B1"/>
    <w:rsid w:val="00093F08"/>
    <w:rsid w:val="00094DF9"/>
    <w:rsid w:val="00095536"/>
    <w:rsid w:val="000A023A"/>
    <w:rsid w:val="000A5C31"/>
    <w:rsid w:val="000A73B8"/>
    <w:rsid w:val="000B1FFC"/>
    <w:rsid w:val="000C129D"/>
    <w:rsid w:val="000C58BE"/>
    <w:rsid w:val="000D5D9A"/>
    <w:rsid w:val="000F1992"/>
    <w:rsid w:val="00111D31"/>
    <w:rsid w:val="0013295C"/>
    <w:rsid w:val="001338DC"/>
    <w:rsid w:val="00141F63"/>
    <w:rsid w:val="001433D0"/>
    <w:rsid w:val="001475A1"/>
    <w:rsid w:val="001560B4"/>
    <w:rsid w:val="00156C4D"/>
    <w:rsid w:val="00173B30"/>
    <w:rsid w:val="001762C4"/>
    <w:rsid w:val="0018531C"/>
    <w:rsid w:val="00191A30"/>
    <w:rsid w:val="00192290"/>
    <w:rsid w:val="001939D9"/>
    <w:rsid w:val="001A1B98"/>
    <w:rsid w:val="001A52E8"/>
    <w:rsid w:val="001B7868"/>
    <w:rsid w:val="001C00E9"/>
    <w:rsid w:val="001C44F7"/>
    <w:rsid w:val="001D55F9"/>
    <w:rsid w:val="001F33A2"/>
    <w:rsid w:val="001F49E0"/>
    <w:rsid w:val="001F741C"/>
    <w:rsid w:val="002045BA"/>
    <w:rsid w:val="00222532"/>
    <w:rsid w:val="00230205"/>
    <w:rsid w:val="0023428C"/>
    <w:rsid w:val="00234A14"/>
    <w:rsid w:val="00252D92"/>
    <w:rsid w:val="0027111B"/>
    <w:rsid w:val="00277DDE"/>
    <w:rsid w:val="00292753"/>
    <w:rsid w:val="00294698"/>
    <w:rsid w:val="002A7AC0"/>
    <w:rsid w:val="002D3F6F"/>
    <w:rsid w:val="002D4825"/>
    <w:rsid w:val="002E1B93"/>
    <w:rsid w:val="00301B68"/>
    <w:rsid w:val="00310478"/>
    <w:rsid w:val="00311FD8"/>
    <w:rsid w:val="0031689D"/>
    <w:rsid w:val="0032268B"/>
    <w:rsid w:val="00325860"/>
    <w:rsid w:val="00330424"/>
    <w:rsid w:val="00341966"/>
    <w:rsid w:val="0034670C"/>
    <w:rsid w:val="00373EAD"/>
    <w:rsid w:val="003A0A6D"/>
    <w:rsid w:val="003A6F70"/>
    <w:rsid w:val="003B2654"/>
    <w:rsid w:val="003B5624"/>
    <w:rsid w:val="003B63EC"/>
    <w:rsid w:val="003E125F"/>
    <w:rsid w:val="003E1DFC"/>
    <w:rsid w:val="003F775B"/>
    <w:rsid w:val="004042B6"/>
    <w:rsid w:val="00410B1C"/>
    <w:rsid w:val="00427A69"/>
    <w:rsid w:val="00432DB5"/>
    <w:rsid w:val="0043552A"/>
    <w:rsid w:val="004360FA"/>
    <w:rsid w:val="004408E0"/>
    <w:rsid w:val="00447226"/>
    <w:rsid w:val="00454FBE"/>
    <w:rsid w:val="004712BB"/>
    <w:rsid w:val="004743C9"/>
    <w:rsid w:val="00476D65"/>
    <w:rsid w:val="00484B69"/>
    <w:rsid w:val="0049094A"/>
    <w:rsid w:val="004A46CB"/>
    <w:rsid w:val="004B3D31"/>
    <w:rsid w:val="004C0AA0"/>
    <w:rsid w:val="004D126A"/>
    <w:rsid w:val="004D495C"/>
    <w:rsid w:val="004D58B2"/>
    <w:rsid w:val="004E7853"/>
    <w:rsid w:val="00507FAD"/>
    <w:rsid w:val="00510756"/>
    <w:rsid w:val="005144CE"/>
    <w:rsid w:val="00515FC0"/>
    <w:rsid w:val="00534FF2"/>
    <w:rsid w:val="0053654A"/>
    <w:rsid w:val="00537596"/>
    <w:rsid w:val="005463E7"/>
    <w:rsid w:val="00551D36"/>
    <w:rsid w:val="00552986"/>
    <w:rsid w:val="0056780C"/>
    <w:rsid w:val="00572DCD"/>
    <w:rsid w:val="005747FF"/>
    <w:rsid w:val="005819E4"/>
    <w:rsid w:val="00586C73"/>
    <w:rsid w:val="00594DE9"/>
    <w:rsid w:val="005A14ED"/>
    <w:rsid w:val="005C1F82"/>
    <w:rsid w:val="005C1FD0"/>
    <w:rsid w:val="005D0ABD"/>
    <w:rsid w:val="005D15F4"/>
    <w:rsid w:val="005E19DE"/>
    <w:rsid w:val="005E3EB7"/>
    <w:rsid w:val="005E6652"/>
    <w:rsid w:val="005F180E"/>
    <w:rsid w:val="005F1C7E"/>
    <w:rsid w:val="006076DA"/>
    <w:rsid w:val="00611173"/>
    <w:rsid w:val="00617A93"/>
    <w:rsid w:val="006407A0"/>
    <w:rsid w:val="00650207"/>
    <w:rsid w:val="0065211B"/>
    <w:rsid w:val="00663DA8"/>
    <w:rsid w:val="00664B60"/>
    <w:rsid w:val="0066725F"/>
    <w:rsid w:val="00672F01"/>
    <w:rsid w:val="006737BC"/>
    <w:rsid w:val="0069571D"/>
    <w:rsid w:val="0069670A"/>
    <w:rsid w:val="00697BBC"/>
    <w:rsid w:val="006A1DAF"/>
    <w:rsid w:val="006C2044"/>
    <w:rsid w:val="006C268F"/>
    <w:rsid w:val="006C6D21"/>
    <w:rsid w:val="006C714A"/>
    <w:rsid w:val="006D2149"/>
    <w:rsid w:val="006D6231"/>
    <w:rsid w:val="006E404B"/>
    <w:rsid w:val="006F0941"/>
    <w:rsid w:val="00700B66"/>
    <w:rsid w:val="0071722C"/>
    <w:rsid w:val="007258CD"/>
    <w:rsid w:val="007273C2"/>
    <w:rsid w:val="0073235B"/>
    <w:rsid w:val="00737B6E"/>
    <w:rsid w:val="00765317"/>
    <w:rsid w:val="0076562A"/>
    <w:rsid w:val="0077048A"/>
    <w:rsid w:val="007721A3"/>
    <w:rsid w:val="007867DD"/>
    <w:rsid w:val="00792B6E"/>
    <w:rsid w:val="00795F5A"/>
    <w:rsid w:val="007A00A1"/>
    <w:rsid w:val="007B045D"/>
    <w:rsid w:val="007B4586"/>
    <w:rsid w:val="007C48AC"/>
    <w:rsid w:val="007D0FF3"/>
    <w:rsid w:val="007D2109"/>
    <w:rsid w:val="007D225F"/>
    <w:rsid w:val="007E0CD8"/>
    <w:rsid w:val="007F422D"/>
    <w:rsid w:val="007F4623"/>
    <w:rsid w:val="00811485"/>
    <w:rsid w:val="008171FE"/>
    <w:rsid w:val="00821175"/>
    <w:rsid w:val="00844578"/>
    <w:rsid w:val="0084729F"/>
    <w:rsid w:val="00855336"/>
    <w:rsid w:val="008632FA"/>
    <w:rsid w:val="00863DBF"/>
    <w:rsid w:val="00866A44"/>
    <w:rsid w:val="0089129C"/>
    <w:rsid w:val="008B0505"/>
    <w:rsid w:val="008B4E1F"/>
    <w:rsid w:val="008C2CD1"/>
    <w:rsid w:val="008C583D"/>
    <w:rsid w:val="008D5CE2"/>
    <w:rsid w:val="008E37AF"/>
    <w:rsid w:val="008F5E9C"/>
    <w:rsid w:val="00901642"/>
    <w:rsid w:val="00913B9C"/>
    <w:rsid w:val="0091699D"/>
    <w:rsid w:val="00924349"/>
    <w:rsid w:val="0092526B"/>
    <w:rsid w:val="00957998"/>
    <w:rsid w:val="009607E4"/>
    <w:rsid w:val="0098638F"/>
    <w:rsid w:val="009A0200"/>
    <w:rsid w:val="009B4252"/>
    <w:rsid w:val="009B589B"/>
    <w:rsid w:val="009C0FCF"/>
    <w:rsid w:val="009C332D"/>
    <w:rsid w:val="009C579A"/>
    <w:rsid w:val="009D0719"/>
    <w:rsid w:val="009D31BC"/>
    <w:rsid w:val="009D3E39"/>
    <w:rsid w:val="009E15E5"/>
    <w:rsid w:val="009E25DB"/>
    <w:rsid w:val="00A001F9"/>
    <w:rsid w:val="00A0713F"/>
    <w:rsid w:val="00A24AC2"/>
    <w:rsid w:val="00A2540E"/>
    <w:rsid w:val="00A50FD0"/>
    <w:rsid w:val="00A53312"/>
    <w:rsid w:val="00A6029D"/>
    <w:rsid w:val="00A6061A"/>
    <w:rsid w:val="00A667A1"/>
    <w:rsid w:val="00A74985"/>
    <w:rsid w:val="00A75AF5"/>
    <w:rsid w:val="00A7785D"/>
    <w:rsid w:val="00A8400B"/>
    <w:rsid w:val="00A85586"/>
    <w:rsid w:val="00A96A05"/>
    <w:rsid w:val="00A97C95"/>
    <w:rsid w:val="00AC291E"/>
    <w:rsid w:val="00AC728D"/>
    <w:rsid w:val="00AD5617"/>
    <w:rsid w:val="00AE605E"/>
    <w:rsid w:val="00AE7BEF"/>
    <w:rsid w:val="00AF10D4"/>
    <w:rsid w:val="00B0413C"/>
    <w:rsid w:val="00B138D3"/>
    <w:rsid w:val="00B16110"/>
    <w:rsid w:val="00B26DE3"/>
    <w:rsid w:val="00B27102"/>
    <w:rsid w:val="00B41810"/>
    <w:rsid w:val="00B55626"/>
    <w:rsid w:val="00B60410"/>
    <w:rsid w:val="00B65697"/>
    <w:rsid w:val="00B66C3A"/>
    <w:rsid w:val="00B72082"/>
    <w:rsid w:val="00B73E3D"/>
    <w:rsid w:val="00B97D12"/>
    <w:rsid w:val="00BA5C21"/>
    <w:rsid w:val="00BC303A"/>
    <w:rsid w:val="00BD3B1F"/>
    <w:rsid w:val="00BD6424"/>
    <w:rsid w:val="00BE3696"/>
    <w:rsid w:val="00BE394D"/>
    <w:rsid w:val="00BE45E2"/>
    <w:rsid w:val="00BE5BB4"/>
    <w:rsid w:val="00BF1455"/>
    <w:rsid w:val="00BF17C1"/>
    <w:rsid w:val="00BF6395"/>
    <w:rsid w:val="00C067C1"/>
    <w:rsid w:val="00C13BF5"/>
    <w:rsid w:val="00C27C78"/>
    <w:rsid w:val="00C47E7E"/>
    <w:rsid w:val="00C55907"/>
    <w:rsid w:val="00C57014"/>
    <w:rsid w:val="00C67C08"/>
    <w:rsid w:val="00C72EBF"/>
    <w:rsid w:val="00C73146"/>
    <w:rsid w:val="00C767C3"/>
    <w:rsid w:val="00C94777"/>
    <w:rsid w:val="00C97457"/>
    <w:rsid w:val="00CB4D5F"/>
    <w:rsid w:val="00CC123C"/>
    <w:rsid w:val="00CC4235"/>
    <w:rsid w:val="00CE3080"/>
    <w:rsid w:val="00CE6BB5"/>
    <w:rsid w:val="00D1356E"/>
    <w:rsid w:val="00D31997"/>
    <w:rsid w:val="00D33C37"/>
    <w:rsid w:val="00D373F0"/>
    <w:rsid w:val="00D54004"/>
    <w:rsid w:val="00D551A0"/>
    <w:rsid w:val="00D6550F"/>
    <w:rsid w:val="00D81C99"/>
    <w:rsid w:val="00D92852"/>
    <w:rsid w:val="00D93865"/>
    <w:rsid w:val="00D940D6"/>
    <w:rsid w:val="00D97058"/>
    <w:rsid w:val="00DA4724"/>
    <w:rsid w:val="00DA69FB"/>
    <w:rsid w:val="00DB5507"/>
    <w:rsid w:val="00DC61FE"/>
    <w:rsid w:val="00DD2762"/>
    <w:rsid w:val="00DD28E1"/>
    <w:rsid w:val="00DE4A14"/>
    <w:rsid w:val="00DF406A"/>
    <w:rsid w:val="00E00B98"/>
    <w:rsid w:val="00E01D1D"/>
    <w:rsid w:val="00E220FE"/>
    <w:rsid w:val="00E22DC1"/>
    <w:rsid w:val="00E2390B"/>
    <w:rsid w:val="00E340EE"/>
    <w:rsid w:val="00E445E3"/>
    <w:rsid w:val="00E6482F"/>
    <w:rsid w:val="00E8027E"/>
    <w:rsid w:val="00E86F63"/>
    <w:rsid w:val="00E920D7"/>
    <w:rsid w:val="00E92B6A"/>
    <w:rsid w:val="00E935D2"/>
    <w:rsid w:val="00EA169E"/>
    <w:rsid w:val="00EA6C77"/>
    <w:rsid w:val="00EB33D8"/>
    <w:rsid w:val="00EC24D6"/>
    <w:rsid w:val="00EC68E7"/>
    <w:rsid w:val="00EF6CE5"/>
    <w:rsid w:val="00F07287"/>
    <w:rsid w:val="00F15730"/>
    <w:rsid w:val="00F167A8"/>
    <w:rsid w:val="00F24275"/>
    <w:rsid w:val="00F24BAD"/>
    <w:rsid w:val="00F273AF"/>
    <w:rsid w:val="00F34F07"/>
    <w:rsid w:val="00F4125D"/>
    <w:rsid w:val="00F56299"/>
    <w:rsid w:val="00F6288C"/>
    <w:rsid w:val="00F67A15"/>
    <w:rsid w:val="00F903CD"/>
    <w:rsid w:val="00F92323"/>
    <w:rsid w:val="00F97048"/>
    <w:rsid w:val="00FA4326"/>
    <w:rsid w:val="00FA566D"/>
    <w:rsid w:val="00FB63E7"/>
    <w:rsid w:val="00FE2522"/>
    <w:rsid w:val="00FE6330"/>
    <w:rsid w:val="00FF28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44F7"/>
    <w:pPr>
      <w:ind w:firstLine="0"/>
      <w:jc w:val="left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44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C44F7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271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F775B"/>
    <w:pPr>
      <w:ind w:left="720"/>
      <w:contextualSpacing/>
    </w:pPr>
  </w:style>
  <w:style w:type="paragraph" w:styleId="a7">
    <w:name w:val="Body Text Indent"/>
    <w:basedOn w:val="a"/>
    <w:link w:val="a8"/>
    <w:semiHidden/>
    <w:unhideWhenUsed/>
    <w:rsid w:val="00737B6E"/>
    <w:pPr>
      <w:suppressAutoHyphens/>
      <w:ind w:firstLine="720"/>
      <w:jc w:val="both"/>
    </w:pPr>
    <w:rPr>
      <w:rFonts w:cs="Calibri"/>
      <w:sz w:val="28"/>
      <w:lang w:eastAsia="ar-SA"/>
    </w:rPr>
  </w:style>
  <w:style w:type="character" w:customStyle="1" w:styleId="a8">
    <w:name w:val="Основной текст с отступом Знак"/>
    <w:basedOn w:val="a0"/>
    <w:link w:val="a7"/>
    <w:semiHidden/>
    <w:rsid w:val="00737B6E"/>
    <w:rPr>
      <w:rFonts w:eastAsia="Times New Roman" w:cs="Calibri"/>
      <w:szCs w:val="24"/>
      <w:lang w:eastAsia="ar-SA"/>
    </w:rPr>
  </w:style>
  <w:style w:type="paragraph" w:customStyle="1" w:styleId="ConsPlusNormal">
    <w:name w:val="ConsPlusNormal"/>
    <w:rsid w:val="00737B6E"/>
    <w:pPr>
      <w:widowControl w:val="0"/>
      <w:suppressAutoHyphens/>
      <w:autoSpaceDE w:val="0"/>
      <w:ind w:firstLine="720"/>
      <w:jc w:val="left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21">
    <w:name w:val="Основной текст 21"/>
    <w:basedOn w:val="a"/>
    <w:rsid w:val="00737B6E"/>
    <w:pPr>
      <w:suppressAutoHyphens/>
      <w:spacing w:after="120" w:line="480" w:lineRule="auto"/>
    </w:pPr>
    <w:rPr>
      <w:rFonts w:cs="Calibri"/>
      <w:sz w:val="20"/>
      <w:szCs w:val="20"/>
      <w:lang w:eastAsia="ar-SA"/>
    </w:rPr>
  </w:style>
  <w:style w:type="paragraph" w:styleId="a9">
    <w:name w:val="Normal (Web)"/>
    <w:basedOn w:val="a"/>
    <w:unhideWhenUsed/>
    <w:rsid w:val="00EA169E"/>
    <w:pPr>
      <w:spacing w:before="100" w:beforeAutospacing="1" w:after="100" w:afterAutospacing="1"/>
    </w:pPr>
  </w:style>
  <w:style w:type="character" w:styleId="aa">
    <w:name w:val="Hyperlink"/>
    <w:basedOn w:val="a0"/>
    <w:uiPriority w:val="99"/>
    <w:unhideWhenUsed/>
    <w:rsid w:val="00093F08"/>
    <w:rPr>
      <w:color w:val="0000FF" w:themeColor="hyperlink"/>
      <w:u w:val="single"/>
    </w:rPr>
  </w:style>
  <w:style w:type="character" w:styleId="ab">
    <w:name w:val="Strong"/>
    <w:basedOn w:val="a0"/>
    <w:uiPriority w:val="22"/>
    <w:qFormat/>
    <w:rsid w:val="00E8027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72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D2531-5B70-49B0-9516-4D21E081F3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2481</Words>
  <Characters>14144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2017-08-21T08:04:00Z</cp:lastPrinted>
  <dcterms:created xsi:type="dcterms:W3CDTF">2017-08-22T10:50:00Z</dcterms:created>
  <dcterms:modified xsi:type="dcterms:W3CDTF">2017-08-22T10:50:00Z</dcterms:modified>
</cp:coreProperties>
</file>