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F56299" w:rsidRDefault="00F56299" w:rsidP="00F56299">
      <w:pPr>
        <w:jc w:val="center"/>
        <w:rPr>
          <w:sz w:val="28"/>
          <w:szCs w:val="28"/>
        </w:rPr>
      </w:pPr>
      <w:r w:rsidRPr="00CB2548">
        <w:rPr>
          <w:sz w:val="28"/>
          <w:szCs w:val="28"/>
        </w:rPr>
        <w:t>«</w:t>
      </w:r>
      <w:r w:rsidRPr="008B758B">
        <w:rPr>
          <w:sz w:val="28"/>
          <w:szCs w:val="28"/>
        </w:rPr>
        <w:t>Проверка законности, результативности и эффективности использования средств районного бюджета, выделенных муниципальному бюджетному учреждению культуры «</w:t>
      </w:r>
      <w:proofErr w:type="spellStart"/>
      <w:r w:rsidRPr="008B758B">
        <w:rPr>
          <w:sz w:val="28"/>
          <w:szCs w:val="28"/>
        </w:rPr>
        <w:t>Грачевская</w:t>
      </w:r>
      <w:proofErr w:type="spellEnd"/>
      <w:r w:rsidRPr="008B758B">
        <w:rPr>
          <w:sz w:val="28"/>
          <w:szCs w:val="28"/>
        </w:rPr>
        <w:t xml:space="preserve"> </w:t>
      </w:r>
      <w:proofErr w:type="spellStart"/>
      <w:r w:rsidRPr="008B758B">
        <w:rPr>
          <w:sz w:val="28"/>
          <w:szCs w:val="28"/>
        </w:rPr>
        <w:t>межпоселенческая</w:t>
      </w:r>
      <w:proofErr w:type="spellEnd"/>
      <w:r w:rsidRPr="008B758B">
        <w:rPr>
          <w:sz w:val="28"/>
          <w:szCs w:val="28"/>
        </w:rPr>
        <w:t xml:space="preserve"> центральная районная библиотека» Грачевского муниципального района Ставропольского края  с элементами аудита в сфере закупок товаров, работ, услуг</w:t>
      </w:r>
      <w:r>
        <w:rPr>
          <w:sz w:val="28"/>
          <w:szCs w:val="28"/>
        </w:rPr>
        <w:t>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8CD">
        <w:rPr>
          <w:sz w:val="28"/>
          <w:szCs w:val="28"/>
        </w:rPr>
        <w:t>1.</w:t>
      </w:r>
      <w:r w:rsidR="00AC291E" w:rsidRPr="00AC291E">
        <w:rPr>
          <w:sz w:val="28"/>
          <w:szCs w:val="28"/>
        </w:rPr>
        <w:t xml:space="preserve"> </w:t>
      </w:r>
      <w:r w:rsidR="002E1B93" w:rsidRPr="00B16110">
        <w:rPr>
          <w:b/>
          <w:sz w:val="28"/>
          <w:szCs w:val="28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F56299" w:rsidRPr="007426AA">
        <w:rPr>
          <w:sz w:val="28"/>
          <w:szCs w:val="28"/>
        </w:rPr>
        <w:t>пункт 2.</w:t>
      </w:r>
      <w:r w:rsidR="00F56299">
        <w:rPr>
          <w:sz w:val="28"/>
          <w:szCs w:val="28"/>
        </w:rPr>
        <w:t>3</w:t>
      </w:r>
      <w:r w:rsidR="00F56299" w:rsidRPr="007426AA">
        <w:rPr>
          <w:sz w:val="28"/>
          <w:szCs w:val="28"/>
        </w:rPr>
        <w:t xml:space="preserve">. раздела 2 плана работы Контрольно-счетной комиссии Грачевского муниципального района Ставропольского края (далее – </w:t>
      </w:r>
      <w:r w:rsidR="00F56299">
        <w:rPr>
          <w:sz w:val="28"/>
          <w:szCs w:val="28"/>
        </w:rPr>
        <w:t>Контрольно-счетная комиссия</w:t>
      </w:r>
      <w:r w:rsidR="00F56299" w:rsidRPr="007426AA">
        <w:rPr>
          <w:sz w:val="28"/>
          <w:szCs w:val="28"/>
        </w:rPr>
        <w:t>) на 201</w:t>
      </w:r>
      <w:r w:rsidR="00F56299">
        <w:rPr>
          <w:sz w:val="28"/>
          <w:szCs w:val="28"/>
        </w:rPr>
        <w:t>7</w:t>
      </w:r>
      <w:r w:rsidR="00F56299" w:rsidRPr="007426AA">
        <w:rPr>
          <w:sz w:val="28"/>
          <w:szCs w:val="28"/>
        </w:rPr>
        <w:t xml:space="preserve"> год, приказ председателя КСК от </w:t>
      </w:r>
      <w:r w:rsidR="00F56299">
        <w:rPr>
          <w:sz w:val="28"/>
          <w:szCs w:val="28"/>
        </w:rPr>
        <w:t>13.01.2017</w:t>
      </w:r>
      <w:r w:rsidR="00F56299" w:rsidRPr="007426AA">
        <w:rPr>
          <w:sz w:val="28"/>
          <w:szCs w:val="28"/>
        </w:rPr>
        <w:t xml:space="preserve"> № </w:t>
      </w:r>
      <w:r w:rsidR="00F56299">
        <w:rPr>
          <w:sz w:val="28"/>
          <w:szCs w:val="28"/>
        </w:rPr>
        <w:t>1</w:t>
      </w:r>
      <w:r w:rsidR="00F56299" w:rsidRPr="007426AA">
        <w:rPr>
          <w:sz w:val="28"/>
          <w:szCs w:val="28"/>
        </w:rPr>
        <w:t>.</w:t>
      </w:r>
    </w:p>
    <w:p w:rsidR="00B16110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Предмет контрольного мероприятия:</w:t>
      </w:r>
      <w:r w:rsidRPr="007258CD">
        <w:rPr>
          <w:sz w:val="28"/>
          <w:szCs w:val="28"/>
        </w:rPr>
        <w:t xml:space="preserve"> </w:t>
      </w:r>
      <w:r w:rsidRPr="001560B4">
        <w:rPr>
          <w:sz w:val="28"/>
          <w:szCs w:val="28"/>
        </w:rPr>
        <w:t xml:space="preserve">деятельность МКУК </w:t>
      </w:r>
      <w:r w:rsidR="0001325A" w:rsidRPr="00F56299">
        <w:rPr>
          <w:sz w:val="28"/>
          <w:szCs w:val="28"/>
        </w:rPr>
        <w:t>«</w:t>
      </w:r>
      <w:proofErr w:type="spellStart"/>
      <w:r w:rsidR="0001325A" w:rsidRPr="00F56299">
        <w:rPr>
          <w:sz w:val="28"/>
          <w:szCs w:val="28"/>
        </w:rPr>
        <w:t>Грачевская</w:t>
      </w:r>
      <w:proofErr w:type="spellEnd"/>
      <w:r w:rsidR="0001325A" w:rsidRPr="00F56299">
        <w:rPr>
          <w:sz w:val="28"/>
          <w:szCs w:val="28"/>
        </w:rPr>
        <w:t xml:space="preserve"> </w:t>
      </w:r>
      <w:proofErr w:type="spellStart"/>
      <w:r w:rsidR="0001325A" w:rsidRPr="00F56299">
        <w:rPr>
          <w:sz w:val="28"/>
          <w:szCs w:val="28"/>
        </w:rPr>
        <w:t>межпоселенческая</w:t>
      </w:r>
      <w:proofErr w:type="spellEnd"/>
      <w:r w:rsidR="0001325A" w:rsidRPr="00F56299">
        <w:rPr>
          <w:sz w:val="28"/>
          <w:szCs w:val="28"/>
        </w:rPr>
        <w:t xml:space="preserve"> центральная районная библиотека» Грачевского муниципального района Ставропольского края</w:t>
      </w:r>
      <w:r w:rsidRPr="001560B4">
        <w:rPr>
          <w:sz w:val="28"/>
          <w:szCs w:val="28"/>
        </w:rPr>
        <w:t xml:space="preserve"> по использованию средств  бюджета Грачевского муниципального района.</w:t>
      </w:r>
    </w:p>
    <w:p w:rsidR="00B16110" w:rsidRDefault="00B16110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Объекты контрольного мероприятия:</w:t>
      </w:r>
      <w:r w:rsidRPr="00CB4D5F">
        <w:rPr>
          <w:sz w:val="28"/>
          <w:szCs w:val="28"/>
        </w:rPr>
        <w:t xml:space="preserve"> </w:t>
      </w:r>
      <w:r w:rsidRPr="00594DE9">
        <w:rPr>
          <w:sz w:val="28"/>
          <w:szCs w:val="28"/>
        </w:rPr>
        <w:t>муниципальное казенное учреждение культуры «</w:t>
      </w:r>
      <w:proofErr w:type="spellStart"/>
      <w:r w:rsidRPr="008B758B">
        <w:rPr>
          <w:sz w:val="28"/>
          <w:szCs w:val="28"/>
        </w:rPr>
        <w:t>Грачевская</w:t>
      </w:r>
      <w:proofErr w:type="spellEnd"/>
      <w:r w:rsidRPr="008B758B">
        <w:rPr>
          <w:sz w:val="28"/>
          <w:szCs w:val="28"/>
        </w:rPr>
        <w:t xml:space="preserve"> </w:t>
      </w:r>
      <w:proofErr w:type="spellStart"/>
      <w:r w:rsidRPr="008B758B">
        <w:rPr>
          <w:sz w:val="28"/>
          <w:szCs w:val="28"/>
        </w:rPr>
        <w:t>межпоселенческая</w:t>
      </w:r>
      <w:proofErr w:type="spellEnd"/>
      <w:r w:rsidRPr="008B758B">
        <w:rPr>
          <w:sz w:val="28"/>
          <w:szCs w:val="28"/>
        </w:rPr>
        <w:t xml:space="preserve"> центральная районная библиотека</w:t>
      </w:r>
      <w:r w:rsidRPr="00594DE9">
        <w:rPr>
          <w:sz w:val="28"/>
          <w:szCs w:val="28"/>
        </w:rPr>
        <w:t>» Грачевского муниципального района Ставропольского края (далее МКУК «Г</w:t>
      </w:r>
      <w:r w:rsidR="0001325A">
        <w:rPr>
          <w:sz w:val="28"/>
          <w:szCs w:val="28"/>
        </w:rPr>
        <w:t>МЦРБ</w:t>
      </w:r>
      <w:r w:rsidRPr="00594DE9">
        <w:rPr>
          <w:sz w:val="28"/>
          <w:szCs w:val="28"/>
        </w:rPr>
        <w:t>»).</w:t>
      </w:r>
    </w:p>
    <w:p w:rsidR="00B16110" w:rsidRDefault="00B16110" w:rsidP="00B16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7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Срок проведения контрольного мероприятия:</w:t>
      </w:r>
      <w:r w:rsidRPr="00CB4D5F">
        <w:rPr>
          <w:sz w:val="28"/>
          <w:szCs w:val="28"/>
        </w:rPr>
        <w:t xml:space="preserve"> с </w:t>
      </w:r>
      <w:r>
        <w:rPr>
          <w:sz w:val="28"/>
          <w:szCs w:val="28"/>
        </w:rPr>
        <w:t>18 января</w:t>
      </w:r>
      <w:r w:rsidRPr="00CB4D5F">
        <w:rPr>
          <w:sz w:val="28"/>
          <w:szCs w:val="28"/>
        </w:rPr>
        <w:t xml:space="preserve"> по </w:t>
      </w:r>
      <w:r>
        <w:rPr>
          <w:sz w:val="28"/>
          <w:szCs w:val="28"/>
        </w:rPr>
        <w:t>26 февраля</w:t>
      </w:r>
      <w:r w:rsidRPr="00CB4D5F">
        <w:rPr>
          <w:sz w:val="28"/>
          <w:szCs w:val="28"/>
        </w:rPr>
        <w:t xml:space="preserve"> 201</w:t>
      </w:r>
      <w:r>
        <w:rPr>
          <w:sz w:val="28"/>
          <w:szCs w:val="28"/>
        </w:rPr>
        <w:t>6 </w:t>
      </w:r>
      <w:r w:rsidRPr="00CB4D5F">
        <w:rPr>
          <w:sz w:val="28"/>
          <w:szCs w:val="28"/>
        </w:rPr>
        <w:t>года.</w:t>
      </w: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110">
        <w:rPr>
          <w:sz w:val="28"/>
          <w:szCs w:val="28"/>
        </w:rPr>
        <w:t xml:space="preserve">  5</w:t>
      </w:r>
      <w:r w:rsidR="001F741C" w:rsidRPr="001F741C">
        <w:rPr>
          <w:sz w:val="28"/>
          <w:szCs w:val="28"/>
        </w:rPr>
        <w:t>.</w:t>
      </w:r>
      <w:r w:rsidR="003A0A6D">
        <w:rPr>
          <w:sz w:val="28"/>
          <w:szCs w:val="28"/>
        </w:rPr>
        <w:t xml:space="preserve"> </w:t>
      </w:r>
      <w:r w:rsidR="00D92852" w:rsidRPr="00B16110">
        <w:rPr>
          <w:b/>
          <w:sz w:val="28"/>
          <w:szCs w:val="28"/>
        </w:rPr>
        <w:t>Цел</w:t>
      </w:r>
      <w:r w:rsidR="00F56299" w:rsidRPr="00B16110">
        <w:rPr>
          <w:b/>
          <w:sz w:val="28"/>
          <w:szCs w:val="28"/>
        </w:rPr>
        <w:t>и</w:t>
      </w:r>
      <w:r w:rsidR="001F741C" w:rsidRPr="00B16110">
        <w:rPr>
          <w:b/>
          <w:sz w:val="28"/>
          <w:szCs w:val="28"/>
        </w:rPr>
        <w:t xml:space="preserve"> контрольного мероприятия:</w:t>
      </w:r>
      <w:r w:rsidR="007258CD" w:rsidRPr="007258CD">
        <w:rPr>
          <w:sz w:val="28"/>
          <w:szCs w:val="28"/>
        </w:rPr>
        <w:t xml:space="preserve"> </w:t>
      </w:r>
    </w:p>
    <w:p w:rsidR="00F56299" w:rsidRPr="00F56299" w:rsidRDefault="00F56299" w:rsidP="00F56299">
      <w:pPr>
        <w:widowControl w:val="0"/>
        <w:jc w:val="both"/>
        <w:rPr>
          <w:sz w:val="28"/>
          <w:szCs w:val="28"/>
        </w:rPr>
      </w:pPr>
      <w:r w:rsidRPr="00F56299">
        <w:rPr>
          <w:sz w:val="28"/>
          <w:szCs w:val="28"/>
        </w:rPr>
        <w:t>- определение законности, эффективности, результативности, продуктивности и целевого использования средств бюджета, предназначенных для выполнения муниципального задания муниципального бюджетного учреждения культуры «</w:t>
      </w:r>
      <w:proofErr w:type="spellStart"/>
      <w:r w:rsidRPr="00F56299">
        <w:rPr>
          <w:sz w:val="28"/>
          <w:szCs w:val="28"/>
        </w:rPr>
        <w:t>Грачевская</w:t>
      </w:r>
      <w:proofErr w:type="spellEnd"/>
      <w:r w:rsidRPr="00F56299">
        <w:rPr>
          <w:sz w:val="28"/>
          <w:szCs w:val="28"/>
        </w:rPr>
        <w:t xml:space="preserve"> </w:t>
      </w:r>
      <w:proofErr w:type="spellStart"/>
      <w:r w:rsidRPr="00F56299">
        <w:rPr>
          <w:sz w:val="28"/>
          <w:szCs w:val="28"/>
        </w:rPr>
        <w:t>межпоселенческая</w:t>
      </w:r>
      <w:proofErr w:type="spellEnd"/>
      <w:r w:rsidRPr="00F56299">
        <w:rPr>
          <w:sz w:val="28"/>
          <w:szCs w:val="28"/>
        </w:rPr>
        <w:t xml:space="preserve"> центральная районная библиотека» Грачевского муниципального района Ставропольского края (далее – МБУК «ГМЦРБ», Учреждение); </w:t>
      </w:r>
    </w:p>
    <w:p w:rsidR="00F56299" w:rsidRPr="00F56299" w:rsidRDefault="00F56299" w:rsidP="00F56299">
      <w:pPr>
        <w:widowControl w:val="0"/>
        <w:jc w:val="both"/>
        <w:rPr>
          <w:sz w:val="28"/>
          <w:szCs w:val="28"/>
        </w:rPr>
      </w:pPr>
      <w:r w:rsidRPr="00F56299">
        <w:rPr>
          <w:sz w:val="28"/>
          <w:szCs w:val="28"/>
        </w:rPr>
        <w:t>- аудит в сфере закупок товаров, работ, услуг, по муниципальным закупкам, проведенным МБУК «ГМЦРБ»;</w:t>
      </w:r>
    </w:p>
    <w:p w:rsidR="00F56299" w:rsidRPr="00F56299" w:rsidRDefault="00F56299" w:rsidP="00F56299">
      <w:pPr>
        <w:widowControl w:val="0"/>
        <w:jc w:val="both"/>
        <w:rPr>
          <w:sz w:val="28"/>
          <w:szCs w:val="28"/>
        </w:rPr>
      </w:pPr>
      <w:r w:rsidRPr="00F56299">
        <w:rPr>
          <w:sz w:val="28"/>
          <w:szCs w:val="28"/>
        </w:rPr>
        <w:t>- определение законности осуществляемой МБУК «ГМЦРБ» предпринимательской и иной приносящей доход деятельности;</w:t>
      </w:r>
    </w:p>
    <w:p w:rsidR="00B16110" w:rsidRDefault="00F56299" w:rsidP="00F56299">
      <w:pPr>
        <w:widowControl w:val="0"/>
        <w:jc w:val="both"/>
        <w:rPr>
          <w:sz w:val="28"/>
          <w:szCs w:val="28"/>
        </w:rPr>
      </w:pPr>
      <w:r w:rsidRPr="00F56299">
        <w:rPr>
          <w:sz w:val="28"/>
          <w:szCs w:val="28"/>
        </w:rPr>
        <w:t>- обследование по вопросу осуществления внутреннего финансового контроля для подготовки предложений по его совершенствованию.</w:t>
      </w:r>
    </w:p>
    <w:p w:rsidR="00594DE9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B16110">
        <w:rPr>
          <w:b/>
          <w:sz w:val="28"/>
          <w:szCs w:val="28"/>
        </w:rPr>
        <w:t>Проверяемый период деятельности:</w:t>
      </w:r>
      <w:r>
        <w:rPr>
          <w:sz w:val="28"/>
          <w:szCs w:val="28"/>
        </w:rPr>
        <w:t xml:space="preserve"> </w:t>
      </w:r>
      <w:r w:rsidR="0001325A">
        <w:rPr>
          <w:sz w:val="28"/>
          <w:szCs w:val="28"/>
        </w:rPr>
        <w:t>2015 – 2016 годы.</w:t>
      </w:r>
    </w:p>
    <w:p w:rsidR="001C44F7" w:rsidRDefault="00594DE9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6110">
        <w:rPr>
          <w:sz w:val="28"/>
          <w:szCs w:val="28"/>
        </w:rPr>
        <w:t>7</w:t>
      </w:r>
      <w:r w:rsidR="002A7AC0">
        <w:rPr>
          <w:sz w:val="28"/>
          <w:szCs w:val="28"/>
        </w:rPr>
        <w:t xml:space="preserve">. </w:t>
      </w:r>
      <w:r w:rsidR="00B16110" w:rsidRPr="00B16110">
        <w:rPr>
          <w:b/>
          <w:sz w:val="28"/>
          <w:szCs w:val="28"/>
        </w:rPr>
        <w:t>Краткая характеристика:</w:t>
      </w:r>
    </w:p>
    <w:p w:rsidR="00DB5507" w:rsidRDefault="0065211B" w:rsidP="00FF28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учреждение культуры «</w:t>
      </w:r>
      <w:proofErr w:type="spellStart"/>
      <w:r w:rsidRPr="0059720C">
        <w:rPr>
          <w:sz w:val="28"/>
          <w:szCs w:val="28"/>
        </w:rPr>
        <w:t>Грачевская</w:t>
      </w:r>
      <w:proofErr w:type="spellEnd"/>
      <w:r w:rsidRPr="0059720C">
        <w:rPr>
          <w:sz w:val="28"/>
          <w:szCs w:val="28"/>
        </w:rPr>
        <w:t xml:space="preserve"> </w:t>
      </w:r>
      <w:proofErr w:type="spellStart"/>
      <w:r w:rsidRPr="0059720C">
        <w:rPr>
          <w:sz w:val="28"/>
          <w:szCs w:val="28"/>
        </w:rPr>
        <w:t>межпоселенческая</w:t>
      </w:r>
      <w:proofErr w:type="spellEnd"/>
      <w:r w:rsidRPr="0059720C">
        <w:rPr>
          <w:sz w:val="28"/>
          <w:szCs w:val="28"/>
        </w:rPr>
        <w:t xml:space="preserve"> центральная районная библиотека</w:t>
      </w:r>
      <w:r>
        <w:rPr>
          <w:sz w:val="28"/>
          <w:szCs w:val="28"/>
        </w:rPr>
        <w:t>» Грачевского муниципального района Ставропольского края является правопреемником муниципального учреждения культуры «</w:t>
      </w:r>
      <w:proofErr w:type="spellStart"/>
      <w:r>
        <w:rPr>
          <w:sz w:val="28"/>
          <w:szCs w:val="28"/>
        </w:rPr>
        <w:t>Грачевская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районная библиотека» Грачевского муниципального района Ставропольского края.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некоммерческой организацией, осуществляющей свою деятельность в соответствии с Федеральным законом № 7-ФЗ от 12.01.1996 «О некоммерческих организациях».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осуществляет свою деятельность в соответствии с Уставом, утвержденным приказом отдела культуры администрации Грачевского </w:t>
      </w:r>
      <w:r>
        <w:rPr>
          <w:sz w:val="28"/>
          <w:szCs w:val="28"/>
        </w:rPr>
        <w:lastRenderedPageBreak/>
        <w:t>муниципального района Ставропольского края от 26.10.2011 № 35-пр, согласованным с отделом имущественных и земельных отношений администрации Грачевского муниципального района Ставропольского края (распоряжение отдела имущественных и земельных отношений администрации Грачевского муниципального района Ставропольского края от 26.10.2011 № 50). Учреждение является юридическим лицом.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является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муниципальный район. Функции и полномочия учредителя осуществляет отдел культуры администрации Грачевского муниципального района Ставропольского края. 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создано для оказания услуг физическим и юридическим  лицам в целях обеспечения реализации предусмотренных законодательством Российской Федерации и законодательством Ставропольского края полномочий Грачевского муниципального района Ставропольского края в сфере культуры.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свою деятельность путем выполнения работ, исполнения функций и оказания услуг в сфере культуры: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обработка библиотечных фондов;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справочно-поискового аппарата на традиционных и электронных носителях библиографических и полнотекстовых баз данных;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библиотечного, информационного и справочно-библиографического обслуживания пользователей учреждения;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информационно-методическое обеспечение развития библиотек сельских поселений.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Учреждения является обеспечение библиотечного обслуживания населения района с учетом потребностей и интересов различных социальных групп.</w:t>
      </w:r>
    </w:p>
    <w:p w:rsidR="0065211B" w:rsidRDefault="0065211B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своей деятельности Учреждение оказывает платные услуги.</w:t>
      </w:r>
    </w:p>
    <w:p w:rsidR="0065211B" w:rsidRDefault="00B16110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1325A"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1.</w:t>
      </w:r>
      <w:r w:rsidR="0065211B" w:rsidRPr="0065211B">
        <w:rPr>
          <w:sz w:val="28"/>
          <w:szCs w:val="28"/>
        </w:rPr>
        <w:tab/>
        <w:t>Имеются расхождения между данными муниципального задания и данными отчета о выполнении муниципального задания. Согласно муниципальному заданию, доведенному Учредителем, количество пользователей детей  до 14 лет запанировано на 2015 год в количестве 7014 человек, а согласно данным графы 3 раздела I отчета о выполнении муниципального задания этот показатель запланирован Учреждением в количестве 4614 человек без объяснения причин. Фактическое исполнение данного показателя составило 4609 человек. При этом кассовое исполнение средств бюджета, предоставленных на финансовое обеспечение выполнения муниципального задания, составило 100,00% или 9687,90 тыс. рублей.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2.</w:t>
      </w:r>
      <w:r w:rsidR="0065211B" w:rsidRPr="0065211B">
        <w:rPr>
          <w:sz w:val="28"/>
          <w:szCs w:val="28"/>
        </w:rPr>
        <w:tab/>
        <w:t>В нарушение п. 1.2 Порядок составления ПХД, план финансово-хозяйственной деятельности Учреждения на 2015 год был составлен на один финансовый год.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3.</w:t>
      </w:r>
      <w:r w:rsidR="0065211B" w:rsidRPr="0065211B">
        <w:rPr>
          <w:sz w:val="28"/>
          <w:szCs w:val="28"/>
        </w:rPr>
        <w:tab/>
        <w:t>Плановые показатели планов финансово-хозяйственной деятельности на 2015 и на 2016 годы  по поступлениям сформированы Учреждением с нарушением требований п. 2.5 Порядка  составления ПХД.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4.</w:t>
      </w:r>
      <w:r w:rsidR="0065211B" w:rsidRPr="0065211B">
        <w:rPr>
          <w:sz w:val="28"/>
          <w:szCs w:val="28"/>
        </w:rPr>
        <w:tab/>
        <w:t>Плановые показатели планов финансово-хозяйственной деятельности на 2015 и на 2016 годы по выплатам сформированы Учреждением с нарушением требований п. 2.8 Порядка  составления ПХД.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5.</w:t>
      </w:r>
      <w:r w:rsidR="0065211B" w:rsidRPr="0065211B">
        <w:rPr>
          <w:sz w:val="28"/>
          <w:szCs w:val="28"/>
        </w:rPr>
        <w:tab/>
        <w:t>В нарушении ст.8 Федерального закона  от 06.12.2011  № 402-ФЗ  «О бухгалтерском учёте», пункта 6 Инструкции № 157н Учетная политика МБУК «ГМЦРБ» не соответствует действующему законодательству и требует серьезной доработки.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6.</w:t>
      </w:r>
      <w:r w:rsidR="0065211B" w:rsidRPr="0065211B">
        <w:rPr>
          <w:sz w:val="28"/>
          <w:szCs w:val="28"/>
        </w:rPr>
        <w:tab/>
        <w:t>Внутренний финансовый контроль в МБУК «ГМЦРБ» не осуществляется ни самим Учреждением, ни Учредителем.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7.</w:t>
      </w:r>
      <w:r w:rsidR="0065211B" w:rsidRPr="0065211B">
        <w:rPr>
          <w:sz w:val="28"/>
          <w:szCs w:val="28"/>
        </w:rPr>
        <w:tab/>
        <w:t xml:space="preserve">В нарушение Указаний № 52н в приходных и расходных кассовых ордерах не заполняются реквизиты «код целевого назначения», «код аналитического учета». 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8.</w:t>
      </w:r>
      <w:r w:rsidR="0065211B" w:rsidRPr="0065211B">
        <w:rPr>
          <w:sz w:val="28"/>
          <w:szCs w:val="28"/>
        </w:rPr>
        <w:tab/>
        <w:t>В нарушение целей своевременного и достоверного отражения в бухгалтерском учете хозяйственных операций (результатов операций), указанных в пунктах 9, 11 Инструкции 157н, в Журнале операций № 4 практически в каждом месяце проверяемого периода несвоевременно отражены и сброшюрованы документы, поступившие в бухгалтерию.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9.</w:t>
      </w:r>
      <w:r w:rsidR="0065211B" w:rsidRPr="0065211B">
        <w:rPr>
          <w:sz w:val="28"/>
          <w:szCs w:val="28"/>
        </w:rPr>
        <w:tab/>
        <w:t>Выявлено нарушение методологии применения бюджетной классификации, установленной приказом Минфина России от 01.07.2013 № 65н «Об утверждении указаний о порядке применения бюджетной классификации Российской Федерации», выразившееся в планировании и осуществлении расходов по ненадлежащему коду бюджетной классификации на сумму 7371,80 рублей.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10.</w:t>
      </w:r>
      <w:r w:rsidR="0065211B" w:rsidRPr="0065211B">
        <w:rPr>
          <w:sz w:val="28"/>
          <w:szCs w:val="28"/>
        </w:rPr>
        <w:tab/>
        <w:t xml:space="preserve">Установлен факт перечисления с лицевого счета МБУК «ГМЦРБ» штрафа за неполноту и недостоверность представленной отчетности в ГУ – Управление Пенсионного фонда РФ по </w:t>
      </w:r>
      <w:proofErr w:type="spellStart"/>
      <w:r w:rsidR="0065211B" w:rsidRPr="0065211B">
        <w:rPr>
          <w:sz w:val="28"/>
          <w:szCs w:val="28"/>
        </w:rPr>
        <w:t>Грачевскому</w:t>
      </w:r>
      <w:proofErr w:type="spellEnd"/>
      <w:r w:rsidR="0065211B" w:rsidRPr="0065211B">
        <w:rPr>
          <w:sz w:val="28"/>
          <w:szCs w:val="28"/>
        </w:rPr>
        <w:t xml:space="preserve"> району на сумму 500 рублей, что в нарушение статьи 34 Бюджетного кодекса РФ является неэффективным использованием бюджетных средств.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11.</w:t>
      </w:r>
      <w:r w:rsidR="0065211B" w:rsidRPr="0065211B">
        <w:rPr>
          <w:sz w:val="28"/>
          <w:szCs w:val="28"/>
        </w:rPr>
        <w:tab/>
        <w:t>В нарушение Указаний № 52н в некоторых инвентарных карточках учета нефинансовых активов (ф.0504031) отсутствуют обязательные для заполнения данные: дата выпуска (изготовления) основных средств и способ начисления амортизации (25 наименований на сумму 132018,35 рублей).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12.</w:t>
      </w:r>
      <w:r w:rsidR="0065211B" w:rsidRPr="0065211B">
        <w:rPr>
          <w:sz w:val="28"/>
          <w:szCs w:val="28"/>
        </w:rPr>
        <w:tab/>
        <w:t xml:space="preserve">В нарушение пункта 50 Инструкции № 157н на балансе МБУК «ГМЦРБ» по состоянию на 01.01.2017 числятся 11 единиц движимого имущества стоимостью до 3000,00 рублей каждая, всего на сумму 20076,00 рублей. 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13.</w:t>
      </w:r>
      <w:r w:rsidR="0065211B" w:rsidRPr="0065211B">
        <w:rPr>
          <w:sz w:val="28"/>
          <w:szCs w:val="28"/>
        </w:rPr>
        <w:tab/>
        <w:t>В нарушение положений Учетной политики инвентарные номера, присвоенные инвентарным объектам в МБУК «ГМЦРБ», состоят из 8, 9, 10 или 11 знаков. Код вида деятельности указан по основным средствам, поступившим начиная только с декабря 2015 года.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14.</w:t>
      </w:r>
      <w:r w:rsidR="0065211B" w:rsidRPr="0065211B">
        <w:rPr>
          <w:sz w:val="28"/>
          <w:szCs w:val="28"/>
        </w:rPr>
        <w:tab/>
        <w:t>Списание материальных запасов производится без приложения Ведомости выдачи материальных ценностей на нужды учреждения форма 0504210. Таким образом, отсутствуют подписи лиц, получивших материальные ценности. Всего за ноябрь и декабрь 2016 года с нарушением Указаний № 52н списано материальных запасов на сумму 109887,67 рублей.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15.</w:t>
      </w:r>
      <w:r w:rsidR="0065211B" w:rsidRPr="0065211B">
        <w:rPr>
          <w:sz w:val="28"/>
          <w:szCs w:val="28"/>
        </w:rPr>
        <w:tab/>
        <w:t xml:space="preserve">В нарушение пункта 1.3. Методических указаний № 49, в приказе Учреждения о проведении инвентаризации не указаны объекты, подлежащие ежегодной инвентаризации и причина проведения инвентаризации. </w:t>
      </w:r>
      <w:r w:rsidR="0065211B" w:rsidRPr="0065211B">
        <w:rPr>
          <w:sz w:val="28"/>
          <w:szCs w:val="28"/>
        </w:rPr>
        <w:lastRenderedPageBreak/>
        <w:t>Материально-ответственное лицо Вороб</w:t>
      </w:r>
      <w:r w:rsidR="001762C4">
        <w:rPr>
          <w:sz w:val="28"/>
          <w:szCs w:val="28"/>
        </w:rPr>
        <w:t>ь</w:t>
      </w:r>
      <w:r w:rsidR="0065211B" w:rsidRPr="0065211B">
        <w:rPr>
          <w:sz w:val="28"/>
          <w:szCs w:val="28"/>
        </w:rPr>
        <w:t xml:space="preserve">ева Н.И. является одновременно председателем инвентаризационной комиссии. Не проведена инвентаризация расчетов на сумму 129315,01 рублей по балансовым счетам и не охвачено инвентаризацией имущество, учитываемое на </w:t>
      </w:r>
      <w:proofErr w:type="spellStart"/>
      <w:r w:rsidR="0065211B" w:rsidRPr="0065211B">
        <w:rPr>
          <w:sz w:val="28"/>
          <w:szCs w:val="28"/>
        </w:rPr>
        <w:t>забалансовых</w:t>
      </w:r>
      <w:proofErr w:type="spellEnd"/>
      <w:r w:rsidR="0065211B" w:rsidRPr="0065211B">
        <w:rPr>
          <w:sz w:val="28"/>
          <w:szCs w:val="28"/>
        </w:rPr>
        <w:t xml:space="preserve"> счетах, на сумму 11622,00 рублей.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16.</w:t>
      </w:r>
      <w:r w:rsidR="0065211B" w:rsidRPr="0065211B">
        <w:rPr>
          <w:sz w:val="28"/>
          <w:szCs w:val="28"/>
        </w:rPr>
        <w:tab/>
      </w:r>
      <w:proofErr w:type="gramStart"/>
      <w:r w:rsidR="0065211B" w:rsidRPr="0065211B">
        <w:rPr>
          <w:sz w:val="28"/>
          <w:szCs w:val="28"/>
        </w:rPr>
        <w:t>В нарушение пункта 2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 (приказ министерства культуры РФ от 28.06.2013 № 920), пунктов 1.2, 3.3 Положения о выплатах стимулирующего характера работникам муниципальных учреждений культуры Грачевского муниципального района,  утвержденного начальником отдела культуры</w:t>
      </w:r>
      <w:proofErr w:type="gramEnd"/>
      <w:r w:rsidR="0065211B" w:rsidRPr="0065211B">
        <w:rPr>
          <w:sz w:val="28"/>
          <w:szCs w:val="28"/>
        </w:rPr>
        <w:t xml:space="preserve"> администрации Грачевского муниципального района 27.12.2014 без номера, выплаты за интенсивность и высокие результаты работы выплачиваются Учреждением в размере, не ограниченном максимальным размером, без определения критериев и показателей эффективности деятельности работников.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17.</w:t>
      </w:r>
      <w:r w:rsidR="0065211B" w:rsidRPr="0065211B">
        <w:rPr>
          <w:sz w:val="28"/>
          <w:szCs w:val="28"/>
        </w:rPr>
        <w:tab/>
      </w:r>
      <w:proofErr w:type="gramStart"/>
      <w:r w:rsidR="0065211B" w:rsidRPr="0065211B">
        <w:rPr>
          <w:sz w:val="28"/>
          <w:szCs w:val="28"/>
        </w:rPr>
        <w:t>В нарушение Коллективного договора на 2015-2018 годы (приложение 8) с 01 июня по 31 декабря 2016 года Учреждение устанавливало формально выплату стимулирующего характера (квартальную премию), для распределения которой применялась оценка критериев и целевых показателей эффективности деятельности работников, в размере, превышающем установленный максимальный размер, без внесения изменений в Критерии и целевые показатели эффективности деятельности работников.</w:t>
      </w:r>
      <w:proofErr w:type="gramEnd"/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18.</w:t>
      </w:r>
      <w:r w:rsidR="0065211B" w:rsidRPr="0065211B">
        <w:rPr>
          <w:sz w:val="28"/>
          <w:szCs w:val="28"/>
        </w:rPr>
        <w:tab/>
      </w:r>
      <w:proofErr w:type="gramStart"/>
      <w:r w:rsidR="0065211B" w:rsidRPr="0065211B">
        <w:rPr>
          <w:sz w:val="28"/>
          <w:szCs w:val="28"/>
        </w:rPr>
        <w:t>В нарушение статьи 57 Трудового кодекса РФ, абзаца 5 раздела I, пункта 3 раздела II Примерного положения об оплате труда, в Дополнительном соглашении № 06-16/2 от 01.06.2016 к Трудовому договору №3 от 01.02.2015 с директором МБУК «ГМЦРБ» Вороб</w:t>
      </w:r>
      <w:r w:rsidR="001762C4">
        <w:rPr>
          <w:sz w:val="28"/>
          <w:szCs w:val="28"/>
        </w:rPr>
        <w:t>ь</w:t>
      </w:r>
      <w:r w:rsidR="0065211B" w:rsidRPr="0065211B">
        <w:rPr>
          <w:sz w:val="28"/>
          <w:szCs w:val="28"/>
        </w:rPr>
        <w:t>евой Н.И. отсутствуют обязательные для включения в трудовой договор условия: виды и размеры выплат стимулирующего характера, порядок и критерии их выплат (в</w:t>
      </w:r>
      <w:proofErr w:type="gramEnd"/>
      <w:r w:rsidR="0065211B" w:rsidRPr="0065211B">
        <w:rPr>
          <w:sz w:val="28"/>
          <w:szCs w:val="28"/>
        </w:rPr>
        <w:t xml:space="preserve"> </w:t>
      </w:r>
      <w:proofErr w:type="gramStart"/>
      <w:r w:rsidR="0065211B" w:rsidRPr="0065211B">
        <w:rPr>
          <w:sz w:val="28"/>
          <w:szCs w:val="28"/>
        </w:rPr>
        <w:t>соответствии</w:t>
      </w:r>
      <w:proofErr w:type="gramEnd"/>
      <w:r w:rsidR="0065211B" w:rsidRPr="0065211B">
        <w:rPr>
          <w:sz w:val="28"/>
          <w:szCs w:val="28"/>
        </w:rPr>
        <w:t xml:space="preserve"> с критериями и целевыми показателями эффективности деятельности Учреждения).</w:t>
      </w:r>
    </w:p>
    <w:p w:rsidR="0065211B" w:rsidRP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19.</w:t>
      </w:r>
      <w:r w:rsidR="0065211B" w:rsidRPr="0065211B">
        <w:rPr>
          <w:sz w:val="28"/>
          <w:szCs w:val="28"/>
        </w:rPr>
        <w:tab/>
      </w:r>
      <w:proofErr w:type="gramStart"/>
      <w:r w:rsidR="0065211B" w:rsidRPr="0065211B">
        <w:rPr>
          <w:sz w:val="28"/>
          <w:szCs w:val="28"/>
        </w:rPr>
        <w:t>В нарушение распоряжений Правительства Ставропольского края от 19 декабря 2012 г. № 548-рп, от 27 марта 2013 г. № 79-рп ("дорожной карты"), пункта 2 Методических рекомендаций № 920 от 28.06.2013, пункта 3 раздела II Примерного положения об оплате труда, Учредителем не проводится оценка Показателей эффективности деятельности учреждений, стимулирующие выплаты (выплаты за интенсивность и высокие результаты работы) директору МБУК «ГМЦРБ» установлены формально без учета</w:t>
      </w:r>
      <w:proofErr w:type="gramEnd"/>
      <w:r w:rsidR="0065211B" w:rsidRPr="0065211B">
        <w:rPr>
          <w:sz w:val="28"/>
          <w:szCs w:val="28"/>
        </w:rPr>
        <w:t xml:space="preserve"> результатов деятельности учреждения, критерии и целевые показатели </w:t>
      </w:r>
      <w:proofErr w:type="gramStart"/>
      <w:r w:rsidR="0065211B" w:rsidRPr="0065211B">
        <w:rPr>
          <w:sz w:val="28"/>
          <w:szCs w:val="28"/>
        </w:rPr>
        <w:t>эффективности деятельности руководителей учреждений культуры района</w:t>
      </w:r>
      <w:proofErr w:type="gramEnd"/>
      <w:r w:rsidR="0065211B" w:rsidRPr="0065211B">
        <w:rPr>
          <w:sz w:val="28"/>
          <w:szCs w:val="28"/>
        </w:rPr>
        <w:t xml:space="preserve"> отсутствуют, оценка деятельности руководителей учреждений проводится формально и только для установления размера квартальных премий.</w:t>
      </w:r>
    </w:p>
    <w:p w:rsidR="0065211B" w:rsidRDefault="0001325A" w:rsidP="00652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211B">
        <w:rPr>
          <w:sz w:val="28"/>
          <w:szCs w:val="28"/>
        </w:rPr>
        <w:t>.</w:t>
      </w:r>
      <w:r w:rsidR="0065211B" w:rsidRPr="0065211B">
        <w:rPr>
          <w:sz w:val="28"/>
          <w:szCs w:val="28"/>
        </w:rPr>
        <w:t>20.</w:t>
      </w:r>
      <w:r w:rsidR="0065211B" w:rsidRPr="0065211B">
        <w:rPr>
          <w:sz w:val="28"/>
          <w:szCs w:val="28"/>
        </w:rPr>
        <w:tab/>
      </w:r>
      <w:proofErr w:type="gramStart"/>
      <w:r w:rsidR="0065211B" w:rsidRPr="0065211B">
        <w:rPr>
          <w:sz w:val="28"/>
          <w:szCs w:val="28"/>
        </w:rPr>
        <w:t xml:space="preserve">В ходе проверки соблюдения требования законодательства о закупках товаров, работ, услуг выявлены нарушения порядка составления планов-графиков размещения заказов, нарушение правил ведения реестра контрактов, нарушение порядка осуществления закупок у единственного </w:t>
      </w:r>
      <w:r w:rsidR="0065211B" w:rsidRPr="0065211B">
        <w:rPr>
          <w:sz w:val="28"/>
          <w:szCs w:val="28"/>
        </w:rPr>
        <w:lastRenderedPageBreak/>
        <w:t>поставщика в случаях, предусмотренных пунктами 1 - 3, 6 - 8, 11 - 14, 16 - 19 части 1 ст. 93 Закона № 44-ФЗ (всего на сумму 515111,43 рублей).</w:t>
      </w:r>
      <w:proofErr w:type="gramEnd"/>
    </w:p>
    <w:p w:rsidR="00B16110" w:rsidRDefault="00B16110" w:rsidP="003A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325A">
        <w:rPr>
          <w:b/>
          <w:sz w:val="28"/>
          <w:szCs w:val="28"/>
        </w:rPr>
        <w:t>Возражения</w:t>
      </w:r>
      <w:r w:rsidR="0001325A" w:rsidRPr="0001325A">
        <w:rPr>
          <w:b/>
          <w:sz w:val="28"/>
          <w:szCs w:val="28"/>
        </w:rPr>
        <w:t>:</w:t>
      </w:r>
      <w:r w:rsidR="0001325A">
        <w:rPr>
          <w:sz w:val="28"/>
          <w:szCs w:val="28"/>
        </w:rPr>
        <w:t xml:space="preserve"> </w:t>
      </w:r>
      <w:r w:rsidR="0001325A" w:rsidRPr="004408E0">
        <w:rPr>
          <w:sz w:val="28"/>
          <w:szCs w:val="28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E920D7" w:rsidRPr="00E920D7" w:rsidRDefault="00B16110" w:rsidP="003A0A6D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10</w:t>
      </w:r>
      <w:r w:rsidR="00AD5617" w:rsidRPr="000C12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617" w:rsidRPr="00B1611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65211B" w:rsidRPr="00C0176F" w:rsidRDefault="0065211B" w:rsidP="0065211B">
      <w:pPr>
        <w:jc w:val="both"/>
        <w:rPr>
          <w:sz w:val="28"/>
          <w:szCs w:val="28"/>
        </w:rPr>
      </w:pPr>
      <w:r w:rsidRPr="00EF4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0176F">
        <w:rPr>
          <w:sz w:val="28"/>
          <w:szCs w:val="28"/>
        </w:rPr>
        <w:t xml:space="preserve">Таким образом, всего в ходе проверки выявлено нарушений финансовой дисциплины на сумму </w:t>
      </w:r>
      <w:r>
        <w:rPr>
          <w:sz w:val="28"/>
          <w:szCs w:val="28"/>
        </w:rPr>
        <w:t>925902,26</w:t>
      </w:r>
      <w:r w:rsidRPr="00C0176F">
        <w:rPr>
          <w:sz w:val="28"/>
          <w:szCs w:val="28"/>
        </w:rPr>
        <w:t xml:space="preserve"> рублей, в том числе:</w:t>
      </w:r>
    </w:p>
    <w:p w:rsidR="0065211B" w:rsidRDefault="0065211B" w:rsidP="0065211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ведения бухгалтерского учета, составления и представления бухгалтерской (финансовой) отчетности – 261982,02 рублей;</w:t>
      </w:r>
    </w:p>
    <w:p w:rsidR="0065211B" w:rsidRDefault="0065211B" w:rsidP="0065211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нарушения при осуществлении муниципальных закупок – 515111,43 рублей;</w:t>
      </w:r>
    </w:p>
    <w:p w:rsidR="0065211B" w:rsidRDefault="0065211B" w:rsidP="0065211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неэффективное использование бюджетных средств – 500,00 рублей;</w:t>
      </w:r>
    </w:p>
    <w:p w:rsidR="0065211B" w:rsidRDefault="0065211B" w:rsidP="0065211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неправильное применение КОСГУ – 7371,80 рублей;</w:t>
      </w:r>
    </w:p>
    <w:p w:rsidR="0065211B" w:rsidRDefault="0065211B" w:rsidP="0065211B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проведении инвентаризации имущества и финансовых обязательств – 140937,01 рублей.</w:t>
      </w:r>
    </w:p>
    <w:p w:rsidR="0005430C" w:rsidRPr="00093F08" w:rsidRDefault="0005430C" w:rsidP="00E920D7">
      <w:pPr>
        <w:jc w:val="both"/>
        <w:rPr>
          <w:rFonts w:eastAsiaTheme="minorHAnsi"/>
          <w:sz w:val="28"/>
          <w:szCs w:val="28"/>
          <w:lang w:eastAsia="en-US"/>
        </w:rPr>
      </w:pPr>
    </w:p>
    <w:p w:rsidR="00093F08" w:rsidRPr="007258CD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  <w:r w:rsidR="00B16110">
        <w:rPr>
          <w:sz w:val="28"/>
          <w:szCs w:val="28"/>
        </w:rPr>
        <w:t>11</w:t>
      </w:r>
      <w:r w:rsidR="004408E0" w:rsidRPr="000C129D">
        <w:rPr>
          <w:rFonts w:eastAsiaTheme="minorHAnsi"/>
          <w:sz w:val="28"/>
          <w:szCs w:val="28"/>
          <w:lang w:eastAsia="en-US"/>
        </w:rPr>
        <w:t xml:space="preserve">. </w:t>
      </w:r>
      <w:r w:rsidR="00C67C08"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65211B" w:rsidRPr="0065211B" w:rsidRDefault="0065211B" w:rsidP="006521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1.</w:t>
      </w:r>
      <w:r w:rsidRPr="0065211B">
        <w:rPr>
          <w:rFonts w:eastAsiaTheme="minorHAnsi"/>
          <w:sz w:val="28"/>
          <w:szCs w:val="28"/>
          <w:lang w:eastAsia="en-US"/>
        </w:rPr>
        <w:tab/>
        <w:t xml:space="preserve">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района; </w:t>
      </w:r>
    </w:p>
    <w:p w:rsidR="0065211B" w:rsidRPr="0065211B" w:rsidRDefault="0065211B" w:rsidP="006521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2.</w:t>
      </w:r>
      <w:r w:rsidRPr="0065211B">
        <w:rPr>
          <w:rFonts w:eastAsiaTheme="minorHAnsi"/>
          <w:sz w:val="28"/>
          <w:szCs w:val="28"/>
          <w:lang w:eastAsia="en-US"/>
        </w:rPr>
        <w:tab/>
        <w:t>В целях обеспечения доступа к информации о деятельности Контрольно-счетной комиссии Отчет по результатам контрольного мероприятия разместить в сети Интернет по адресу: http://grachrayon-sovet.ru.</w:t>
      </w:r>
    </w:p>
    <w:p w:rsidR="0065211B" w:rsidRPr="0065211B" w:rsidRDefault="0065211B" w:rsidP="006521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3.</w:t>
      </w:r>
      <w:r w:rsidRPr="0065211B">
        <w:rPr>
          <w:rFonts w:eastAsiaTheme="minorHAnsi"/>
          <w:sz w:val="28"/>
          <w:szCs w:val="28"/>
          <w:lang w:eastAsia="en-US"/>
        </w:rPr>
        <w:tab/>
        <w:t>С целью устранения и недопущения в дальнейшем нарушений и недостатков, выявленных в ходе контрольного мероприятия, направить представления Контрольно-счетной комиссии в МБУК «ГМЦРБ» и Отдел культуры администрации Грачевского муниципального района.</w:t>
      </w:r>
    </w:p>
    <w:p w:rsidR="004408E0" w:rsidRPr="004408E0" w:rsidRDefault="0065211B" w:rsidP="006521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211B">
        <w:rPr>
          <w:rFonts w:eastAsiaTheme="minorHAnsi"/>
          <w:sz w:val="28"/>
          <w:szCs w:val="28"/>
          <w:lang w:eastAsia="en-US"/>
        </w:rPr>
        <w:t>4.</w:t>
      </w:r>
      <w:r w:rsidRPr="0065211B">
        <w:rPr>
          <w:rFonts w:eastAsiaTheme="minorHAnsi"/>
          <w:sz w:val="28"/>
          <w:szCs w:val="28"/>
          <w:lang w:eastAsia="en-US"/>
        </w:rPr>
        <w:tab/>
        <w:t>Направить копии материалов проверки в прокуратуру Грачевского района.</w:t>
      </w: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67C08" w:rsidRPr="00AF37C5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CD2"/>
    <w:rsid w:val="00046F84"/>
    <w:rsid w:val="0005430C"/>
    <w:rsid w:val="00065133"/>
    <w:rsid w:val="000821E6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F63"/>
    <w:rsid w:val="001433D0"/>
    <w:rsid w:val="001475A1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A0A6D"/>
    <w:rsid w:val="003B2654"/>
    <w:rsid w:val="003B5624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54FBE"/>
    <w:rsid w:val="00464BF4"/>
    <w:rsid w:val="004712BB"/>
    <w:rsid w:val="004743C9"/>
    <w:rsid w:val="00476D65"/>
    <w:rsid w:val="00484B69"/>
    <w:rsid w:val="0049094A"/>
    <w:rsid w:val="004A46CB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47FF"/>
    <w:rsid w:val="005819E4"/>
    <w:rsid w:val="00586C73"/>
    <w:rsid w:val="00594DE9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225F"/>
    <w:rsid w:val="007E0CD8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1699D"/>
    <w:rsid w:val="00924349"/>
    <w:rsid w:val="00957998"/>
    <w:rsid w:val="009607E4"/>
    <w:rsid w:val="0098638F"/>
    <w:rsid w:val="009A0200"/>
    <w:rsid w:val="009B4252"/>
    <w:rsid w:val="009B589B"/>
    <w:rsid w:val="009C0FCF"/>
    <w:rsid w:val="009C579A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38D3"/>
    <w:rsid w:val="00B16110"/>
    <w:rsid w:val="00B26DE3"/>
    <w:rsid w:val="00B27102"/>
    <w:rsid w:val="00B41810"/>
    <w:rsid w:val="00B55626"/>
    <w:rsid w:val="00B60410"/>
    <w:rsid w:val="00B65697"/>
    <w:rsid w:val="00B66C3A"/>
    <w:rsid w:val="00B72082"/>
    <w:rsid w:val="00B73E3D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2852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482F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634C-A4FB-4AE0-8FD2-7ADAD017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5285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73</cp:revision>
  <cp:lastPrinted>2016-03-02T11:00:00Z</cp:lastPrinted>
  <dcterms:created xsi:type="dcterms:W3CDTF">2013-11-18T05:14:00Z</dcterms:created>
  <dcterms:modified xsi:type="dcterms:W3CDTF">2017-06-30T11:28:00Z</dcterms:modified>
</cp:coreProperties>
</file>