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</w:t>
      </w:r>
      <w:r w:rsidR="00032377">
        <w:t>йона Ставропольского края от 17 </w:t>
      </w:r>
      <w:r w:rsidR="00577ABF" w:rsidRPr="00577ABF">
        <w:t>декабря 2019 года № 64 «О бюджете Грачевского муниципального райо</w:t>
      </w:r>
      <w:r w:rsidR="00032377">
        <w:t>на Ставропольского края на 2020 </w:t>
      </w:r>
      <w:r w:rsidR="00577ABF" w:rsidRPr="00577ABF">
        <w:t>год и плановый период 2021</w:t>
      </w:r>
      <w:proofErr w:type="gramStart"/>
      <w:r w:rsidR="00577ABF" w:rsidRPr="00577ABF">
        <w:t xml:space="preserve"> и</w:t>
      </w:r>
      <w:proofErr w:type="gramEnd"/>
      <w:r w:rsidR="00577ABF" w:rsidRPr="00577ABF">
        <w:t xml:space="preserve"> 2022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1B659C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577ABF">
              <w:rPr>
                <w:rFonts w:ascii="Times New Roman" w:hAnsi="Times New Roman" w:cs="Times New Roman"/>
                <w:sz w:val="28"/>
              </w:rPr>
              <w:t>1</w:t>
            </w:r>
            <w:r w:rsidR="001B659C">
              <w:rPr>
                <w:rFonts w:ascii="Times New Roman" w:hAnsi="Times New Roman" w:cs="Times New Roman"/>
                <w:sz w:val="28"/>
              </w:rPr>
              <w:t>9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659C">
              <w:rPr>
                <w:rFonts w:ascii="Times New Roman" w:hAnsi="Times New Roman" w:cs="Times New Roman"/>
                <w:sz w:val="28"/>
              </w:rPr>
              <w:t>февраля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от 29.08.2018 № 63,  п. 1.5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2020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год, распоряжение председателя Контрольно-счетной комиссии Граче</w:t>
      </w:r>
      <w:r w:rsidR="00EA7802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577ABF">
        <w:rPr>
          <w:rFonts w:ascii="Times New Roman" w:hAnsi="Times New Roman" w:cs="Times New Roman"/>
          <w:sz w:val="28"/>
          <w:szCs w:val="28"/>
        </w:rPr>
        <w:t>0</w:t>
      </w:r>
      <w:r w:rsidR="001B659C">
        <w:rPr>
          <w:rFonts w:ascii="Times New Roman" w:hAnsi="Times New Roman" w:cs="Times New Roman"/>
          <w:sz w:val="28"/>
          <w:szCs w:val="28"/>
        </w:rPr>
        <w:t>5</w:t>
      </w:r>
      <w:r w:rsidR="00925C83" w:rsidRPr="00925C83">
        <w:rPr>
          <w:rFonts w:ascii="Times New Roman" w:hAnsi="Times New Roman" w:cs="Times New Roman"/>
          <w:sz w:val="28"/>
          <w:szCs w:val="28"/>
        </w:rPr>
        <w:t xml:space="preserve"> </w:t>
      </w:r>
      <w:r w:rsidR="001B659C">
        <w:rPr>
          <w:rFonts w:ascii="Times New Roman" w:hAnsi="Times New Roman" w:cs="Times New Roman"/>
          <w:sz w:val="28"/>
          <w:szCs w:val="28"/>
        </w:rPr>
        <w:t>февраля</w:t>
      </w:r>
      <w:proofErr w:type="gramEnd"/>
      <w:r w:rsidR="00577ABF">
        <w:rPr>
          <w:rFonts w:ascii="Times New Roman" w:hAnsi="Times New Roman" w:cs="Times New Roman"/>
          <w:sz w:val="28"/>
          <w:szCs w:val="28"/>
        </w:rPr>
        <w:t xml:space="preserve"> 2020</w:t>
      </w:r>
      <w:r w:rsidR="00925C83" w:rsidRPr="00925C8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B659C">
        <w:rPr>
          <w:rFonts w:ascii="Times New Roman" w:hAnsi="Times New Roman" w:cs="Times New Roman"/>
          <w:sz w:val="28"/>
          <w:szCs w:val="28"/>
        </w:rPr>
        <w:t>3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</w:t>
      </w:r>
      <w:r w:rsidR="00577ABF" w:rsidRPr="00577AB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925C83">
        <w:rPr>
          <w:rFonts w:ascii="Times New Roman" w:hAnsi="Times New Roman" w:cs="Times New Roman"/>
          <w:sz w:val="28"/>
          <w:szCs w:val="28"/>
        </w:rPr>
        <w:t xml:space="preserve">с </w:t>
      </w:r>
      <w:r w:rsidR="00577ABF">
        <w:rPr>
          <w:rFonts w:ascii="Times New Roman" w:hAnsi="Times New Roman" w:cs="Times New Roman"/>
          <w:sz w:val="28"/>
          <w:szCs w:val="28"/>
        </w:rPr>
        <w:t>0</w:t>
      </w:r>
      <w:r w:rsidR="001B659C">
        <w:rPr>
          <w:rFonts w:ascii="Times New Roman" w:hAnsi="Times New Roman" w:cs="Times New Roman"/>
          <w:sz w:val="28"/>
          <w:szCs w:val="28"/>
        </w:rPr>
        <w:t>5</w:t>
      </w:r>
      <w:r w:rsidR="00925C83">
        <w:rPr>
          <w:rFonts w:ascii="Times New Roman" w:hAnsi="Times New Roman" w:cs="Times New Roman"/>
          <w:sz w:val="28"/>
          <w:szCs w:val="28"/>
        </w:rPr>
        <w:t xml:space="preserve"> по </w:t>
      </w:r>
      <w:r w:rsidR="00577ABF">
        <w:rPr>
          <w:rFonts w:ascii="Times New Roman" w:hAnsi="Times New Roman" w:cs="Times New Roman"/>
          <w:sz w:val="28"/>
          <w:szCs w:val="28"/>
        </w:rPr>
        <w:t>1</w:t>
      </w:r>
      <w:r w:rsidR="001B659C">
        <w:rPr>
          <w:rFonts w:ascii="Times New Roman" w:hAnsi="Times New Roman" w:cs="Times New Roman"/>
          <w:sz w:val="28"/>
          <w:szCs w:val="28"/>
        </w:rPr>
        <w:t>9</w:t>
      </w:r>
      <w:r w:rsidR="00925C83">
        <w:rPr>
          <w:rFonts w:ascii="Times New Roman" w:hAnsi="Times New Roman" w:cs="Times New Roman"/>
          <w:sz w:val="28"/>
          <w:szCs w:val="28"/>
        </w:rPr>
        <w:t> </w:t>
      </w:r>
      <w:r w:rsidR="001B659C">
        <w:rPr>
          <w:rFonts w:ascii="Times New Roman" w:hAnsi="Times New Roman" w:cs="Times New Roman"/>
          <w:sz w:val="28"/>
          <w:szCs w:val="28"/>
        </w:rPr>
        <w:t>февраля</w:t>
      </w:r>
      <w:r w:rsidR="00925C83" w:rsidRPr="00925C83">
        <w:rPr>
          <w:rFonts w:ascii="Times New Roman" w:hAnsi="Times New Roman" w:cs="Times New Roman"/>
          <w:sz w:val="28"/>
          <w:szCs w:val="28"/>
        </w:rPr>
        <w:t xml:space="preserve">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="00925C83" w:rsidRPr="00925C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ABF" w:rsidRPr="00577ABF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района Ставропольского края на 2020 год, утвержденных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годов»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963" w:rsidRPr="00651963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</w:t>
      </w:r>
      <w:r w:rsidR="00577ABF">
        <w:rPr>
          <w:rFonts w:ascii="Times New Roman" w:hAnsi="Times New Roman" w:cs="Times New Roman"/>
          <w:sz w:val="28"/>
          <w:szCs w:val="28"/>
        </w:rPr>
        <w:t>, 13, 30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решения о местном бюджете. Приложения </w:t>
      </w:r>
      <w:r w:rsidR="001B659C" w:rsidRPr="001B659C">
        <w:rPr>
          <w:rFonts w:ascii="Times New Roman" w:hAnsi="Times New Roman" w:cs="Times New Roman"/>
          <w:sz w:val="28"/>
          <w:szCs w:val="28"/>
        </w:rPr>
        <w:t>1,2,4,6,8,9,10,11,12,13</w:t>
      </w:r>
      <w:r w:rsidR="00577ABF">
        <w:rPr>
          <w:rFonts w:ascii="Times New Roman" w:hAnsi="Times New Roman" w:cs="Times New Roman"/>
          <w:sz w:val="28"/>
          <w:szCs w:val="28"/>
        </w:rPr>
        <w:t xml:space="preserve"> </w:t>
      </w:r>
      <w:r w:rsidR="00651963" w:rsidRPr="00651963">
        <w:rPr>
          <w:rFonts w:ascii="Times New Roman" w:hAnsi="Times New Roman" w:cs="Times New Roman"/>
          <w:sz w:val="28"/>
          <w:szCs w:val="28"/>
        </w:rPr>
        <w:t>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963" w:rsidRPr="00651963">
        <w:rPr>
          <w:rFonts w:ascii="Times New Roman" w:hAnsi="Times New Roman" w:cs="Times New Roman"/>
          <w:sz w:val="28"/>
          <w:szCs w:val="28"/>
        </w:rPr>
        <w:t>Уточненным проектом решения планируется: на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год увеличение размера доходной</w:t>
      </w:r>
      <w:r w:rsidR="00577ABF">
        <w:rPr>
          <w:rFonts w:ascii="Times New Roman" w:hAnsi="Times New Roman" w:cs="Times New Roman"/>
          <w:sz w:val="28"/>
          <w:szCs w:val="28"/>
        </w:rPr>
        <w:t xml:space="preserve"> части бюджета на </w:t>
      </w:r>
      <w:r w:rsidR="001B659C" w:rsidRPr="001B659C">
        <w:rPr>
          <w:rFonts w:ascii="Times New Roman" w:hAnsi="Times New Roman" w:cs="Times New Roman"/>
          <w:sz w:val="28"/>
          <w:szCs w:val="28"/>
        </w:rPr>
        <w:t>2 185 003,04 рублей или 0,23%</w:t>
      </w:r>
      <w:r w:rsidR="00577ABF">
        <w:rPr>
          <w:rFonts w:ascii="Times New Roman" w:hAnsi="Times New Roman" w:cs="Times New Roman"/>
          <w:sz w:val="28"/>
          <w:szCs w:val="28"/>
        </w:rPr>
        <w:t xml:space="preserve">, </w:t>
      </w:r>
      <w:r w:rsidR="00651963" w:rsidRPr="00651963">
        <w:rPr>
          <w:rFonts w:ascii="Times New Roman" w:hAnsi="Times New Roman" w:cs="Times New Roman"/>
          <w:sz w:val="28"/>
          <w:szCs w:val="28"/>
        </w:rPr>
        <w:t>расходной част</w:t>
      </w:r>
      <w:r w:rsidR="00577ABF">
        <w:rPr>
          <w:rFonts w:ascii="Times New Roman" w:hAnsi="Times New Roman" w:cs="Times New Roman"/>
          <w:sz w:val="28"/>
          <w:szCs w:val="28"/>
        </w:rPr>
        <w:t>и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1B659C" w:rsidRPr="001B659C">
        <w:rPr>
          <w:rFonts w:ascii="Times New Roman" w:hAnsi="Times New Roman" w:cs="Times New Roman"/>
          <w:sz w:val="28"/>
          <w:szCs w:val="28"/>
        </w:rPr>
        <w:t>35 292 627,21 рублей, или 3,60%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, размер дефицита планируется </w:t>
      </w:r>
      <w:r w:rsidR="00577ABF">
        <w:rPr>
          <w:rFonts w:ascii="Times New Roman" w:hAnsi="Times New Roman" w:cs="Times New Roman"/>
          <w:sz w:val="28"/>
          <w:szCs w:val="28"/>
        </w:rPr>
        <w:t>утвердить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</w:t>
      </w:r>
      <w:r w:rsidR="001B659C">
        <w:rPr>
          <w:rFonts w:ascii="Times New Roman" w:hAnsi="Times New Roman" w:cs="Times New Roman"/>
          <w:sz w:val="28"/>
          <w:szCs w:val="28"/>
        </w:rPr>
        <w:t>в размере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 – </w:t>
      </w:r>
      <w:r w:rsidR="001B659C" w:rsidRPr="001B659C">
        <w:rPr>
          <w:rFonts w:ascii="Times New Roman" w:hAnsi="Times New Roman" w:cs="Times New Roman"/>
          <w:sz w:val="28"/>
          <w:szCs w:val="28"/>
        </w:rPr>
        <w:t>43 174 667,30</w:t>
      </w:r>
      <w:r w:rsidR="00651963" w:rsidRPr="0065196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</w:t>
      </w:r>
      <w:r w:rsidR="001B659C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доходов, а также </w:t>
      </w:r>
      <w:r>
        <w:rPr>
          <w:rFonts w:ascii="Times New Roman" w:hAnsi="Times New Roman" w:cs="Times New Roman"/>
          <w:sz w:val="28"/>
          <w:szCs w:val="28"/>
        </w:rPr>
        <w:t>объема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59C" w:rsidRPr="001B659C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перераспределением бюджетных ассигнований между разделами, подразделами, целевыми статьями и группами видов расходов, увеличением объема налоговых и неналоговых доходов, безвозмездных поступлений, а также уточнением остатков бюджетных средств, образовавшихся на начало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577ABF" w:rsidRPr="00577AB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012DE"/>
    <w:rsid w:val="00316B59"/>
    <w:rsid w:val="00324FEB"/>
    <w:rsid w:val="0036559E"/>
    <w:rsid w:val="003B0DC9"/>
    <w:rsid w:val="003C169A"/>
    <w:rsid w:val="003E7C8D"/>
    <w:rsid w:val="00410F27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D682B"/>
    <w:rsid w:val="005E6822"/>
    <w:rsid w:val="006008D0"/>
    <w:rsid w:val="00637405"/>
    <w:rsid w:val="00651963"/>
    <w:rsid w:val="00691DC0"/>
    <w:rsid w:val="00692C1C"/>
    <w:rsid w:val="00720475"/>
    <w:rsid w:val="00720494"/>
    <w:rsid w:val="00753B84"/>
    <w:rsid w:val="007834D4"/>
    <w:rsid w:val="00795B1D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B6487"/>
    <w:rsid w:val="00BC28DB"/>
    <w:rsid w:val="00BE4393"/>
    <w:rsid w:val="00C639D9"/>
    <w:rsid w:val="00C80F5B"/>
    <w:rsid w:val="00CD3AD4"/>
    <w:rsid w:val="00D864A2"/>
    <w:rsid w:val="00DA5129"/>
    <w:rsid w:val="00DF15F8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67</cp:revision>
  <cp:lastPrinted>2020-01-15T12:51:00Z</cp:lastPrinted>
  <dcterms:created xsi:type="dcterms:W3CDTF">2014-02-20T11:18:00Z</dcterms:created>
  <dcterms:modified xsi:type="dcterms:W3CDTF">2020-12-23T10:28:00Z</dcterms:modified>
</cp:coreProperties>
</file>