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363F03" w:rsidRDefault="00D864A2" w:rsidP="000150DE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</w:t>
      </w:r>
      <w:r w:rsidR="00406A37" w:rsidRPr="00406A37">
        <w:t>«Оперативный анализ исполнения бюджета  Грачевского муниципального района Ставропольского края за I квартал 2018 года»</w:t>
      </w:r>
    </w:p>
    <w:p w:rsidR="000150DE" w:rsidRPr="000150DE" w:rsidRDefault="000150DE" w:rsidP="000150DE"/>
    <w:p w:rsidR="006053B8" w:rsidRDefault="00504948" w:rsidP="00566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64A2" w:rsidRPr="002943B6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D864A2"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6053B8">
        <w:rPr>
          <w:rFonts w:ascii="Times New Roman" w:hAnsi="Times New Roman" w:cs="Times New Roman"/>
          <w:sz w:val="28"/>
          <w:szCs w:val="28"/>
        </w:rPr>
        <w:t>:</w:t>
      </w:r>
      <w:r w:rsidR="006053B8" w:rsidRPr="00605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94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06A37" w:rsidRPr="00406A37">
        <w:rPr>
          <w:rFonts w:ascii="Times New Roman" w:eastAsia="Times New Roman" w:hAnsi="Times New Roman" w:cs="Times New Roman"/>
          <w:sz w:val="28"/>
          <w:szCs w:val="28"/>
        </w:rPr>
        <w:t xml:space="preserve">п. 1.1 раздела I плана работы Контрольно-счетной комиссии Грачевского муниципального района Ставропольского края на 2018 год, утвержденного приказом председателя Контрольно-счетной комиссии Грачевского муниципального района Ставропольского края от 27 декабря 2017 года №64, </w:t>
      </w:r>
      <w:proofErr w:type="spellStart"/>
      <w:r w:rsidR="00406A37" w:rsidRPr="00406A37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406A37" w:rsidRPr="00406A37">
        <w:rPr>
          <w:rFonts w:ascii="Times New Roman" w:eastAsia="Times New Roman" w:hAnsi="Times New Roman" w:cs="Times New Roman"/>
          <w:sz w:val="28"/>
          <w:szCs w:val="28"/>
        </w:rPr>
        <w:t>. 9. п.1 ст.8 Положения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от</w:t>
      </w:r>
      <w:proofErr w:type="gramEnd"/>
      <w:r w:rsidR="00406A37" w:rsidRPr="00406A37">
        <w:rPr>
          <w:rFonts w:ascii="Times New Roman" w:eastAsia="Times New Roman" w:hAnsi="Times New Roman" w:cs="Times New Roman"/>
          <w:sz w:val="28"/>
          <w:szCs w:val="28"/>
        </w:rPr>
        <w:t xml:space="preserve"> 23 ноября 2012 года № 17-III,</w:t>
      </w:r>
      <w:r w:rsidR="00363F03" w:rsidRPr="00363F03">
        <w:rPr>
          <w:rFonts w:ascii="Times New Roman" w:eastAsia="Times New Roman" w:hAnsi="Times New Roman" w:cs="Times New Roman"/>
          <w:sz w:val="28"/>
          <w:szCs w:val="28"/>
        </w:rPr>
        <w:t xml:space="preserve">, приказ председателя Контрольно-счетной комиссии Грачевского муниципального района Ставропольского края от </w:t>
      </w:r>
      <w:r w:rsidR="00406A3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63F03" w:rsidRPr="00363F03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406A3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63F03" w:rsidRPr="00363F03">
        <w:rPr>
          <w:rFonts w:ascii="Times New Roman" w:eastAsia="Times New Roman" w:hAnsi="Times New Roman" w:cs="Times New Roman"/>
          <w:sz w:val="28"/>
          <w:szCs w:val="28"/>
        </w:rPr>
        <w:t xml:space="preserve"> 2018 года № </w:t>
      </w:r>
      <w:r w:rsidR="00406A37">
        <w:rPr>
          <w:rFonts w:ascii="Times New Roman" w:eastAsia="Times New Roman" w:hAnsi="Times New Roman" w:cs="Times New Roman"/>
          <w:sz w:val="28"/>
          <w:szCs w:val="28"/>
        </w:rPr>
        <w:t>33</w:t>
      </w:r>
      <w:r w:rsidR="00363F03" w:rsidRPr="00363F03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экспертно-аналитического мероприятия».</w:t>
      </w:r>
    </w:p>
    <w:p w:rsidR="00363F03" w:rsidRPr="002943B6" w:rsidRDefault="00363F03" w:rsidP="0056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DB1" w:rsidRPr="00B64DB1" w:rsidRDefault="00B64DB1" w:rsidP="00B64DB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Pr="00B64DB1">
        <w:rPr>
          <w:rFonts w:ascii="Times New Roman" w:eastAsia="Times New Roman" w:hAnsi="Times New Roman" w:cs="Times New Roman"/>
          <w:sz w:val="28"/>
          <w:szCs w:val="28"/>
        </w:rPr>
        <w:t>Предмет экспертно-аналитического мероприятия:</w:t>
      </w: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eastAsia="Times New Roman" w:hAnsi="Times New Roman" w:cs="Times New Roman"/>
          <w:sz w:val="28"/>
          <w:szCs w:val="28"/>
        </w:rPr>
        <w:t>- показатели исполнения доходной и расходной части бюджета;</w:t>
      </w: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eastAsia="Times New Roman" w:hAnsi="Times New Roman" w:cs="Times New Roman"/>
          <w:sz w:val="28"/>
          <w:szCs w:val="28"/>
        </w:rPr>
        <w:t>- показатели источников финансирования дефицита бюджета;</w:t>
      </w: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eastAsia="Times New Roman" w:hAnsi="Times New Roman" w:cs="Times New Roman"/>
          <w:sz w:val="28"/>
          <w:szCs w:val="28"/>
        </w:rPr>
        <w:t>-показатели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</w:t>
      </w: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eastAsia="Times New Roman" w:hAnsi="Times New Roman" w:cs="Times New Roman"/>
          <w:sz w:val="28"/>
          <w:szCs w:val="28"/>
        </w:rPr>
        <w:t>- показатели кассового плана;</w:t>
      </w: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eastAsia="Times New Roman" w:hAnsi="Times New Roman" w:cs="Times New Roman"/>
          <w:sz w:val="28"/>
          <w:szCs w:val="28"/>
        </w:rPr>
        <w:t>- размер и структура муниципального долга;</w:t>
      </w: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eastAsia="Times New Roman" w:hAnsi="Times New Roman" w:cs="Times New Roman"/>
          <w:sz w:val="28"/>
          <w:szCs w:val="28"/>
        </w:rPr>
        <w:t xml:space="preserve">- объем расходов на погашение и обслуживание муниципального долга; </w:t>
      </w: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eastAsia="Times New Roman" w:hAnsi="Times New Roman" w:cs="Times New Roman"/>
          <w:sz w:val="28"/>
          <w:szCs w:val="28"/>
        </w:rPr>
        <w:t>- программы внутренних заимствований по привлечению, погашению и использованию кредитов;</w:t>
      </w: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eastAsia="Times New Roman" w:hAnsi="Times New Roman" w:cs="Times New Roman"/>
          <w:sz w:val="28"/>
          <w:szCs w:val="28"/>
        </w:rPr>
        <w:t>- программы муниципальных гарантий.</w:t>
      </w:r>
    </w:p>
    <w:p w:rsidR="00B64DB1" w:rsidRPr="00B64DB1" w:rsidRDefault="00B64DB1" w:rsidP="00B64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DB1" w:rsidRDefault="00B64DB1" w:rsidP="00B6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64DB1">
        <w:rPr>
          <w:rFonts w:ascii="Times New Roman" w:eastAsia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="00273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A1D" w:rsidRPr="00B64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DB1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района.</w:t>
      </w:r>
    </w:p>
    <w:p w:rsidR="00B64DB1" w:rsidRPr="00B64DB1" w:rsidRDefault="00B64DB1" w:rsidP="00B6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64DB1">
        <w:rPr>
          <w:rFonts w:ascii="Times New Roman" w:eastAsia="Times New Roman" w:hAnsi="Times New Roman" w:cs="Times New Roman"/>
          <w:sz w:val="28"/>
          <w:szCs w:val="28"/>
        </w:rPr>
        <w:t xml:space="preserve">Цель проведения экспертно-аналитического мероприятия: </w:t>
      </w: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eastAsia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и их расходования в ходе исполнения бюджета;</w:t>
      </w: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4DB1"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B1"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B64DB1">
        <w:rPr>
          <w:rFonts w:ascii="Times New Roman" w:eastAsia="Times New Roman" w:hAnsi="Times New Roman" w:cs="Times New Roman"/>
          <w:sz w:val="28"/>
          <w:szCs w:val="28"/>
        </w:rPr>
        <w:t>Проверяемый период: первый квартал 2018года.</w:t>
      </w:r>
    </w:p>
    <w:p w:rsidR="00B64DB1" w:rsidRPr="00B64DB1" w:rsidRDefault="00B64DB1" w:rsidP="00B64D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</w:t>
      </w:r>
      <w:r w:rsidRPr="00B64DB1">
        <w:rPr>
          <w:rFonts w:ascii="Times New Roman" w:eastAsia="Times New Roman" w:hAnsi="Times New Roman" w:cs="Times New Roman"/>
          <w:sz w:val="28"/>
          <w:szCs w:val="28"/>
        </w:rPr>
        <w:t>рок проведения экспертно-аналитического мероприятия:  с 15.05. 2018г. по 25.05. 2018г.</w:t>
      </w:r>
    </w:p>
    <w:p w:rsidR="00D864A2" w:rsidRDefault="005663B2" w:rsidP="00B64DB1">
      <w:pPr>
        <w:pStyle w:val="a8"/>
        <w:tabs>
          <w:tab w:val="left" w:pos="284"/>
          <w:tab w:val="left" w:pos="567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CA6">
        <w:rPr>
          <w:sz w:val="28"/>
          <w:szCs w:val="28"/>
        </w:rPr>
        <w:t xml:space="preserve">   </w:t>
      </w:r>
      <w:r w:rsidR="00B64DB1">
        <w:rPr>
          <w:sz w:val="28"/>
          <w:szCs w:val="28"/>
        </w:rPr>
        <w:t>7</w:t>
      </w:r>
      <w:r w:rsidR="00D864A2" w:rsidRPr="002943B6">
        <w:rPr>
          <w:sz w:val="28"/>
          <w:szCs w:val="28"/>
        </w:rPr>
        <w:t>. </w:t>
      </w:r>
      <w:r w:rsidR="005551B3">
        <w:rPr>
          <w:sz w:val="28"/>
          <w:szCs w:val="28"/>
        </w:rPr>
        <w:t>По результатам экспертно-аналитического мероприятия</w:t>
      </w:r>
      <w:r w:rsidR="00A93CA6" w:rsidRPr="00A93CA6">
        <w:rPr>
          <w:sz w:val="28"/>
          <w:szCs w:val="28"/>
        </w:rPr>
        <w:t xml:space="preserve"> установлено следующее</w:t>
      </w:r>
      <w:r w:rsidR="00815E2C" w:rsidRPr="002943B6">
        <w:rPr>
          <w:sz w:val="28"/>
          <w:szCs w:val="28"/>
        </w:rPr>
        <w:t>:</w:t>
      </w:r>
    </w:p>
    <w:p w:rsidR="001A2589" w:rsidRPr="001A2589" w:rsidRDefault="00A93CA6" w:rsidP="005663B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4DB1">
        <w:rPr>
          <w:rFonts w:ascii="Times New Roman" w:eastAsia="Times New Roman" w:hAnsi="Times New Roman" w:cs="Times New Roman"/>
          <w:sz w:val="28"/>
          <w:szCs w:val="28"/>
        </w:rPr>
        <w:t>7</w:t>
      </w:r>
      <w:r w:rsidR="001A2589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1A2589"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Отчет об исполнении бюджета Грачевского муниципального района за 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I квартал 2018 </w:t>
      </w:r>
      <w:r w:rsidR="001A2589" w:rsidRPr="001A2589">
        <w:rPr>
          <w:rFonts w:ascii="Times New Roman" w:eastAsia="Times New Roman" w:hAnsi="Times New Roman" w:cs="Times New Roman"/>
          <w:bCs/>
          <w:sz w:val="28"/>
          <w:szCs w:val="28"/>
        </w:rPr>
        <w:t>года представлен администрацией Грачевского муниципального района в Совет Грачевского муниципального района в срок, установленный пунктом 55 Положения о бюджетном процессе в Грачевском муниципальном районе Ставропольского края.</w:t>
      </w:r>
    </w:p>
    <w:p w:rsidR="001A2589" w:rsidRPr="001A2589" w:rsidRDefault="00B64DB1" w:rsidP="005663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A25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A2589"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 пунктом 5 статьи 264.2 Бюджетного кодекса РФ отчет об исполнении бюджета Грачевского муниципального района за 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I квартал 2018 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года утвержден распоряжением администрации Грачевского муниципального района от 14 мая 2018 года № 75-р.  </w:t>
      </w:r>
    </w:p>
    <w:p w:rsidR="001A2589" w:rsidRPr="001A2589" w:rsidRDefault="00B64DB1" w:rsidP="005663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A25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A2589"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Отчета </w:t>
      </w:r>
      <w:r w:rsidR="001A2589"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доходы 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>бюджета муниципального района</w:t>
      </w:r>
      <w:r w:rsidR="001A2589"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I квартал 2018 </w:t>
      </w:r>
      <w:r w:rsidR="001A2589" w:rsidRPr="001A2589">
        <w:rPr>
          <w:rFonts w:ascii="Times New Roman" w:eastAsia="Times New Roman" w:hAnsi="Times New Roman" w:cs="Times New Roman"/>
          <w:bCs/>
          <w:sz w:val="28"/>
          <w:szCs w:val="28"/>
        </w:rPr>
        <w:t>года составили 168019,77 тыс. рублей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 или 22,74 процента к годовому объему утвержденных назначений, что на 1,73 процента выше объема поступлений за аналогичный период 2017 года.</w:t>
      </w:r>
    </w:p>
    <w:p w:rsidR="001A2589" w:rsidRPr="001A2589" w:rsidRDefault="001A2589" w:rsidP="005663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Налоговые доходы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района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составили             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34793,43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или 20,14 процента к уточненному годовому объему утвержденных налоговых поступлений, что на 10901,89 тыс. рублей или 45,63 процента выше объема налоговых поступлений за аналогичный период 2017 года.</w:t>
      </w:r>
    </w:p>
    <w:p w:rsidR="001A2589" w:rsidRPr="001A2589" w:rsidRDefault="001A2589" w:rsidP="005663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Неналоговые доходы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района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составили           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5140,28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или 18,22 процента к уточненному годовому объему утвержденных неналоговых поступлений, что на 981,84 тыс. рублей или на 16,04 процента ниже объема неналоговых поступлений за аналогичный период 2017 года.</w:t>
      </w:r>
    </w:p>
    <w:p w:rsidR="001A2589" w:rsidRPr="001A2589" w:rsidRDefault="001A2589" w:rsidP="005663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Безвозмездные поступления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в бюджет муниципального района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составили 128086,06 тыс. рублей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или 23,81 процента к утвержденному годовому объему безвозмездных поступлений, что на 7059,96 тыс. рублей или 5,22 процента ниже объема безвозмездных поступлений за аналогичный период 2017 года.</w:t>
      </w:r>
    </w:p>
    <w:p w:rsidR="001A2589" w:rsidRPr="001A2589" w:rsidRDefault="00B64DB1" w:rsidP="005663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A25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A2589" w:rsidRPr="001A2589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>Кассовые</w:t>
      </w:r>
      <w:r w:rsidR="001A2589" w:rsidRPr="001A258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расходы 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бюджета муниципального района 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за I квартал 2018 года </w:t>
      </w:r>
      <w:r w:rsidR="001A2589" w:rsidRPr="001A258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составили 166261,67 тыс. рублей 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или 21,78 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="001A2589" w:rsidRPr="001A2589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 уточненному 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годовому объему бюджетных назначений, что на 3892,93 тыс. рублей или 2,40 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выше расходов бюджета за аналогичный период 2017 года.</w:t>
      </w:r>
    </w:p>
    <w:p w:rsidR="001A2589" w:rsidRPr="001A2589" w:rsidRDefault="001A2589" w:rsidP="005663B2">
      <w:pPr>
        <w:tabs>
          <w:tab w:val="left" w:pos="67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В структуре расходов муниципального бюджета за отчетный период наибольший удельный вес занимают расходы на образование – 47,51 </w:t>
      </w:r>
      <w:r w:rsidRPr="001A258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процента</w:t>
      </w:r>
      <w:r w:rsidRPr="001A258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, социальную политику – 32,87 </w:t>
      </w:r>
      <w:r w:rsidRPr="001A258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процента</w:t>
      </w:r>
      <w:r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1A2589" w:rsidRPr="001A2589" w:rsidRDefault="00B64DB1" w:rsidP="005663B2">
      <w:pPr>
        <w:tabs>
          <w:tab w:val="left" w:pos="67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r w:rsidR="001A2589">
        <w:rPr>
          <w:rFonts w:ascii="Times New Roman" w:eastAsia="Times New Roman" w:hAnsi="Times New Roman" w:cs="Times New Roman"/>
          <w:spacing w:val="-4"/>
          <w:sz w:val="28"/>
          <w:szCs w:val="28"/>
        </w:rPr>
        <w:t>.5.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>По двум муниципальным программам - «Построение и развитие на территории Грачевского муниципального района аппаратно-программного комплекса "Безопасный город" и входящие в него подсистемы» и «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Развитие муниципальной службы и противодействие коррупции в сфере деятельности администрации Грачевского муниципального района и ее органах» 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кассовые расходы за отчетный период  не производились. </w:t>
      </w:r>
    </w:p>
    <w:p w:rsidR="001A2589" w:rsidRDefault="00B64DB1" w:rsidP="005663B2">
      <w:pPr>
        <w:tabs>
          <w:tab w:val="left" w:pos="67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7</w:t>
      </w:r>
      <w:r w:rsidR="001A258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.6</w:t>
      </w:r>
      <w:r w:rsidR="001A2589" w:rsidRPr="001A25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  Бюджет Грачевского муниципального района за 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I квартал 2018 года 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исполнен с профицитом в сумме 1758,10 тыс. рублей</w:t>
      </w:r>
      <w:r w:rsidR="001A2589"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при утвержденном дефиците бюджета в размере 24186,97 </w:t>
      </w:r>
      <w:r w:rsidR="001A2589" w:rsidRPr="001A2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тыс. рублей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BEF" w:rsidRPr="003E5BEF" w:rsidRDefault="00B64DB1" w:rsidP="005663B2">
      <w:pPr>
        <w:tabs>
          <w:tab w:val="left" w:pos="67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5BEF" w:rsidRPr="003E5BEF">
        <w:t xml:space="preserve"> </w:t>
      </w:r>
      <w:r w:rsidR="003E5BEF">
        <w:t xml:space="preserve"> </w:t>
      </w:r>
      <w:r w:rsidR="003E5BEF" w:rsidRPr="003E5BE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E5BEF" w:rsidRP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бюджета Грачевского муниципального района Ставропольского края муниципальные гарантии не предоставлялись.</w:t>
      </w:r>
    </w:p>
    <w:p w:rsidR="001A2589" w:rsidRPr="001A2589" w:rsidRDefault="00B64DB1" w:rsidP="005663B2">
      <w:pPr>
        <w:tabs>
          <w:tab w:val="left" w:pos="67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 По состоянию на 01.04.2018г. численность муниципальных служащих и работников муниципальных учреждений Грачевского муниципального района по сравнению с аналогичным периодом прошлого года уменьшил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12,6 человека и составила 1595,8 человека.</w:t>
      </w:r>
    </w:p>
    <w:p w:rsidR="001A2589" w:rsidRPr="001A2589" w:rsidRDefault="00B64DB1" w:rsidP="005663B2">
      <w:pPr>
        <w:tabs>
          <w:tab w:val="left" w:pos="67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Исполненный бюджет Грачевского муниципального района за первый квартал 2018 года по доходам и расходам и источникам финансирования дефицита бюджета сбалансирован.</w:t>
      </w:r>
    </w:p>
    <w:p w:rsidR="001A2589" w:rsidRDefault="00B64DB1" w:rsidP="005663B2">
      <w:pPr>
        <w:tabs>
          <w:tab w:val="left" w:pos="67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 Бюджет Грачевского муниципального района за первый квартал 2018 года исполнен в соответствии с требованиями и нормами действующего бюджетного законодательства Российской Федерации.</w:t>
      </w:r>
    </w:p>
    <w:p w:rsidR="001A2589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5BEF">
        <w:rPr>
          <w:rFonts w:ascii="Times New Roman" w:hAnsi="Times New Roman" w:cs="Times New Roman"/>
          <w:sz w:val="28"/>
          <w:szCs w:val="28"/>
        </w:rPr>
        <w:t>1</w:t>
      </w:r>
      <w:r w:rsidR="00B64DB1">
        <w:rPr>
          <w:rFonts w:ascii="Times New Roman" w:hAnsi="Times New Roman" w:cs="Times New Roman"/>
          <w:sz w:val="28"/>
          <w:szCs w:val="28"/>
        </w:rPr>
        <w:t>2</w:t>
      </w:r>
      <w:r w:rsidRPr="002943B6">
        <w:rPr>
          <w:rFonts w:ascii="Times New Roman" w:hAnsi="Times New Roman" w:cs="Times New Roman"/>
          <w:sz w:val="28"/>
          <w:szCs w:val="28"/>
        </w:rPr>
        <w:t>. 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A2589" w:rsidRPr="002943B6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589" w:rsidRPr="001A2589" w:rsidRDefault="003E5BEF" w:rsidP="005663B2">
      <w:pPr>
        <w:tabs>
          <w:tab w:val="left" w:pos="67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4DB1">
        <w:rPr>
          <w:rFonts w:ascii="Times New Roman" w:hAnsi="Times New Roman" w:cs="Times New Roman"/>
          <w:sz w:val="28"/>
          <w:szCs w:val="28"/>
        </w:rPr>
        <w:t>3</w:t>
      </w:r>
      <w:r w:rsidR="001A2589" w:rsidRPr="002943B6">
        <w:rPr>
          <w:rFonts w:ascii="Times New Roman" w:hAnsi="Times New Roman" w:cs="Times New Roman"/>
          <w:sz w:val="28"/>
          <w:szCs w:val="28"/>
        </w:rPr>
        <w:t>. Вывод:</w:t>
      </w:r>
      <w:r w:rsidR="001A25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1A2589" w:rsidRPr="001A2589" w:rsidRDefault="001A2589" w:rsidP="005663B2">
      <w:pPr>
        <w:tabs>
          <w:tab w:val="left" w:pos="67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Грачевского муниципального района Ставропольского края за </w:t>
      </w:r>
      <w:r w:rsidRPr="001A25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 квартал 2018 года может быть принят к рассмотрению Советом Грачевского муниципального района Ставропольского края в установленном порядке, с учетом следующих предложений:</w:t>
      </w:r>
    </w:p>
    <w:p w:rsidR="001A2589" w:rsidRPr="001A2589" w:rsidRDefault="001A2589" w:rsidP="005663B2">
      <w:pPr>
        <w:tabs>
          <w:tab w:val="left" w:pos="67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2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контроль и принять меры по своевременному и полному поступлению в бюджет Грачевского муниципального района всех доходных источников, в том числе налоговых и неналоговых поступлений;</w:t>
      </w:r>
    </w:p>
    <w:p w:rsidR="001A2589" w:rsidRPr="001A2589" w:rsidRDefault="001A2589" w:rsidP="005663B2">
      <w:pPr>
        <w:tabs>
          <w:tab w:val="left" w:pos="67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пропорциональное исполнение бюджета Грачевского муниципального района по разделам и подразделам бюджетной классификации, как по главным распорядителям, так и по получателям бюджетных средств;</w:t>
      </w:r>
    </w:p>
    <w:p w:rsidR="001A2589" w:rsidRPr="001A2589" w:rsidRDefault="001A2589" w:rsidP="005663B2">
      <w:pPr>
        <w:tabs>
          <w:tab w:val="left" w:pos="67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2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распорядителям бюджетных средств, своевременно проводить </w:t>
      </w:r>
    </w:p>
    <w:p w:rsidR="001A2589" w:rsidRPr="001A2589" w:rsidRDefault="001A2589" w:rsidP="005663B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мониторинг исполнения программных мероприятий в целях повышения эффективности расходования бюджетных средств.</w:t>
      </w:r>
    </w:p>
    <w:p w:rsidR="00EB188A" w:rsidRDefault="00EB188A" w:rsidP="00A93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229" w:rsidRPr="00F30229" w:rsidRDefault="00F30229" w:rsidP="00F302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96A05" w:rsidRDefault="00A96A05" w:rsidP="00F30229">
      <w:pPr>
        <w:spacing w:after="0" w:line="240" w:lineRule="auto"/>
        <w:jc w:val="both"/>
      </w:pPr>
    </w:p>
    <w:sectPr w:rsidR="00A96A05" w:rsidSect="00273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D0BA5"/>
    <w:rsid w:val="00131503"/>
    <w:rsid w:val="00156DB1"/>
    <w:rsid w:val="00181DCE"/>
    <w:rsid w:val="001A2589"/>
    <w:rsid w:val="001C208A"/>
    <w:rsid w:val="001C3445"/>
    <w:rsid w:val="001E3861"/>
    <w:rsid w:val="0022247D"/>
    <w:rsid w:val="002377A1"/>
    <w:rsid w:val="00273A1D"/>
    <w:rsid w:val="002801DA"/>
    <w:rsid w:val="00283732"/>
    <w:rsid w:val="00285B84"/>
    <w:rsid w:val="002943B6"/>
    <w:rsid w:val="002B5739"/>
    <w:rsid w:val="00324FEB"/>
    <w:rsid w:val="0034372A"/>
    <w:rsid w:val="00363F03"/>
    <w:rsid w:val="00384FC6"/>
    <w:rsid w:val="003B55E2"/>
    <w:rsid w:val="003E5BEF"/>
    <w:rsid w:val="003E7C8D"/>
    <w:rsid w:val="003F0037"/>
    <w:rsid w:val="00406A37"/>
    <w:rsid w:val="00476EAF"/>
    <w:rsid w:val="00487D87"/>
    <w:rsid w:val="00493055"/>
    <w:rsid w:val="00504948"/>
    <w:rsid w:val="005551B3"/>
    <w:rsid w:val="005663B2"/>
    <w:rsid w:val="00584E5C"/>
    <w:rsid w:val="00592B10"/>
    <w:rsid w:val="005C5700"/>
    <w:rsid w:val="005E6822"/>
    <w:rsid w:val="005F1F15"/>
    <w:rsid w:val="006008D0"/>
    <w:rsid w:val="006053B8"/>
    <w:rsid w:val="00633C9A"/>
    <w:rsid w:val="006365E2"/>
    <w:rsid w:val="006E46BB"/>
    <w:rsid w:val="00724F7C"/>
    <w:rsid w:val="007366D7"/>
    <w:rsid w:val="00753B84"/>
    <w:rsid w:val="00795B1D"/>
    <w:rsid w:val="00815E2C"/>
    <w:rsid w:val="0092243D"/>
    <w:rsid w:val="00925D38"/>
    <w:rsid w:val="009A66BB"/>
    <w:rsid w:val="009C618F"/>
    <w:rsid w:val="009E0130"/>
    <w:rsid w:val="009E2B21"/>
    <w:rsid w:val="009F6B36"/>
    <w:rsid w:val="00A546BF"/>
    <w:rsid w:val="00A93CA6"/>
    <w:rsid w:val="00A96A05"/>
    <w:rsid w:val="00B46AFE"/>
    <w:rsid w:val="00B5701B"/>
    <w:rsid w:val="00B64DB1"/>
    <w:rsid w:val="00B9173A"/>
    <w:rsid w:val="00BC28DB"/>
    <w:rsid w:val="00BE4393"/>
    <w:rsid w:val="00C80F5B"/>
    <w:rsid w:val="00CA69D5"/>
    <w:rsid w:val="00D02949"/>
    <w:rsid w:val="00D864A2"/>
    <w:rsid w:val="00DD29E1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2018-05-22T15:48:00Z</cp:lastPrinted>
  <dcterms:created xsi:type="dcterms:W3CDTF">2018-05-24T06:13:00Z</dcterms:created>
  <dcterms:modified xsi:type="dcterms:W3CDTF">2018-05-24T06:13:00Z</dcterms:modified>
</cp:coreProperties>
</file>