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A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41F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41FA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41FA7">
        <w:rPr>
          <w:rFonts w:ascii="Times New Roman" w:eastAsia="Times New Roman" w:hAnsi="Times New Roman" w:cs="Times New Roman"/>
          <w:sz w:val="28"/>
          <w:szCs w:val="28"/>
        </w:rPr>
        <w:t>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6F5087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EA45EC">
        <w:rPr>
          <w:rFonts w:eastAsia="Calibri"/>
          <w:sz w:val="28"/>
          <w:szCs w:val="28"/>
          <w:lang w:eastAsia="en-US"/>
        </w:rPr>
        <w:t>но</w:t>
      </w:r>
      <w:bookmarkStart w:id="0" w:name="_GoBack"/>
      <w:bookmarkEnd w:id="0"/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6F5087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5087">
        <w:rPr>
          <w:rFonts w:eastAsia="Calibri"/>
          <w:sz w:val="28"/>
          <w:szCs w:val="28"/>
          <w:lang w:eastAsia="en-US"/>
        </w:rPr>
        <w:t>ию</w:t>
      </w:r>
      <w:r w:rsidR="0079308B">
        <w:rPr>
          <w:rFonts w:eastAsia="Calibri"/>
          <w:sz w:val="28"/>
          <w:szCs w:val="28"/>
          <w:lang w:eastAsia="en-US"/>
        </w:rPr>
        <w:t>ля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6F5087">
        <w:rPr>
          <w:rFonts w:eastAsia="Calibri"/>
          <w:sz w:val="28"/>
          <w:szCs w:val="28"/>
          <w:lang w:eastAsia="en-US"/>
        </w:rPr>
        <w:t>39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95812" w:rsidRPr="00C95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81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95812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81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95812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</w:t>
      </w:r>
      <w:r w:rsidR="0081314A">
        <w:rPr>
          <w:rFonts w:ascii="Times New Roman" w:hAnsi="Times New Roman" w:cs="Times New Roman"/>
          <w:sz w:val="28"/>
          <w:szCs w:val="28"/>
        </w:rPr>
        <w:t>5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81314A">
        <w:rPr>
          <w:rFonts w:ascii="Times New Roman" w:hAnsi="Times New Roman" w:cs="Times New Roman"/>
          <w:sz w:val="28"/>
          <w:szCs w:val="28"/>
        </w:rPr>
        <w:t xml:space="preserve">июля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81314A">
        <w:rPr>
          <w:rFonts w:ascii="Times New Roman" w:hAnsi="Times New Roman" w:cs="Times New Roman"/>
          <w:sz w:val="28"/>
          <w:szCs w:val="28"/>
        </w:rPr>
        <w:t>8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81314A">
        <w:rPr>
          <w:rFonts w:ascii="Times New Roman" w:hAnsi="Times New Roman" w:cs="Times New Roman"/>
          <w:sz w:val="28"/>
          <w:szCs w:val="28"/>
        </w:rPr>
        <w:t>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EC6B27" w:rsidRDefault="00691EA6" w:rsidP="007B0BE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C6B27">
        <w:rPr>
          <w:rFonts w:ascii="Times New Roman" w:hAnsi="Times New Roman" w:cs="Times New Roman"/>
          <w:sz w:val="28"/>
          <w:szCs w:val="28"/>
        </w:rPr>
        <w:t>1</w:t>
      </w:r>
      <w:r w:rsidR="00B8284E" w:rsidRPr="00EC6B27">
        <w:rPr>
          <w:rFonts w:ascii="Times New Roman" w:hAnsi="Times New Roman" w:cs="Times New Roman"/>
          <w:sz w:val="28"/>
          <w:szCs w:val="28"/>
        </w:rPr>
        <w:t>.</w:t>
      </w:r>
      <w:r w:rsidR="00EC6B27">
        <w:rPr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села Тугулук Грачевского района Ставропольского края от 22 июля 2019 года № 47 «Об исполнении бюджета муниципального образования </w:t>
      </w:r>
      <w:r w:rsidR="00EC6B27">
        <w:rPr>
          <w:sz w:val="28"/>
          <w:szCs w:val="28"/>
        </w:rPr>
        <w:lastRenderedPageBreak/>
        <w:t xml:space="preserve">села Тугулук Грачевского района Ставропольского края за </w:t>
      </w:r>
      <w:r w:rsidR="00EC6B27">
        <w:rPr>
          <w:sz w:val="28"/>
          <w:szCs w:val="28"/>
          <w:lang w:val="en-US"/>
        </w:rPr>
        <w:t>I</w:t>
      </w:r>
      <w:r w:rsidR="00EC6B27">
        <w:rPr>
          <w:sz w:val="28"/>
          <w:szCs w:val="28"/>
        </w:rPr>
        <w:t xml:space="preserve"> полугодие 2019 года» утвержден отчет об исполнении бюджета муниципального образования села Тугулук за </w:t>
      </w:r>
      <w:r w:rsidR="00EC6B27">
        <w:rPr>
          <w:sz w:val="28"/>
          <w:szCs w:val="28"/>
          <w:lang w:val="en-US"/>
        </w:rPr>
        <w:t>I</w:t>
      </w:r>
      <w:r w:rsidR="00EC6B27">
        <w:rPr>
          <w:sz w:val="28"/>
          <w:szCs w:val="28"/>
        </w:rPr>
        <w:t xml:space="preserve"> полугодие 2019 года.</w:t>
      </w:r>
      <w:proofErr w:type="gramEnd"/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2.Бюджет муниципального образования села Тугулук на 2019 год утвержден решением Совета депутатов муниципального образования села Тугулук от 20.12.2018 № 53 «О бюджете муниципального образования села Тугулук Грачевского района Ставропольского края на 2019 год и плановый период 2020-2021 годов». В соответствии с данным решением, основные характеристики бюджета муниципального образования села Тугулук на 2019 год составили: </w:t>
      </w:r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14 872,54 тыс. рублей;</w:t>
      </w:r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сумме 14 872,54 тыс. рублей;</w:t>
      </w:r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муниципального образования села Тугулук в сумме 0,00 тыс. рублей.</w:t>
      </w:r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 w:rsidRPr="00EE2A2F">
        <w:rPr>
          <w:sz w:val="28"/>
          <w:szCs w:val="28"/>
        </w:rPr>
        <w:t>В отчетном периоде 2019 года</w:t>
      </w:r>
      <w:r>
        <w:rPr>
          <w:sz w:val="28"/>
          <w:szCs w:val="28"/>
        </w:rPr>
        <w:t>,</w:t>
      </w:r>
      <w:r w:rsidRPr="00EE2A2F">
        <w:rPr>
          <w:sz w:val="28"/>
          <w:szCs w:val="28"/>
        </w:rPr>
        <w:t xml:space="preserve"> в бюджет муниципального образования села Тугулук внесены изменения решениями Совета депутатов муниципального образования </w:t>
      </w:r>
      <w:r>
        <w:rPr>
          <w:sz w:val="28"/>
          <w:szCs w:val="28"/>
        </w:rPr>
        <w:t>села Тугулук</w:t>
      </w:r>
      <w:r w:rsidRPr="00EE2A2F">
        <w:rPr>
          <w:sz w:val="28"/>
          <w:szCs w:val="28"/>
        </w:rPr>
        <w:t>, с учетом внесенных изменений основные характеристики бюджета муниципального образования села Тугулук на 2019 год утверждены в следующих объемах:</w:t>
      </w:r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31 233,82 тыс. рублей;</w:t>
      </w:r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сумме 31 410,19 тыс. рублей;</w:t>
      </w:r>
    </w:p>
    <w:p w:rsidR="007B0BE9" w:rsidRDefault="007B0BE9" w:rsidP="007B0BE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местного бюджета 176,37 тыс. рублей, что соответствует данным отчета об исполнении бюджета муниципального образования села Тугулук на 01 июля 2019 года (ф.0503117). </w:t>
      </w:r>
    </w:p>
    <w:p w:rsidR="00DB37CC" w:rsidRDefault="007B0BE9" w:rsidP="00DB37CC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37CC">
        <w:rPr>
          <w:sz w:val="28"/>
          <w:szCs w:val="28"/>
        </w:rPr>
        <w:t>З</w:t>
      </w:r>
      <w:r w:rsidR="00DB37CC" w:rsidRPr="0094171A">
        <w:rPr>
          <w:sz w:val="28"/>
          <w:szCs w:val="28"/>
        </w:rPr>
        <w:t>а</w:t>
      </w:r>
      <w:r w:rsidR="00DB37CC">
        <w:rPr>
          <w:sz w:val="28"/>
          <w:szCs w:val="28"/>
        </w:rPr>
        <w:t xml:space="preserve"> </w:t>
      </w:r>
      <w:r w:rsidR="00DB37CC">
        <w:rPr>
          <w:sz w:val="28"/>
          <w:szCs w:val="28"/>
          <w:lang w:val="en-US"/>
        </w:rPr>
        <w:t>I</w:t>
      </w:r>
      <w:r w:rsidR="00DB37CC">
        <w:rPr>
          <w:sz w:val="28"/>
          <w:szCs w:val="28"/>
        </w:rPr>
        <w:t xml:space="preserve"> полугодие</w:t>
      </w:r>
      <w:r w:rsidR="00DB37CC" w:rsidRPr="00AD2A04">
        <w:rPr>
          <w:sz w:val="28"/>
          <w:szCs w:val="28"/>
        </w:rPr>
        <w:t xml:space="preserve"> </w:t>
      </w:r>
      <w:r w:rsidR="00DB37CC">
        <w:rPr>
          <w:sz w:val="28"/>
          <w:szCs w:val="28"/>
        </w:rPr>
        <w:t>2019 года исполнение по налоговым и неналоговым доходам составило 921,21 тыс. рублей или 18,18 процента к уточненному годовому плану (5 068,53 тыс. рублей), в том числе:</w:t>
      </w:r>
    </w:p>
    <w:p w:rsidR="00DB37CC" w:rsidRDefault="00DB37CC" w:rsidP="00DB37CC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771,46 тыс. рублей или  16,25 процента к уточненному годовому плану (4 747,83 тыс. рублей);</w:t>
      </w:r>
    </w:p>
    <w:p w:rsidR="00DB37CC" w:rsidRDefault="00DB37CC" w:rsidP="00DB37CC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неналоговым доходам годовой уточненный план выполнен на 149,75 тыс. рублей или на 46,69 процента (320,70 тыс. рублей).</w:t>
      </w:r>
    </w:p>
    <w:p w:rsidR="00DB37CC" w:rsidRPr="009E638E" w:rsidRDefault="00DB37CC" w:rsidP="00DB37CC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9E638E">
        <w:rPr>
          <w:sz w:val="28"/>
          <w:szCs w:val="28"/>
        </w:rPr>
        <w:t>В сравнении с аналогичным периодом 201</w:t>
      </w:r>
      <w:r>
        <w:rPr>
          <w:sz w:val="28"/>
          <w:szCs w:val="28"/>
        </w:rPr>
        <w:t>8</w:t>
      </w:r>
      <w:r w:rsidRPr="009E638E">
        <w:rPr>
          <w:sz w:val="28"/>
          <w:szCs w:val="28"/>
        </w:rPr>
        <w:t xml:space="preserve"> года поступления налоговых доходов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AD2A04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E638E">
        <w:rPr>
          <w:sz w:val="28"/>
          <w:szCs w:val="28"/>
        </w:rPr>
        <w:t xml:space="preserve"> года </w:t>
      </w:r>
      <w:r w:rsidRPr="00BB1F83">
        <w:rPr>
          <w:sz w:val="28"/>
          <w:szCs w:val="28"/>
        </w:rPr>
        <w:t>уменьшились</w:t>
      </w:r>
      <w:r w:rsidRPr="009E638E">
        <w:rPr>
          <w:sz w:val="28"/>
          <w:szCs w:val="28"/>
        </w:rPr>
        <w:t xml:space="preserve"> на </w:t>
      </w:r>
      <w:r>
        <w:rPr>
          <w:sz w:val="28"/>
          <w:szCs w:val="28"/>
        </w:rPr>
        <w:t>641,90</w:t>
      </w:r>
      <w:r w:rsidRPr="009E638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45</w:t>
      </w:r>
      <w:r w:rsidRPr="009E638E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9E638E">
        <w:rPr>
          <w:sz w:val="28"/>
          <w:szCs w:val="28"/>
        </w:rPr>
        <w:t xml:space="preserve"> процента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AD2A04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E638E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1 413</w:t>
      </w:r>
      <w:r w:rsidRPr="00BB1F83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B1F83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тыс. рублей).</w:t>
      </w:r>
    </w:p>
    <w:p w:rsidR="00DB37CC" w:rsidRPr="009E638E" w:rsidRDefault="00DB37CC" w:rsidP="00DB37CC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9E638E">
        <w:rPr>
          <w:sz w:val="28"/>
          <w:szCs w:val="28"/>
        </w:rPr>
        <w:t xml:space="preserve">Поступления неналоговых доходов </w:t>
      </w:r>
      <w:r>
        <w:rPr>
          <w:sz w:val="28"/>
          <w:szCs w:val="28"/>
        </w:rPr>
        <w:t xml:space="preserve">снизились </w:t>
      </w:r>
      <w:r w:rsidRPr="009E638E">
        <w:rPr>
          <w:sz w:val="28"/>
          <w:szCs w:val="28"/>
        </w:rPr>
        <w:t xml:space="preserve">на </w:t>
      </w:r>
      <w:r>
        <w:rPr>
          <w:sz w:val="28"/>
          <w:szCs w:val="28"/>
        </w:rPr>
        <w:t>45,10 тыс. рублей или на 23</w:t>
      </w:r>
      <w:r w:rsidRPr="009E638E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9E638E">
        <w:rPr>
          <w:sz w:val="28"/>
          <w:szCs w:val="28"/>
        </w:rPr>
        <w:t xml:space="preserve"> процента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AD2A04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E638E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194</w:t>
      </w:r>
      <w:r w:rsidRPr="00A268B4">
        <w:rPr>
          <w:sz w:val="28"/>
          <w:szCs w:val="28"/>
        </w:rPr>
        <w:t>,</w:t>
      </w:r>
      <w:r>
        <w:rPr>
          <w:sz w:val="28"/>
          <w:szCs w:val="28"/>
        </w:rPr>
        <w:t>85</w:t>
      </w:r>
      <w:r w:rsidRPr="00A268B4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тыс. рублей).</w:t>
      </w:r>
    </w:p>
    <w:p w:rsidR="00DB37CC" w:rsidRDefault="00DB37CC" w:rsidP="003715D3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2019 года исполнение по безвозмездным поступлениям составило 5 254,24 тыс. рублей при уточненном годовом плане 26 165,29 тыс. рублей. </w:t>
      </w:r>
      <w:r w:rsidRPr="009E638E">
        <w:rPr>
          <w:sz w:val="28"/>
          <w:szCs w:val="28"/>
        </w:rPr>
        <w:t>В сравнении с аналогичным периодом 201</w:t>
      </w:r>
      <w:r>
        <w:rPr>
          <w:sz w:val="28"/>
          <w:szCs w:val="28"/>
        </w:rPr>
        <w:t>8</w:t>
      </w:r>
      <w:r w:rsidRPr="009E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безвозмездные поступления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</w:t>
      </w:r>
      <w:r w:rsidRPr="00AD2A04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E638E">
        <w:rPr>
          <w:sz w:val="28"/>
          <w:szCs w:val="28"/>
        </w:rPr>
        <w:t xml:space="preserve"> года </w:t>
      </w:r>
      <w:r w:rsidRPr="00A268B4">
        <w:rPr>
          <w:sz w:val="28"/>
          <w:szCs w:val="28"/>
        </w:rPr>
        <w:t>у</w:t>
      </w:r>
      <w:r>
        <w:rPr>
          <w:sz w:val="28"/>
          <w:szCs w:val="28"/>
        </w:rPr>
        <w:t>в</w:t>
      </w:r>
      <w:r w:rsidRPr="00A268B4">
        <w:rPr>
          <w:sz w:val="28"/>
          <w:szCs w:val="28"/>
        </w:rPr>
        <w:t>е</w:t>
      </w:r>
      <w:r>
        <w:rPr>
          <w:sz w:val="28"/>
          <w:szCs w:val="28"/>
        </w:rPr>
        <w:t>лич</w:t>
      </w:r>
      <w:r w:rsidRPr="00A268B4">
        <w:rPr>
          <w:sz w:val="28"/>
          <w:szCs w:val="28"/>
        </w:rPr>
        <w:t>ились</w:t>
      </w:r>
      <w:r w:rsidRPr="009E638E">
        <w:rPr>
          <w:sz w:val="28"/>
          <w:szCs w:val="28"/>
        </w:rPr>
        <w:t xml:space="preserve"> на </w:t>
      </w:r>
      <w:r>
        <w:rPr>
          <w:sz w:val="28"/>
          <w:szCs w:val="28"/>
        </w:rPr>
        <w:t>23,22</w:t>
      </w:r>
      <w:r w:rsidRPr="009E638E">
        <w:rPr>
          <w:sz w:val="28"/>
          <w:szCs w:val="28"/>
        </w:rPr>
        <w:t xml:space="preserve"> процента или на </w:t>
      </w:r>
      <w:r>
        <w:rPr>
          <w:sz w:val="28"/>
          <w:szCs w:val="28"/>
        </w:rPr>
        <w:t>990,21</w:t>
      </w:r>
      <w:r w:rsidRPr="009E638E">
        <w:rPr>
          <w:sz w:val="28"/>
          <w:szCs w:val="28"/>
        </w:rPr>
        <w:t xml:space="preserve"> тыс. рублей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 w:rsidRPr="00AD2A04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E638E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4 264,03</w:t>
      </w:r>
      <w:r w:rsidRPr="00A268B4">
        <w:rPr>
          <w:sz w:val="28"/>
          <w:szCs w:val="28"/>
        </w:rPr>
        <w:t xml:space="preserve"> </w:t>
      </w:r>
      <w:r w:rsidRPr="009E638E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</w:p>
    <w:p w:rsidR="003715D3" w:rsidRDefault="00A64D97" w:rsidP="003715D3">
      <w:pPr>
        <w:widowControl w:val="0"/>
        <w:suppressAutoHyphens/>
        <w:spacing w:after="0" w:line="240" w:lineRule="atLeast"/>
        <w:ind w:firstLine="708"/>
        <w:jc w:val="both"/>
        <w:rPr>
          <w:sz w:val="28"/>
          <w:szCs w:val="28"/>
        </w:rPr>
      </w:pPr>
      <w:r w:rsidRPr="003715D3">
        <w:rPr>
          <w:sz w:val="28"/>
          <w:szCs w:val="28"/>
        </w:rPr>
        <w:t>3</w:t>
      </w:r>
      <w:r w:rsidR="00DC51A7" w:rsidRPr="003715D3">
        <w:rPr>
          <w:sz w:val="28"/>
          <w:szCs w:val="28"/>
        </w:rPr>
        <w:t>.</w:t>
      </w:r>
      <w:r w:rsidR="00FB51B9" w:rsidRPr="003715D3">
        <w:rPr>
          <w:sz w:val="28"/>
          <w:szCs w:val="28"/>
        </w:rPr>
        <w:t xml:space="preserve"> </w:t>
      </w:r>
      <w:r w:rsidR="003715D3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села Тугулук за </w:t>
      </w:r>
      <w:r w:rsidR="003715D3" w:rsidRPr="00711A67">
        <w:rPr>
          <w:sz w:val="28"/>
          <w:szCs w:val="28"/>
        </w:rPr>
        <w:t xml:space="preserve">I полугодие </w:t>
      </w:r>
      <w:r w:rsidR="003715D3">
        <w:rPr>
          <w:sz w:val="28"/>
          <w:szCs w:val="28"/>
        </w:rPr>
        <w:t xml:space="preserve">2019 года (6 175,45 тыс. рублей) основную долю составляют безвозмездные поступления – 85,08 </w:t>
      </w:r>
      <w:r w:rsidR="003715D3">
        <w:rPr>
          <w:sz w:val="28"/>
          <w:szCs w:val="28"/>
        </w:rPr>
        <w:lastRenderedPageBreak/>
        <w:t>процента (5 254,24 тыс. рублей). Удельный вес налоговых доходов составляет - 12</w:t>
      </w:r>
      <w:r w:rsidR="003715D3" w:rsidRPr="00291CEF">
        <w:rPr>
          <w:sz w:val="28"/>
          <w:szCs w:val="28"/>
        </w:rPr>
        <w:t>,</w:t>
      </w:r>
      <w:r w:rsidR="003715D3">
        <w:rPr>
          <w:sz w:val="28"/>
          <w:szCs w:val="28"/>
        </w:rPr>
        <w:t>49 процента (771,46 тыс. рублей), доля неналоговых доходов -2,43 процента (149,75 тыс. рублей)</w:t>
      </w:r>
      <w:r w:rsidR="003715D3" w:rsidRPr="00291CEF">
        <w:rPr>
          <w:sz w:val="28"/>
          <w:szCs w:val="28"/>
        </w:rPr>
        <w:t>.</w:t>
      </w:r>
      <w:r w:rsidR="003715D3" w:rsidRPr="000A772A">
        <w:rPr>
          <w:sz w:val="28"/>
          <w:szCs w:val="28"/>
        </w:rPr>
        <w:t xml:space="preserve"> </w:t>
      </w:r>
    </w:p>
    <w:p w:rsidR="00BC2F15" w:rsidRDefault="00A64D97" w:rsidP="00BC2F1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BC2F15">
        <w:rPr>
          <w:sz w:val="28"/>
          <w:szCs w:val="28"/>
        </w:rPr>
        <w:t>4</w:t>
      </w:r>
      <w:r w:rsidR="0007616D" w:rsidRPr="00BC2F15">
        <w:rPr>
          <w:sz w:val="28"/>
          <w:szCs w:val="28"/>
        </w:rPr>
        <w:t>.</w:t>
      </w:r>
      <w:r w:rsidR="00FB51B9" w:rsidRPr="00BC2F15">
        <w:t xml:space="preserve"> </w:t>
      </w:r>
      <w:r w:rsidR="00BC2F15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</w:t>
      </w:r>
      <w:r w:rsidR="00BC2F15" w:rsidRPr="001C0A72">
        <w:rPr>
          <w:sz w:val="28"/>
          <w:szCs w:val="28"/>
        </w:rPr>
        <w:t>муниципального образования села</w:t>
      </w:r>
      <w:r w:rsidR="00BC2F15">
        <w:rPr>
          <w:sz w:val="28"/>
          <w:szCs w:val="28"/>
        </w:rPr>
        <w:t xml:space="preserve"> Тугулук</w:t>
      </w:r>
      <w:r w:rsidR="00BC2F15" w:rsidRPr="001C0A72">
        <w:rPr>
          <w:sz w:val="28"/>
          <w:szCs w:val="28"/>
        </w:rPr>
        <w:t xml:space="preserve"> </w:t>
      </w:r>
      <w:r w:rsidR="00BC2F15">
        <w:rPr>
          <w:sz w:val="28"/>
          <w:szCs w:val="28"/>
        </w:rPr>
        <w:t xml:space="preserve">за </w:t>
      </w:r>
      <w:r w:rsidR="00BC2F15" w:rsidRPr="00711A67">
        <w:rPr>
          <w:sz w:val="28"/>
          <w:szCs w:val="28"/>
        </w:rPr>
        <w:t xml:space="preserve">I полугодие </w:t>
      </w:r>
      <w:r w:rsidR="00BC2F15">
        <w:rPr>
          <w:sz w:val="28"/>
          <w:szCs w:val="28"/>
        </w:rPr>
        <w:t>2019 года составили 31 410,19 тыс. ру</w:t>
      </w:r>
      <w:r w:rsidR="00BC2F15" w:rsidRPr="001C0A72">
        <w:rPr>
          <w:sz w:val="28"/>
          <w:szCs w:val="28"/>
        </w:rPr>
        <w:t>блей.</w:t>
      </w:r>
      <w:r w:rsidR="00BC2F15">
        <w:rPr>
          <w:sz w:val="28"/>
          <w:szCs w:val="28"/>
        </w:rPr>
        <w:t xml:space="preserve"> Кассовое исполнение </w:t>
      </w:r>
      <w:r w:rsidR="00BC2F15" w:rsidRPr="001C0A72">
        <w:rPr>
          <w:sz w:val="28"/>
          <w:szCs w:val="28"/>
        </w:rPr>
        <w:t xml:space="preserve">  </w:t>
      </w:r>
      <w:r w:rsidR="00BC2F15">
        <w:rPr>
          <w:sz w:val="28"/>
          <w:szCs w:val="28"/>
        </w:rPr>
        <w:t>расходов бюджета з</w:t>
      </w:r>
      <w:r w:rsidR="00BC2F15" w:rsidRPr="001C0A72">
        <w:rPr>
          <w:sz w:val="28"/>
          <w:szCs w:val="28"/>
        </w:rPr>
        <w:t>а</w:t>
      </w:r>
      <w:r w:rsidR="00BC2F15">
        <w:rPr>
          <w:sz w:val="28"/>
          <w:szCs w:val="28"/>
        </w:rPr>
        <w:t xml:space="preserve"> </w:t>
      </w:r>
      <w:r w:rsidR="00BC2F15" w:rsidRPr="001C0A72">
        <w:rPr>
          <w:sz w:val="28"/>
          <w:szCs w:val="28"/>
        </w:rPr>
        <w:t>о</w:t>
      </w:r>
      <w:r w:rsidR="00BC2F15">
        <w:rPr>
          <w:sz w:val="28"/>
          <w:szCs w:val="28"/>
        </w:rPr>
        <w:t xml:space="preserve">тчетный период составило 4 857,79 </w:t>
      </w:r>
      <w:r w:rsidR="00BC2F15" w:rsidRPr="001C0A72">
        <w:rPr>
          <w:sz w:val="28"/>
          <w:szCs w:val="28"/>
        </w:rPr>
        <w:t>тыс. рублей</w:t>
      </w:r>
      <w:r w:rsidR="00BC2F15">
        <w:rPr>
          <w:sz w:val="28"/>
          <w:szCs w:val="28"/>
        </w:rPr>
        <w:t xml:space="preserve"> или 15,47 процента от уточненных годовых плановых назначений</w:t>
      </w:r>
      <w:r w:rsidR="00BC2F15" w:rsidRPr="001C0A72">
        <w:rPr>
          <w:sz w:val="28"/>
          <w:szCs w:val="28"/>
        </w:rPr>
        <w:t xml:space="preserve">.  </w:t>
      </w:r>
    </w:p>
    <w:p w:rsidR="00BC2F15" w:rsidRPr="00D133AA" w:rsidRDefault="00BC2F15" w:rsidP="00BC2F15">
      <w:pPr>
        <w:widowControl w:val="0"/>
        <w:suppressAutoHyphens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7A6CE7">
        <w:rPr>
          <w:sz w:val="28"/>
          <w:szCs w:val="28"/>
        </w:rPr>
        <w:t xml:space="preserve">К уровню </w:t>
      </w:r>
      <w:r w:rsidRPr="00D133AA">
        <w:rPr>
          <w:sz w:val="28"/>
          <w:szCs w:val="28"/>
        </w:rPr>
        <w:t xml:space="preserve">аналогичного периода прошлого года отмечено </w:t>
      </w:r>
      <w:r>
        <w:rPr>
          <w:sz w:val="28"/>
          <w:szCs w:val="28"/>
        </w:rPr>
        <w:t xml:space="preserve">общее </w:t>
      </w:r>
      <w:r w:rsidRPr="00D133AA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D133AA">
        <w:rPr>
          <w:sz w:val="28"/>
          <w:szCs w:val="28"/>
        </w:rPr>
        <w:t>е</w:t>
      </w:r>
      <w:r>
        <w:rPr>
          <w:sz w:val="28"/>
          <w:szCs w:val="28"/>
        </w:rPr>
        <w:t>ньш</w:t>
      </w:r>
      <w:r w:rsidRPr="00D133AA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исполнения расходной части бюджета </w:t>
      </w:r>
      <w:r w:rsidRPr="00D133AA">
        <w:rPr>
          <w:sz w:val="28"/>
          <w:szCs w:val="28"/>
        </w:rPr>
        <w:t xml:space="preserve">на </w:t>
      </w:r>
      <w:r>
        <w:rPr>
          <w:sz w:val="28"/>
          <w:szCs w:val="28"/>
        </w:rPr>
        <w:t>11</w:t>
      </w:r>
      <w:r w:rsidRPr="00E16F4C">
        <w:rPr>
          <w:sz w:val="28"/>
          <w:szCs w:val="28"/>
        </w:rPr>
        <w:t>,</w:t>
      </w:r>
      <w:r>
        <w:rPr>
          <w:sz w:val="28"/>
          <w:szCs w:val="28"/>
        </w:rPr>
        <w:t>71</w:t>
      </w:r>
      <w:r w:rsidRPr="00E16F4C">
        <w:rPr>
          <w:sz w:val="28"/>
          <w:szCs w:val="28"/>
        </w:rPr>
        <w:t xml:space="preserve"> </w:t>
      </w:r>
      <w:r w:rsidRPr="00D133AA">
        <w:rPr>
          <w:sz w:val="28"/>
          <w:szCs w:val="28"/>
        </w:rPr>
        <w:t xml:space="preserve">процента или на </w:t>
      </w:r>
      <w:r>
        <w:rPr>
          <w:sz w:val="28"/>
          <w:szCs w:val="28"/>
        </w:rPr>
        <w:t>644,60</w:t>
      </w:r>
      <w:r w:rsidRPr="00D133AA">
        <w:rPr>
          <w:sz w:val="28"/>
          <w:szCs w:val="28"/>
        </w:rPr>
        <w:t xml:space="preserve"> тыс. рублей.                                     </w:t>
      </w:r>
    </w:p>
    <w:p w:rsidR="00BC2F15" w:rsidRDefault="00BC2F15" w:rsidP="00BC2F1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расходов в разрезе функциональной классификации на 01.07.2019 года показывает, что наибольший удельный вес занимают расходы по культуре – 42,73 процента и общегосударственные вопросы -42</w:t>
      </w:r>
      <w:r w:rsidRPr="00284479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28447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.  </w:t>
      </w:r>
    </w:p>
    <w:p w:rsidR="00BC2F15" w:rsidRDefault="00A64D97" w:rsidP="00BC2F1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BC2F15">
        <w:rPr>
          <w:sz w:val="28"/>
          <w:szCs w:val="28"/>
        </w:rPr>
        <w:t>5</w:t>
      </w:r>
      <w:r w:rsidR="00034C2D" w:rsidRPr="00BC2F15">
        <w:rPr>
          <w:sz w:val="28"/>
          <w:szCs w:val="28"/>
        </w:rPr>
        <w:t>.</w:t>
      </w:r>
      <w:r w:rsidR="00034C2D" w:rsidRPr="00BC2F15">
        <w:t xml:space="preserve"> </w:t>
      </w:r>
      <w:r w:rsidR="00BC2F15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176,37 тыс. рублей.</w:t>
      </w:r>
    </w:p>
    <w:p w:rsidR="00BC2F15" w:rsidRDefault="00BC2F15" w:rsidP="00BC2F1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 состоянию на 01.07.2019 года муниципальный долг муниципального образования села Тугулук отсутствует, муниципальные гарантии не предоставлялись.</w:t>
      </w:r>
    </w:p>
    <w:p w:rsidR="00D46114" w:rsidRPr="00BC2F15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BC2F15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BC2F15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8</w:t>
      </w:r>
      <w:r w:rsidR="00FB47DD" w:rsidRPr="00BC2F15">
        <w:rPr>
          <w:rFonts w:ascii="Times New Roman" w:hAnsi="Times New Roman" w:cs="Times New Roman"/>
          <w:sz w:val="28"/>
          <w:szCs w:val="28"/>
        </w:rPr>
        <w:t>.</w:t>
      </w:r>
      <w:r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BC2F15">
        <w:rPr>
          <w:rFonts w:ascii="Times New Roman" w:hAnsi="Times New Roman" w:cs="Times New Roman"/>
          <w:sz w:val="28"/>
          <w:szCs w:val="28"/>
        </w:rPr>
        <w:t>В</w:t>
      </w:r>
      <w:r w:rsidR="00691EA6" w:rsidRPr="00BC2F15">
        <w:rPr>
          <w:rFonts w:ascii="Times New Roman" w:hAnsi="Times New Roman" w:cs="Times New Roman"/>
          <w:sz w:val="28"/>
          <w:szCs w:val="28"/>
        </w:rPr>
        <w:t>о</w:t>
      </w:r>
      <w:r w:rsidR="009F1267" w:rsidRPr="00BC2F15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BC2F15">
        <w:rPr>
          <w:rFonts w:ascii="Times New Roman" w:hAnsi="Times New Roman" w:cs="Times New Roman"/>
          <w:sz w:val="28"/>
          <w:szCs w:val="28"/>
        </w:rPr>
        <w:t>ы</w:t>
      </w:r>
      <w:r w:rsidR="009F1267" w:rsidRPr="00BC2F15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2C3B59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33BD" w:rsidRPr="00BC2F15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BC2F15">
        <w:rPr>
          <w:rFonts w:ascii="Times New Roman" w:hAnsi="Times New Roman" w:cs="Times New Roman"/>
          <w:sz w:val="28"/>
          <w:szCs w:val="28"/>
        </w:rPr>
        <w:t>:</w:t>
      </w:r>
    </w:p>
    <w:p w:rsidR="00D46114" w:rsidRPr="00BC2F15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C2F15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C2F15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BC2F15" w:rsidRPr="00711A67">
        <w:rPr>
          <w:sz w:val="28"/>
          <w:szCs w:val="28"/>
        </w:rPr>
        <w:t xml:space="preserve">I полугодие 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2019 года Контрольно-счетная комиссия </w:t>
      </w:r>
      <w:r w:rsidR="00D46114" w:rsidRPr="00BC2F15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C2F15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1. У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C2F15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BC2F15">
        <w:rPr>
          <w:rFonts w:ascii="Times New Roman" w:hAnsi="Times New Roman" w:cs="Times New Roman"/>
          <w:sz w:val="28"/>
          <w:szCs w:val="28"/>
        </w:rPr>
        <w:t>.</w:t>
      </w:r>
    </w:p>
    <w:p w:rsidR="00B95D16" w:rsidRPr="00BC2F15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>2. О</w:t>
      </w:r>
      <w:r w:rsidR="00B95D16" w:rsidRPr="00BC2F15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C2F15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BC2F15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F1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Pr="00BC2F15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BC2F15" w:rsidRPr="00711A67">
        <w:rPr>
          <w:sz w:val="28"/>
          <w:szCs w:val="28"/>
        </w:rPr>
        <w:t xml:space="preserve">I полугодие </w:t>
      </w:r>
      <w:r w:rsidRPr="00BC2F15">
        <w:rPr>
          <w:rFonts w:ascii="Times New Roman" w:hAnsi="Times New Roman" w:cs="Times New Roman"/>
          <w:sz w:val="28"/>
          <w:szCs w:val="28"/>
        </w:rPr>
        <w:t xml:space="preserve">2019 года может быть принят к рассмотрению Советом депутатов муниципального образования села </w:t>
      </w:r>
      <w:r w:rsidR="00D95CFD" w:rsidRPr="00BC2F15">
        <w:rPr>
          <w:sz w:val="28"/>
          <w:szCs w:val="28"/>
        </w:rPr>
        <w:t>Тугулук</w:t>
      </w:r>
      <w:r w:rsidR="00D95CFD" w:rsidRPr="00BC2F15">
        <w:rPr>
          <w:rFonts w:ascii="Times New Roman" w:hAnsi="Times New Roman" w:cs="Times New Roman"/>
          <w:sz w:val="28"/>
          <w:szCs w:val="28"/>
        </w:rPr>
        <w:t xml:space="preserve"> </w:t>
      </w:r>
      <w:r w:rsidRPr="00BC2F1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5F6BFE">
        <w:rPr>
          <w:rFonts w:ascii="Times New Roman" w:hAnsi="Times New Roman" w:cs="Times New Roman"/>
          <w:sz w:val="28"/>
          <w:szCs w:val="28"/>
        </w:rPr>
        <w:t xml:space="preserve"> после устранения ошибок и замечаний</w:t>
      </w:r>
      <w:r w:rsidRPr="00BC2F15">
        <w:rPr>
          <w:rFonts w:ascii="Times New Roman" w:hAnsi="Times New Roman" w:cs="Times New Roman"/>
          <w:sz w:val="28"/>
          <w:szCs w:val="28"/>
        </w:rPr>
        <w:t>.</w:t>
      </w:r>
    </w:p>
    <w:sectPr w:rsidR="004F49FD" w:rsidRPr="00BC2F15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2621"/>
    <w:rsid w:val="000E499E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41FA7"/>
    <w:rsid w:val="0026189A"/>
    <w:rsid w:val="0027438B"/>
    <w:rsid w:val="002838B8"/>
    <w:rsid w:val="002A1D3E"/>
    <w:rsid w:val="002C3B59"/>
    <w:rsid w:val="002C4FB5"/>
    <w:rsid w:val="00304A61"/>
    <w:rsid w:val="00324B94"/>
    <w:rsid w:val="0032592A"/>
    <w:rsid w:val="0033453D"/>
    <w:rsid w:val="0034482B"/>
    <w:rsid w:val="00351F1A"/>
    <w:rsid w:val="003603FF"/>
    <w:rsid w:val="003715D3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5F6BFE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C3E5E"/>
    <w:rsid w:val="006F1B3C"/>
    <w:rsid w:val="006F29FB"/>
    <w:rsid w:val="006F5087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B0BE9"/>
    <w:rsid w:val="007C2AAF"/>
    <w:rsid w:val="007F224D"/>
    <w:rsid w:val="008045CE"/>
    <w:rsid w:val="0081314A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892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241A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2F15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70356"/>
    <w:rsid w:val="00C710D8"/>
    <w:rsid w:val="00C90DC8"/>
    <w:rsid w:val="00C95812"/>
    <w:rsid w:val="00CA35C0"/>
    <w:rsid w:val="00CA517E"/>
    <w:rsid w:val="00CB3964"/>
    <w:rsid w:val="00D30EC5"/>
    <w:rsid w:val="00D35018"/>
    <w:rsid w:val="00D46114"/>
    <w:rsid w:val="00D628DD"/>
    <w:rsid w:val="00D6727A"/>
    <w:rsid w:val="00D737A1"/>
    <w:rsid w:val="00D73D50"/>
    <w:rsid w:val="00D757A6"/>
    <w:rsid w:val="00D83B49"/>
    <w:rsid w:val="00D8459A"/>
    <w:rsid w:val="00D90E63"/>
    <w:rsid w:val="00D91856"/>
    <w:rsid w:val="00D95CFD"/>
    <w:rsid w:val="00DB37CC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2123"/>
    <w:rsid w:val="00E77E57"/>
    <w:rsid w:val="00E80970"/>
    <w:rsid w:val="00E92CE7"/>
    <w:rsid w:val="00E9362F"/>
    <w:rsid w:val="00EA45EC"/>
    <w:rsid w:val="00EB79A4"/>
    <w:rsid w:val="00EC21DF"/>
    <w:rsid w:val="00EC6B27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B51B9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A8AE-5511-4792-AD14-9087316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22</cp:revision>
  <cp:lastPrinted>2019-06-25T08:06:00Z</cp:lastPrinted>
  <dcterms:created xsi:type="dcterms:W3CDTF">2019-06-25T11:49:00Z</dcterms:created>
  <dcterms:modified xsi:type="dcterms:W3CDTF">2020-01-14T07:17:00Z</dcterms:modified>
</cp:coreProperties>
</file>