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1D2147" w:rsidRPr="00A10521">
        <w:rPr>
          <w:caps w:val="0"/>
        </w:rPr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B6D8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B6D8B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B6D8B">
        <w:rPr>
          <w:rFonts w:ascii="Times New Roman" w:eastAsia="Times New Roman" w:hAnsi="Times New Roman" w:cs="Times New Roman"/>
          <w:sz w:val="28"/>
          <w:szCs w:val="28"/>
        </w:rPr>
        <w:t>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FB6D8B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1D2147">
        <w:rPr>
          <w:rFonts w:eastAsia="Calibri"/>
          <w:sz w:val="28"/>
          <w:szCs w:val="28"/>
          <w:lang w:eastAsia="en-US"/>
        </w:rPr>
        <w:t>но</w:t>
      </w:r>
      <w:bookmarkStart w:id="0" w:name="_GoBack"/>
      <w:bookmarkEnd w:id="0"/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FB6D8B">
        <w:rPr>
          <w:rFonts w:eastAsia="Calibri"/>
          <w:sz w:val="28"/>
          <w:szCs w:val="28"/>
          <w:lang w:eastAsia="en-US"/>
        </w:rPr>
        <w:t>района Ставропольского края от 09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а</w:t>
      </w:r>
      <w:r w:rsidR="00FB6D8B">
        <w:rPr>
          <w:rFonts w:eastAsia="Calibri"/>
          <w:sz w:val="28"/>
          <w:szCs w:val="28"/>
          <w:lang w:eastAsia="en-US"/>
        </w:rPr>
        <w:t>вгуста</w:t>
      </w:r>
      <w:r w:rsidR="0079308B">
        <w:rPr>
          <w:rFonts w:eastAsia="Calibri"/>
          <w:sz w:val="28"/>
          <w:szCs w:val="28"/>
          <w:lang w:eastAsia="en-US"/>
        </w:rPr>
        <w:t xml:space="preserve">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FB6D8B">
        <w:rPr>
          <w:rFonts w:eastAsia="Calibri"/>
          <w:sz w:val="28"/>
          <w:szCs w:val="28"/>
          <w:lang w:eastAsia="en-US"/>
        </w:rPr>
        <w:t>45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FB6D8B" w:rsidRPr="00FB6D8B">
        <w:rPr>
          <w:rFonts w:ascii="Times New Roman" w:eastAsia="Times New Roman" w:hAnsi="Times New Roman" w:cs="Times New Roman"/>
          <w:sz w:val="28"/>
          <w:szCs w:val="28"/>
        </w:rPr>
        <w:t xml:space="preserve">I полугодие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FB6D8B" w:rsidRPr="00FB6D8B">
        <w:rPr>
          <w:rFonts w:ascii="Times New Roman" w:hAnsi="Times New Roman" w:cs="Times New Roman"/>
          <w:sz w:val="28"/>
          <w:szCs w:val="28"/>
        </w:rPr>
        <w:t xml:space="preserve">I полугодие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FB6D8B">
        <w:rPr>
          <w:rFonts w:ascii="Times New Roman" w:hAnsi="Times New Roman" w:cs="Times New Roman"/>
          <w:sz w:val="28"/>
          <w:szCs w:val="28"/>
        </w:rPr>
        <w:t xml:space="preserve">09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FB6D8B">
        <w:rPr>
          <w:rFonts w:ascii="Times New Roman" w:hAnsi="Times New Roman" w:cs="Times New Roman"/>
          <w:sz w:val="28"/>
          <w:szCs w:val="28"/>
        </w:rPr>
        <w:t>15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FB6D8B">
        <w:rPr>
          <w:rFonts w:ascii="Times New Roman" w:hAnsi="Times New Roman" w:cs="Times New Roman"/>
          <w:sz w:val="28"/>
          <w:szCs w:val="28"/>
        </w:rPr>
        <w:t>вгуста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Default="00835EB7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FB6D8B" w:rsidRPr="00A8780A" w:rsidRDefault="00A8780A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878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Грачевского сельсовета Грачевского района Ставропольского края от 05 августа 2019 года № 117 «Об исполнении бюджета муниципального </w:t>
      </w:r>
      <w:r w:rsidRPr="00A8780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Грачевского сельсовета Грачевского района Ставропольского края за I полугодие 2019 года» утвержден отчет об исполнении бюджета муниципального образования Грачевского сельсовета за I полугодие 2019 года.</w:t>
      </w:r>
      <w:proofErr w:type="gramEnd"/>
    </w:p>
    <w:p w:rsidR="00BC0B94" w:rsidRP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0B94">
        <w:rPr>
          <w:rFonts w:ascii="Times New Roman" w:hAnsi="Times New Roman" w:cs="Times New Roman"/>
          <w:sz w:val="28"/>
          <w:szCs w:val="28"/>
        </w:rPr>
        <w:t>Бюджет муниципального образования Грачевского сельсовета 2019 год утвержден решением Совета депутатов муниципального образования Грачевского сельсовета от 21.12.2018 № 21/100 «О бюджете муниципального образования Грачевского 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Грачевского сельсовета на 2019 год составили:</w:t>
      </w:r>
    </w:p>
    <w:p w:rsidR="00BC0B94" w:rsidRP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94">
        <w:rPr>
          <w:rFonts w:ascii="Times New Roman" w:hAnsi="Times New Roman" w:cs="Times New Roman"/>
          <w:sz w:val="28"/>
          <w:szCs w:val="28"/>
        </w:rPr>
        <w:t>- общий объем доходов в сумме 15 119,20 тыс. рублей;</w:t>
      </w:r>
    </w:p>
    <w:p w:rsidR="00BC0B94" w:rsidRP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94">
        <w:rPr>
          <w:rFonts w:ascii="Times New Roman" w:hAnsi="Times New Roman" w:cs="Times New Roman"/>
          <w:sz w:val="28"/>
          <w:szCs w:val="28"/>
        </w:rPr>
        <w:t>- общий объем расходов в сумме 15 119,20 тыс. рублей;</w:t>
      </w:r>
    </w:p>
    <w:p w:rsidR="00BC0B94" w:rsidRP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94">
        <w:rPr>
          <w:rFonts w:ascii="Times New Roman" w:hAnsi="Times New Roman" w:cs="Times New Roman"/>
          <w:sz w:val="28"/>
          <w:szCs w:val="28"/>
        </w:rPr>
        <w:t xml:space="preserve">- дефицит местного бюджета 0,00 тыс. рублей. </w:t>
      </w:r>
    </w:p>
    <w:p w:rsidR="00BC0B94" w:rsidRP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94">
        <w:rPr>
          <w:rFonts w:ascii="Times New Roman" w:hAnsi="Times New Roman" w:cs="Times New Roman"/>
          <w:sz w:val="28"/>
          <w:szCs w:val="28"/>
        </w:rPr>
        <w:t>В отчетном периоде 2019 года в бюджет муниципального образования Грачевского сельсовета внесены изменения решениями Совета депутатов муниципального образования Грачевского сельсовета, с учетом внесенных изменений основные характеристики бюджета муниципального образования Грачевского сельсовета на 2019 год утверждены в следующих объемах:</w:t>
      </w:r>
    </w:p>
    <w:p w:rsidR="00BC0B94" w:rsidRP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94">
        <w:rPr>
          <w:rFonts w:ascii="Times New Roman" w:hAnsi="Times New Roman" w:cs="Times New Roman"/>
          <w:sz w:val="28"/>
          <w:szCs w:val="28"/>
        </w:rPr>
        <w:t>- общий объем доходов в сумме 41 914,31 тыс. рублей;</w:t>
      </w:r>
    </w:p>
    <w:p w:rsidR="00BC0B94" w:rsidRP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94">
        <w:rPr>
          <w:rFonts w:ascii="Times New Roman" w:hAnsi="Times New Roman" w:cs="Times New Roman"/>
          <w:sz w:val="28"/>
          <w:szCs w:val="28"/>
        </w:rPr>
        <w:t>- общий объем расходов в сумме 43 898,77 тыс. рублей;</w:t>
      </w:r>
    </w:p>
    <w:p w:rsidR="00BC0B94" w:rsidRP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94">
        <w:rPr>
          <w:rFonts w:ascii="Times New Roman" w:hAnsi="Times New Roman" w:cs="Times New Roman"/>
          <w:sz w:val="28"/>
          <w:szCs w:val="28"/>
        </w:rPr>
        <w:t>- дефицит местного бюджета 1 984,46 тыс. рублей, что соответствует данным отчета об исполнении бюджета муниципального образования Грачевского сельсовета на 01 июля 2019 года (ф.0503117).</w:t>
      </w:r>
    </w:p>
    <w:p w:rsidR="00BC0B94" w:rsidRP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94">
        <w:rPr>
          <w:rFonts w:ascii="Times New Roman" w:hAnsi="Times New Roman" w:cs="Times New Roman"/>
          <w:sz w:val="28"/>
          <w:szCs w:val="28"/>
        </w:rPr>
        <w:t xml:space="preserve">  Бюджет муниципального образования Грачевского сельсовета за I полугодие 2019 года исполнен:</w:t>
      </w:r>
    </w:p>
    <w:p w:rsidR="00BC0B94" w:rsidRP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94">
        <w:rPr>
          <w:rFonts w:ascii="Times New Roman" w:hAnsi="Times New Roman" w:cs="Times New Roman"/>
          <w:sz w:val="28"/>
          <w:szCs w:val="28"/>
        </w:rPr>
        <w:t>- по доходам в сумме 5 662,64 тыс. рублей;</w:t>
      </w:r>
    </w:p>
    <w:p w:rsidR="00BC0B94" w:rsidRP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94">
        <w:rPr>
          <w:rFonts w:ascii="Times New Roman" w:hAnsi="Times New Roman" w:cs="Times New Roman"/>
          <w:sz w:val="28"/>
          <w:szCs w:val="28"/>
        </w:rPr>
        <w:t>- по расходам в сумме 5 926,81 тыс. рублей;</w:t>
      </w:r>
    </w:p>
    <w:p w:rsidR="00BC0B94" w:rsidRDefault="00BC0B94" w:rsidP="00BC0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94">
        <w:rPr>
          <w:rFonts w:ascii="Times New Roman" w:hAnsi="Times New Roman" w:cs="Times New Roman"/>
          <w:sz w:val="28"/>
          <w:szCs w:val="28"/>
        </w:rPr>
        <w:t>- с дефицитом бюджета – 264,17 тыс. рублей.</w:t>
      </w:r>
    </w:p>
    <w:p w:rsidR="001072AE" w:rsidRPr="001072AE" w:rsidRDefault="001072AE" w:rsidP="00107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2AE">
        <w:rPr>
          <w:rFonts w:ascii="Times New Roman" w:hAnsi="Times New Roman" w:cs="Times New Roman"/>
          <w:sz w:val="28"/>
          <w:szCs w:val="28"/>
        </w:rPr>
        <w:t>За I полугодие 2019 года исполнение по налоговым и неналоговым доходам составило 5 395,81 тыс. рублей или 41,15 процентов к уточненному годовому плану (13 113,51 тыс. рублей), в том числе:</w:t>
      </w:r>
    </w:p>
    <w:p w:rsidR="001072AE" w:rsidRPr="001072AE" w:rsidRDefault="001072AE" w:rsidP="00107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2AE">
        <w:rPr>
          <w:rFonts w:ascii="Times New Roman" w:hAnsi="Times New Roman" w:cs="Times New Roman"/>
          <w:sz w:val="28"/>
          <w:szCs w:val="28"/>
        </w:rPr>
        <w:t>- по налоговым доходам – 5 047,27 тыс. рублей или  38,53 процента к уточненному годовому плану (13 100,21 тыс. рублей);</w:t>
      </w:r>
    </w:p>
    <w:p w:rsidR="001072AE" w:rsidRPr="001072AE" w:rsidRDefault="001072AE" w:rsidP="00107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2AE">
        <w:rPr>
          <w:rFonts w:ascii="Times New Roman" w:hAnsi="Times New Roman" w:cs="Times New Roman"/>
          <w:sz w:val="28"/>
          <w:szCs w:val="28"/>
        </w:rPr>
        <w:t>- по неналоговым доходам – 348,54 тыс. рублей, или более чем в 26 раз к уточненному годовому плану (13,30 тыс. рублей). Основную долю в неналоговых доходах составляют  невыясненные поступления – 294,43 тыс. рублей.</w:t>
      </w:r>
    </w:p>
    <w:p w:rsidR="001072AE" w:rsidRPr="001072AE" w:rsidRDefault="001072AE" w:rsidP="00107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2AE">
        <w:rPr>
          <w:rFonts w:ascii="Times New Roman" w:hAnsi="Times New Roman" w:cs="Times New Roman"/>
          <w:sz w:val="28"/>
          <w:szCs w:val="28"/>
        </w:rPr>
        <w:t>В сравнении с аналогичным периодом 2018 года поступления налоговых доходов за I полугодие 2019 года увеличились на 707,94 тыс. рублей или на 16,31 процента (I полугодие 2018 года – 4 339,33 тыс. рублей).</w:t>
      </w:r>
    </w:p>
    <w:p w:rsidR="001072AE" w:rsidRPr="001072AE" w:rsidRDefault="001072AE" w:rsidP="00107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2AE">
        <w:rPr>
          <w:rFonts w:ascii="Times New Roman" w:hAnsi="Times New Roman" w:cs="Times New Roman"/>
          <w:sz w:val="28"/>
          <w:szCs w:val="28"/>
        </w:rPr>
        <w:t>Поступления неналоговых доходов увеличились многократно или на 326,91 тыс. рублей (I полугодие 2018 года – 21,63 тыс. рублей).</w:t>
      </w:r>
    </w:p>
    <w:p w:rsidR="001072AE" w:rsidRDefault="001072AE" w:rsidP="00107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2AE">
        <w:rPr>
          <w:rFonts w:ascii="Times New Roman" w:hAnsi="Times New Roman" w:cs="Times New Roman"/>
          <w:sz w:val="28"/>
          <w:szCs w:val="28"/>
        </w:rPr>
        <w:t xml:space="preserve">За I полугодие 2019 года исполнение по безвозмездным поступлениям составило 266,83 тыс. рублей при уточненном годовом плане 28 800,80 тыс. рублей. В сравнении с аналогичным периодом 2018 года безвозмездные </w:t>
      </w:r>
      <w:r w:rsidRPr="001072AE">
        <w:rPr>
          <w:rFonts w:ascii="Times New Roman" w:hAnsi="Times New Roman" w:cs="Times New Roman"/>
          <w:sz w:val="28"/>
          <w:szCs w:val="28"/>
        </w:rPr>
        <w:lastRenderedPageBreak/>
        <w:t>поступления за I полугодие 2019 года увеличились на 87,47 тыс. рублей или на 48,77 процента (I полугодие 2018 года  – 179,36 тыс. рублей).</w:t>
      </w:r>
    </w:p>
    <w:p w:rsidR="00C25E61" w:rsidRDefault="00A64D97" w:rsidP="00C25E61">
      <w:pPr>
        <w:widowControl w:val="0"/>
        <w:suppressAutoHyphens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1F55C0">
        <w:rPr>
          <w:color w:val="000000" w:themeColor="text1"/>
          <w:sz w:val="28"/>
          <w:szCs w:val="28"/>
        </w:rPr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C25E61" w:rsidRPr="00C25E61">
        <w:rPr>
          <w:sz w:val="28"/>
          <w:szCs w:val="28"/>
        </w:rPr>
        <w:t xml:space="preserve"> </w:t>
      </w:r>
      <w:r w:rsidR="00C25E61">
        <w:rPr>
          <w:sz w:val="28"/>
          <w:szCs w:val="28"/>
        </w:rPr>
        <w:t>В структуре общего объема поступлений доходов в местный бюджет муниципального образования Грачевского сельсовета за I полугодие</w:t>
      </w:r>
      <w:r w:rsidR="00C25E61" w:rsidRPr="00782709">
        <w:rPr>
          <w:sz w:val="28"/>
          <w:szCs w:val="28"/>
        </w:rPr>
        <w:t xml:space="preserve"> 2019 года </w:t>
      </w:r>
      <w:r w:rsidR="00C25E61" w:rsidRPr="00806F4A">
        <w:rPr>
          <w:sz w:val="28"/>
          <w:szCs w:val="28"/>
        </w:rPr>
        <w:t xml:space="preserve">основную долю </w:t>
      </w:r>
      <w:r w:rsidR="00C25E61">
        <w:rPr>
          <w:sz w:val="28"/>
          <w:szCs w:val="28"/>
        </w:rPr>
        <w:t>составляют налоговые доходы – 89,13 процента. Удельный вес безвозмездных поступлений –</w:t>
      </w:r>
      <w:r w:rsidR="00C25E61" w:rsidRPr="00291CEF">
        <w:rPr>
          <w:sz w:val="28"/>
          <w:szCs w:val="28"/>
        </w:rPr>
        <w:t xml:space="preserve"> </w:t>
      </w:r>
      <w:r w:rsidR="00C25E61">
        <w:rPr>
          <w:sz w:val="28"/>
          <w:szCs w:val="28"/>
        </w:rPr>
        <w:t>4,71 процента, доля неналоговых доходов -6,16 процента</w:t>
      </w:r>
      <w:r w:rsidR="00C25E61" w:rsidRPr="00291CEF">
        <w:rPr>
          <w:sz w:val="28"/>
          <w:szCs w:val="28"/>
        </w:rPr>
        <w:t>.</w:t>
      </w:r>
      <w:r w:rsidR="00C25E61" w:rsidRPr="000A772A">
        <w:rPr>
          <w:sz w:val="28"/>
          <w:szCs w:val="28"/>
        </w:rPr>
        <w:t xml:space="preserve"> </w:t>
      </w:r>
    </w:p>
    <w:p w:rsidR="00C25E61" w:rsidRPr="00C25E61" w:rsidRDefault="00820837" w:rsidP="00C25E61">
      <w:pPr>
        <w:spacing w:after="0" w:line="240" w:lineRule="auto"/>
        <w:ind w:firstLine="426"/>
        <w:jc w:val="both"/>
        <w:rPr>
          <w:sz w:val="28"/>
          <w:szCs w:val="28"/>
        </w:rPr>
      </w:pPr>
      <w:r w:rsidRPr="00820837">
        <w:t xml:space="preserve"> </w:t>
      </w:r>
      <w:r w:rsidR="00A64D97"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C25E61" w:rsidRPr="00C25E61">
        <w:t xml:space="preserve"> </w:t>
      </w:r>
      <w:r w:rsidR="00C25E61" w:rsidRPr="00C25E61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Грачевского сельсовета за I полугодие 2019 года составили 43 898,77 тыс. рублей. Кассовое исполнение   расходов бюджета за отчетный период составило 5 926,81 тыс. рублей или 13,50 процента от уточненных годовых плановых назначений.  </w:t>
      </w:r>
    </w:p>
    <w:p w:rsidR="00C25E61" w:rsidRPr="00C462D0" w:rsidRDefault="00C25E61" w:rsidP="00C25E61">
      <w:pPr>
        <w:spacing w:after="0" w:line="240" w:lineRule="auto"/>
        <w:ind w:firstLine="426"/>
        <w:jc w:val="both"/>
        <w:rPr>
          <w:sz w:val="28"/>
          <w:szCs w:val="28"/>
        </w:rPr>
      </w:pPr>
      <w:r w:rsidRPr="00C25E61">
        <w:rPr>
          <w:sz w:val="28"/>
          <w:szCs w:val="28"/>
        </w:rPr>
        <w:t xml:space="preserve">К уровню расходов аналогичного периода прошлого года отмечено увеличение на 4,90 процента или на 276,67 тыс. рублей. </w:t>
      </w:r>
      <w:r w:rsidR="00BE5CF1" w:rsidRPr="00C462D0">
        <w:rPr>
          <w:sz w:val="28"/>
          <w:szCs w:val="28"/>
        </w:rPr>
        <w:t xml:space="preserve"> </w:t>
      </w:r>
    </w:p>
    <w:p w:rsidR="00C25E61" w:rsidRPr="00C462D0" w:rsidRDefault="00C462D0" w:rsidP="00BE5CF1">
      <w:pPr>
        <w:spacing w:after="0" w:line="240" w:lineRule="auto"/>
        <w:ind w:firstLine="426"/>
        <w:jc w:val="both"/>
        <w:rPr>
          <w:sz w:val="28"/>
          <w:szCs w:val="28"/>
        </w:rPr>
      </w:pPr>
      <w:r w:rsidRPr="00C462D0">
        <w:rPr>
          <w:sz w:val="28"/>
          <w:szCs w:val="28"/>
        </w:rPr>
        <w:t xml:space="preserve">Анализ исполнения расходов в разрезе функциональной классификации на 01.07.2019 года показывает, что наибольший удельный вес занимают расходы по общегосударственным вопросам – 55,51 процента,  жилищно-коммунальному хозяйству - 25,61 процента и национальной экономике - 15,53 процента.  </w:t>
      </w:r>
    </w:p>
    <w:p w:rsidR="00665F34" w:rsidRPr="00665F34" w:rsidRDefault="00A64D97" w:rsidP="009D637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665F34">
        <w:rPr>
          <w:sz w:val="28"/>
          <w:szCs w:val="28"/>
        </w:rPr>
        <w:t xml:space="preserve"> </w:t>
      </w:r>
      <w:r w:rsidR="00665F34" w:rsidRPr="00665F34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1 984,46 тыс.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665F34">
        <w:rPr>
          <w:sz w:val="28"/>
          <w:szCs w:val="28"/>
        </w:rPr>
        <w:t>По состоянию на 01.07</w:t>
      </w:r>
      <w:r w:rsidR="00FB3BA9" w:rsidRPr="00FB3BA9">
        <w:rPr>
          <w:sz w:val="28"/>
          <w:szCs w:val="28"/>
        </w:rPr>
        <w:t xml:space="preserve">.2019 года муниципальный долг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FB3BA9" w:rsidRPr="00FB3BA9">
        <w:rPr>
          <w:sz w:val="28"/>
          <w:szCs w:val="28"/>
        </w:rPr>
        <w:t>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0105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0504">
        <w:rPr>
          <w:rFonts w:ascii="Times New Roman" w:hAnsi="Times New Roman" w:cs="Times New Roman"/>
          <w:sz w:val="28"/>
          <w:szCs w:val="28"/>
        </w:rPr>
        <w:t xml:space="preserve"> по</w:t>
      </w:r>
      <w:r w:rsidR="00B95D16" w:rsidRPr="00B95D16">
        <w:rPr>
          <w:rFonts w:ascii="Times New Roman" w:hAnsi="Times New Roman" w:cs="Times New Roman"/>
          <w:sz w:val="28"/>
          <w:szCs w:val="28"/>
        </w:rPr>
        <w:t>л</w:t>
      </w:r>
      <w:r w:rsidR="00010504">
        <w:rPr>
          <w:rFonts w:ascii="Times New Roman" w:hAnsi="Times New Roman" w:cs="Times New Roman"/>
          <w:sz w:val="28"/>
          <w:szCs w:val="28"/>
        </w:rPr>
        <w:t>угодие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010504" w:rsidRPr="00010504">
        <w:rPr>
          <w:rFonts w:ascii="Times New Roman" w:hAnsi="Times New Roman" w:cs="Times New Roman"/>
          <w:sz w:val="28"/>
          <w:szCs w:val="28"/>
        </w:rPr>
        <w:t xml:space="preserve">I полугодие </w:t>
      </w:r>
      <w:r w:rsidRPr="004F49F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</w:t>
      </w:r>
      <w:r w:rsidRPr="004F49F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Советом депутатов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95D16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0504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100013"/>
    <w:rsid w:val="001033BD"/>
    <w:rsid w:val="00104EE9"/>
    <w:rsid w:val="001072AE"/>
    <w:rsid w:val="00115FA9"/>
    <w:rsid w:val="00133190"/>
    <w:rsid w:val="00161286"/>
    <w:rsid w:val="001A3ED8"/>
    <w:rsid w:val="001B03B7"/>
    <w:rsid w:val="001B406E"/>
    <w:rsid w:val="001B6944"/>
    <w:rsid w:val="001D2147"/>
    <w:rsid w:val="001D7CF4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A1D3E"/>
    <w:rsid w:val="002C4FB5"/>
    <w:rsid w:val="002F0A06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0FD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63CDB"/>
    <w:rsid w:val="00566B92"/>
    <w:rsid w:val="00576CA5"/>
    <w:rsid w:val="00591D97"/>
    <w:rsid w:val="005B55D2"/>
    <w:rsid w:val="005C3A95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65F34"/>
    <w:rsid w:val="00671AD3"/>
    <w:rsid w:val="00691EA6"/>
    <w:rsid w:val="00697249"/>
    <w:rsid w:val="006A7FED"/>
    <w:rsid w:val="006B0DBF"/>
    <w:rsid w:val="006B2B89"/>
    <w:rsid w:val="006B6ABB"/>
    <w:rsid w:val="006E425C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8780A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B94"/>
    <w:rsid w:val="00BC0C8D"/>
    <w:rsid w:val="00BC6363"/>
    <w:rsid w:val="00BD1BF3"/>
    <w:rsid w:val="00BE3D5B"/>
    <w:rsid w:val="00BE5CF1"/>
    <w:rsid w:val="00C05BEB"/>
    <w:rsid w:val="00C16D43"/>
    <w:rsid w:val="00C22055"/>
    <w:rsid w:val="00C2335A"/>
    <w:rsid w:val="00C25332"/>
    <w:rsid w:val="00C25CD6"/>
    <w:rsid w:val="00C25E61"/>
    <w:rsid w:val="00C26155"/>
    <w:rsid w:val="00C34714"/>
    <w:rsid w:val="00C45AB2"/>
    <w:rsid w:val="00C462D0"/>
    <w:rsid w:val="00C4681C"/>
    <w:rsid w:val="00C547D8"/>
    <w:rsid w:val="00C5749B"/>
    <w:rsid w:val="00C70356"/>
    <w:rsid w:val="00C710D8"/>
    <w:rsid w:val="00C90DC8"/>
    <w:rsid w:val="00CA35C0"/>
    <w:rsid w:val="00CA517E"/>
    <w:rsid w:val="00CB3964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05DC"/>
    <w:rsid w:val="00F26621"/>
    <w:rsid w:val="00F44C04"/>
    <w:rsid w:val="00F46992"/>
    <w:rsid w:val="00F62C0C"/>
    <w:rsid w:val="00F659F8"/>
    <w:rsid w:val="00F70A2A"/>
    <w:rsid w:val="00F920EB"/>
    <w:rsid w:val="00FA01D8"/>
    <w:rsid w:val="00FB3BA9"/>
    <w:rsid w:val="00FB47DD"/>
    <w:rsid w:val="00FB6D8B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D8FF-239C-49B4-B2FF-D83BE09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21</cp:revision>
  <cp:lastPrinted>2019-06-25T08:06:00Z</cp:lastPrinted>
  <dcterms:created xsi:type="dcterms:W3CDTF">2019-06-25T11:03:00Z</dcterms:created>
  <dcterms:modified xsi:type="dcterms:W3CDTF">2020-01-14T07:15:00Z</dcterms:modified>
</cp:coreProperties>
</file>