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C85473" w:rsidP="00D864A2">
      <w:pPr>
        <w:pStyle w:val="2"/>
        <w:ind w:left="284" w:right="-284"/>
      </w:pPr>
      <w:r>
        <w:rPr>
          <w:caps w:val="0"/>
        </w:rPr>
        <w:t>Отчет</w:t>
      </w:r>
    </w:p>
    <w:p w:rsidR="00D864A2" w:rsidRDefault="00C85473" w:rsidP="00C0497C">
      <w:pPr>
        <w:pStyle w:val="2"/>
        <w:ind w:left="284" w:right="-1"/>
      </w:pPr>
      <w:r>
        <w:rPr>
          <w:caps w:val="0"/>
        </w:rPr>
        <w:t xml:space="preserve">о результатах </w:t>
      </w:r>
      <w:r w:rsidRPr="00795B1D">
        <w:rPr>
          <w:caps w:val="0"/>
        </w:rPr>
        <w:t>экспертно-аналитическо</w:t>
      </w:r>
      <w:r>
        <w:rPr>
          <w:caps w:val="0"/>
        </w:rPr>
        <w:t>го</w:t>
      </w:r>
      <w:r w:rsidRPr="00795B1D">
        <w:rPr>
          <w:caps w:val="0"/>
        </w:rPr>
        <w:t xml:space="preserve"> мероприяти</w:t>
      </w:r>
      <w:r>
        <w:rPr>
          <w:caps w:val="0"/>
        </w:rPr>
        <w:t>я</w:t>
      </w:r>
      <w:r w:rsidRPr="00795B1D">
        <w:rPr>
          <w:caps w:val="0"/>
        </w:rPr>
        <w:t xml:space="preserve"> «</w:t>
      </w:r>
      <w:r w:rsidRPr="00C0497C">
        <w:rPr>
          <w:caps w:val="0"/>
        </w:rPr>
        <w:t xml:space="preserve">Оперативный анализ исполнения бюджета Грачевского муниципального района за </w:t>
      </w:r>
      <w:r>
        <w:rPr>
          <w:caps w:val="0"/>
        </w:rPr>
        <w:t xml:space="preserve">9 месяцев </w:t>
      </w:r>
      <w:r w:rsidRPr="00C0497C">
        <w:rPr>
          <w:caps w:val="0"/>
        </w:rPr>
        <w:t>2014 года</w:t>
      </w:r>
      <w:r w:rsidRPr="00795B1D">
        <w:rPr>
          <w:caps w:val="0"/>
        </w:rPr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п. </w:t>
      </w:r>
      <w:r w:rsidR="00C0497C">
        <w:rPr>
          <w:rFonts w:ascii="Times New Roman" w:hAnsi="Times New Roman" w:cs="Times New Roman"/>
          <w:sz w:val="28"/>
          <w:szCs w:val="28"/>
        </w:rPr>
        <w:t>1.</w:t>
      </w:r>
      <w:r w:rsidR="00F95B49">
        <w:rPr>
          <w:rFonts w:ascii="Times New Roman" w:hAnsi="Times New Roman" w:cs="Times New Roman"/>
          <w:sz w:val="28"/>
          <w:szCs w:val="28"/>
        </w:rPr>
        <w:t>6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795B1D" w:rsidRPr="002943B6">
        <w:rPr>
          <w:rFonts w:ascii="Times New Roman" w:hAnsi="Times New Roman" w:cs="Times New Roman"/>
          <w:sz w:val="28"/>
          <w:szCs w:val="28"/>
        </w:rPr>
        <w:t>, п.</w:t>
      </w:r>
      <w:r w:rsidR="00F95B49">
        <w:rPr>
          <w:rFonts w:ascii="Times New Roman" w:hAnsi="Times New Roman" w:cs="Times New Roman"/>
          <w:sz w:val="28"/>
          <w:szCs w:val="28"/>
        </w:rPr>
        <w:t>1 ст.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Грачевского муниципального района Ставропольского края за </w:t>
      </w:r>
      <w:r w:rsidR="00A92ABE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>2014 года</w:t>
      </w:r>
      <w:r w:rsidR="00027F56" w:rsidRPr="00027F56">
        <w:rPr>
          <w:rFonts w:ascii="Times New Roman" w:hAnsi="Times New Roman" w:cs="Times New Roman"/>
          <w:sz w:val="28"/>
          <w:szCs w:val="28"/>
        </w:rPr>
        <w:t>.</w:t>
      </w:r>
    </w:p>
    <w:p w:rsidR="00F95B49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C0497C" w:rsidRPr="00C0497C">
        <w:rPr>
          <w:rFonts w:ascii="Times New Roman" w:hAnsi="Times New Roman" w:cs="Times New Roman"/>
          <w:sz w:val="28"/>
          <w:szCs w:val="28"/>
        </w:rPr>
        <w:t>финансовое управление администрации Грачевского муниципального района, как орган, организующий исполнение бюджета Грачевского муниципального района</w:t>
      </w:r>
      <w:r w:rsidR="00F95B49" w:rsidRPr="00F95B49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>
        <w:rPr>
          <w:rFonts w:ascii="Times New Roman" w:hAnsi="Times New Roman" w:cs="Times New Roman"/>
          <w:sz w:val="28"/>
          <w:szCs w:val="28"/>
        </w:rPr>
        <w:t xml:space="preserve">с </w:t>
      </w:r>
      <w:r w:rsidR="00A92ABE">
        <w:rPr>
          <w:rFonts w:ascii="Times New Roman" w:hAnsi="Times New Roman" w:cs="Times New Roman"/>
          <w:sz w:val="28"/>
          <w:szCs w:val="28"/>
        </w:rPr>
        <w:t>29 октября</w:t>
      </w:r>
      <w:r w:rsidR="00C0497C">
        <w:rPr>
          <w:rFonts w:ascii="Times New Roman" w:hAnsi="Times New Roman" w:cs="Times New Roman"/>
          <w:sz w:val="28"/>
          <w:szCs w:val="28"/>
        </w:rPr>
        <w:t xml:space="preserve"> </w:t>
      </w:r>
      <w:r w:rsidR="00110AA4">
        <w:rPr>
          <w:rFonts w:ascii="Times New Roman" w:hAnsi="Times New Roman" w:cs="Times New Roman"/>
          <w:sz w:val="28"/>
          <w:szCs w:val="28"/>
        </w:rPr>
        <w:t xml:space="preserve">по </w:t>
      </w:r>
      <w:r w:rsidR="00A92ABE">
        <w:rPr>
          <w:rFonts w:ascii="Times New Roman" w:hAnsi="Times New Roman" w:cs="Times New Roman"/>
          <w:sz w:val="28"/>
          <w:szCs w:val="28"/>
        </w:rPr>
        <w:t>10</w:t>
      </w:r>
      <w:r w:rsidR="003F2EE2">
        <w:rPr>
          <w:rFonts w:ascii="Times New Roman" w:hAnsi="Times New Roman" w:cs="Times New Roman"/>
          <w:sz w:val="28"/>
          <w:szCs w:val="28"/>
        </w:rPr>
        <w:t> </w:t>
      </w:r>
      <w:r w:rsidR="00A92ABE">
        <w:rPr>
          <w:rFonts w:ascii="Times New Roman" w:hAnsi="Times New Roman" w:cs="Times New Roman"/>
          <w:sz w:val="28"/>
          <w:szCs w:val="28"/>
        </w:rPr>
        <w:t>ноября</w:t>
      </w:r>
      <w:r w:rsidR="00EE61D4">
        <w:rPr>
          <w:rFonts w:ascii="Times New Roman" w:hAnsi="Times New Roman" w:cs="Times New Roman"/>
          <w:sz w:val="28"/>
          <w:szCs w:val="28"/>
        </w:rPr>
        <w:t> </w:t>
      </w:r>
      <w:r w:rsidR="00C0497C">
        <w:rPr>
          <w:rFonts w:ascii="Times New Roman" w:hAnsi="Times New Roman" w:cs="Times New Roman"/>
          <w:sz w:val="28"/>
          <w:szCs w:val="28"/>
        </w:rPr>
        <w:t>2014 </w:t>
      </w:r>
      <w:r w:rsidR="00F95B49" w:rsidRPr="00F95B49">
        <w:rPr>
          <w:rFonts w:ascii="Times New Roman" w:hAnsi="Times New Roman" w:cs="Times New Roman"/>
          <w:sz w:val="28"/>
          <w:szCs w:val="28"/>
        </w:rPr>
        <w:t>года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ABE" w:rsidRPr="00A92ABE">
        <w:rPr>
          <w:rFonts w:ascii="Times New Roman" w:hAnsi="Times New Roman" w:cs="Times New Roman"/>
          <w:sz w:val="28"/>
          <w:szCs w:val="28"/>
        </w:rPr>
        <w:t>в соответствии с   пунктом 5 статьи 264.2 Бюджетного кодекса РФ отчет об исполнении бюджета Грачевского муниципального района за 9 месяцев 2014</w:t>
      </w:r>
      <w:r w:rsidR="00A92ABE">
        <w:rPr>
          <w:rFonts w:ascii="Times New Roman" w:hAnsi="Times New Roman" w:cs="Times New Roman"/>
          <w:sz w:val="28"/>
          <w:szCs w:val="28"/>
        </w:rPr>
        <w:t> </w:t>
      </w:r>
      <w:r w:rsidR="00A92ABE" w:rsidRPr="00A92ABE">
        <w:rPr>
          <w:rFonts w:ascii="Times New Roman" w:hAnsi="Times New Roman" w:cs="Times New Roman"/>
          <w:sz w:val="28"/>
          <w:szCs w:val="28"/>
        </w:rPr>
        <w:t>года утвержден распоряжением администрации Грачевского муниципального района № 144-р от 27 октября 2014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10AA4">
        <w:rPr>
          <w:rFonts w:ascii="Times New Roman" w:hAnsi="Times New Roman" w:cs="Times New Roman"/>
          <w:sz w:val="28"/>
          <w:szCs w:val="28"/>
        </w:rPr>
        <w:t xml:space="preserve"> учетом внесенных изменений основные характеристики бюджета</w:t>
      </w:r>
      <w:r w:rsidR="00C0497C">
        <w:rPr>
          <w:rFonts w:ascii="Times New Roman" w:hAnsi="Times New Roman" w:cs="Times New Roman"/>
          <w:sz w:val="28"/>
          <w:szCs w:val="28"/>
        </w:rPr>
        <w:t xml:space="preserve"> Грачевского </w:t>
      </w:r>
      <w:r w:rsidRPr="00110AA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0497C">
        <w:rPr>
          <w:rFonts w:ascii="Times New Roman" w:hAnsi="Times New Roman" w:cs="Times New Roman"/>
          <w:sz w:val="28"/>
          <w:szCs w:val="28"/>
        </w:rPr>
        <w:t>района</w:t>
      </w:r>
      <w:r w:rsidRPr="00110AA4">
        <w:rPr>
          <w:rFonts w:ascii="Times New Roman" w:hAnsi="Times New Roman" w:cs="Times New Roman"/>
          <w:sz w:val="28"/>
          <w:szCs w:val="28"/>
        </w:rPr>
        <w:t xml:space="preserve"> на 201</w:t>
      </w:r>
      <w:r w:rsidR="00C0497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A92ABE" w:rsidRPr="00A92ABE" w:rsidRDefault="00A92ABE" w:rsidP="00A92AB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2ABE">
        <w:rPr>
          <w:rFonts w:ascii="Times New Roman" w:hAnsi="Times New Roman" w:cs="Times New Roman"/>
          <w:sz w:val="28"/>
          <w:szCs w:val="28"/>
        </w:rPr>
        <w:lastRenderedPageBreak/>
        <w:t>общий объем доходов в сумме 654074,13 тыс. рублей, то есть, увеличен на 4009,99 тыс. рублей или на 0,62 процента;</w:t>
      </w:r>
    </w:p>
    <w:p w:rsidR="00A92ABE" w:rsidRPr="00A92ABE" w:rsidRDefault="00A92ABE" w:rsidP="00A92AB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2ABE">
        <w:rPr>
          <w:rFonts w:ascii="Times New Roman" w:hAnsi="Times New Roman" w:cs="Times New Roman"/>
          <w:sz w:val="28"/>
          <w:szCs w:val="28"/>
        </w:rPr>
        <w:t>общий объем расходов в сумме 664644,26 тыс. рублей, то есть, увеличен на 14580,12 тыс. рублей или на 2,24 процента;</w:t>
      </w:r>
    </w:p>
    <w:p w:rsidR="00A92ABE" w:rsidRDefault="00A92ABE" w:rsidP="00A92AB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2ABE">
        <w:rPr>
          <w:rFonts w:ascii="Times New Roman" w:hAnsi="Times New Roman" w:cs="Times New Roman"/>
          <w:sz w:val="28"/>
          <w:szCs w:val="28"/>
        </w:rPr>
        <w:t>дефицит бюджета Грачевского муниципального района в сумме 10570,13 тыс. рублей, то есть, увеличен на 10570,13 тыс. рублей</w:t>
      </w:r>
    </w:p>
    <w:p w:rsidR="00110AA4" w:rsidRPr="00110AA4" w:rsidRDefault="00110AA4" w:rsidP="00A92AB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110AA4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3E5DA3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110A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E5DA3">
        <w:rPr>
          <w:rFonts w:ascii="Times New Roman" w:hAnsi="Times New Roman" w:cs="Times New Roman"/>
          <w:sz w:val="28"/>
          <w:szCs w:val="28"/>
        </w:rPr>
        <w:t>района</w:t>
      </w:r>
      <w:r w:rsidRPr="00110AA4">
        <w:rPr>
          <w:rFonts w:ascii="Times New Roman" w:hAnsi="Times New Roman" w:cs="Times New Roman"/>
          <w:sz w:val="28"/>
          <w:szCs w:val="28"/>
        </w:rPr>
        <w:t xml:space="preserve"> </w:t>
      </w:r>
      <w:r w:rsidR="00EE61D4">
        <w:rPr>
          <w:rFonts w:ascii="Times New Roman" w:hAnsi="Times New Roman" w:cs="Times New Roman"/>
          <w:sz w:val="28"/>
          <w:szCs w:val="28"/>
        </w:rPr>
        <w:t xml:space="preserve">за </w:t>
      </w:r>
      <w:r w:rsidR="00A92AB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110AA4">
        <w:rPr>
          <w:rFonts w:ascii="Times New Roman" w:hAnsi="Times New Roman" w:cs="Times New Roman"/>
          <w:sz w:val="28"/>
          <w:szCs w:val="28"/>
        </w:rPr>
        <w:t>201</w:t>
      </w:r>
      <w:r w:rsidR="003E5DA3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A92ABE" w:rsidRPr="00A92ABE" w:rsidRDefault="00A92ABE" w:rsidP="00A92AB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2ABE">
        <w:rPr>
          <w:rFonts w:ascii="Times New Roman" w:hAnsi="Times New Roman" w:cs="Times New Roman"/>
          <w:sz w:val="28"/>
          <w:szCs w:val="28"/>
        </w:rPr>
        <w:t>по доходам в сумме 488508,24 тыс. рублей, или на 74,69 процента к утвержденным назначениям с учетом изменений (далее – уточненный годовой план);</w:t>
      </w:r>
    </w:p>
    <w:p w:rsidR="00A92ABE" w:rsidRPr="00A92ABE" w:rsidRDefault="00A92ABE" w:rsidP="00A92AB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2ABE">
        <w:rPr>
          <w:rFonts w:ascii="Times New Roman" w:hAnsi="Times New Roman" w:cs="Times New Roman"/>
          <w:sz w:val="28"/>
          <w:szCs w:val="28"/>
        </w:rPr>
        <w:t>по расходам – 479114,67 тыс. рублей, или на 71,84 процента к  уточненному годовому плану;</w:t>
      </w:r>
    </w:p>
    <w:p w:rsidR="00110AA4" w:rsidRPr="002943B6" w:rsidRDefault="00A92ABE" w:rsidP="00A92AB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2ABE">
        <w:rPr>
          <w:rFonts w:ascii="Times New Roman" w:hAnsi="Times New Roman" w:cs="Times New Roman"/>
          <w:sz w:val="28"/>
          <w:szCs w:val="28"/>
        </w:rPr>
        <w:t>с профицитом – 9393,57 тыс. рублей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2943B6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</w:t>
      </w:r>
      <w:r w:rsidR="0068368C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110AA4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F970FD">
        <w:rPr>
          <w:rFonts w:ascii="Times New Roman" w:hAnsi="Times New Roman" w:cs="Times New Roman"/>
          <w:sz w:val="28"/>
          <w:szCs w:val="28"/>
        </w:rPr>
        <w:t xml:space="preserve">а Ставропольского края за </w:t>
      </w:r>
      <w:r w:rsidR="00A92AB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110AA4">
        <w:rPr>
          <w:rFonts w:ascii="Times New Roman" w:hAnsi="Times New Roman" w:cs="Times New Roman"/>
          <w:sz w:val="28"/>
          <w:szCs w:val="28"/>
        </w:rPr>
        <w:t>201</w:t>
      </w:r>
      <w:r w:rsidR="0068368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>
        <w:rPr>
          <w:rFonts w:ascii="Times New Roman" w:hAnsi="Times New Roman" w:cs="Times New Roman"/>
          <w:sz w:val="28"/>
          <w:szCs w:val="28"/>
        </w:rPr>
        <w:t>ст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68368C">
        <w:rPr>
          <w:rFonts w:ascii="Times New Roman" w:hAnsi="Times New Roman" w:cs="Times New Roman"/>
          <w:sz w:val="28"/>
          <w:szCs w:val="28"/>
        </w:rPr>
        <w:t xml:space="preserve"> </w:t>
      </w:r>
      <w:r w:rsidRPr="003908FA">
        <w:rPr>
          <w:rFonts w:ascii="Times New Roman" w:hAnsi="Times New Roman" w:cs="Times New Roman"/>
          <w:sz w:val="28"/>
          <w:szCs w:val="28"/>
        </w:rPr>
        <w:t xml:space="preserve">26 Положения  </w:t>
      </w:r>
      <w:r w:rsidR="003908FA" w:rsidRPr="003908FA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r w:rsidR="0068368C">
        <w:rPr>
          <w:rFonts w:ascii="Times New Roman" w:hAnsi="Times New Roman" w:cs="Times New Roman"/>
          <w:sz w:val="28"/>
          <w:szCs w:val="28"/>
        </w:rPr>
        <w:t xml:space="preserve">Грачевском </w:t>
      </w:r>
      <w:r w:rsidR="003908FA" w:rsidRPr="003908FA">
        <w:rPr>
          <w:rFonts w:ascii="Times New Roman" w:hAnsi="Times New Roman" w:cs="Times New Roman"/>
          <w:sz w:val="28"/>
          <w:szCs w:val="28"/>
        </w:rPr>
        <w:t>муниципальном район</w:t>
      </w:r>
      <w:r w:rsidR="0068368C">
        <w:rPr>
          <w:rFonts w:ascii="Times New Roman" w:hAnsi="Times New Roman" w:cs="Times New Roman"/>
          <w:sz w:val="28"/>
          <w:szCs w:val="28"/>
        </w:rPr>
        <w:t>е</w:t>
      </w:r>
      <w:r w:rsidR="003908FA" w:rsidRPr="003908F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908FA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68368C" w:rsidRPr="003908F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92968" w:rsidRPr="003908FA">
        <w:rPr>
          <w:rFonts w:ascii="Times New Roman" w:hAnsi="Times New Roman" w:cs="Times New Roman"/>
          <w:sz w:val="28"/>
          <w:szCs w:val="28"/>
        </w:rPr>
        <w:t>Грачевского</w:t>
      </w:r>
      <w:r w:rsidR="0068368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92968" w:rsidRPr="003908FA">
        <w:rPr>
          <w:rFonts w:ascii="Times New Roman" w:hAnsi="Times New Roman" w:cs="Times New Roman"/>
          <w:sz w:val="28"/>
          <w:szCs w:val="28"/>
        </w:rPr>
        <w:t xml:space="preserve"> </w:t>
      </w:r>
      <w:r w:rsidR="00192968" w:rsidRPr="0068368C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68368C" w:rsidRPr="0068368C">
        <w:rPr>
          <w:rFonts w:ascii="Times New Roman" w:hAnsi="Times New Roman" w:cs="Times New Roman"/>
          <w:sz w:val="28"/>
          <w:szCs w:val="28"/>
        </w:rPr>
        <w:t>19</w:t>
      </w:r>
      <w:r w:rsidR="00192968" w:rsidRPr="0068368C">
        <w:rPr>
          <w:rFonts w:ascii="Times New Roman" w:hAnsi="Times New Roman" w:cs="Times New Roman"/>
          <w:sz w:val="28"/>
          <w:szCs w:val="28"/>
        </w:rPr>
        <w:t>.</w:t>
      </w:r>
      <w:r w:rsidR="0068368C" w:rsidRPr="0068368C">
        <w:rPr>
          <w:rFonts w:ascii="Times New Roman" w:hAnsi="Times New Roman" w:cs="Times New Roman"/>
          <w:sz w:val="28"/>
          <w:szCs w:val="28"/>
        </w:rPr>
        <w:t>06</w:t>
      </w:r>
      <w:r w:rsidR="00192968" w:rsidRPr="0068368C">
        <w:rPr>
          <w:rFonts w:ascii="Times New Roman" w:hAnsi="Times New Roman" w:cs="Times New Roman"/>
          <w:sz w:val="28"/>
          <w:szCs w:val="28"/>
        </w:rPr>
        <w:t>.2012</w:t>
      </w:r>
      <w:r w:rsidR="0068368C" w:rsidRPr="0068368C">
        <w:rPr>
          <w:rFonts w:ascii="Times New Roman" w:hAnsi="Times New Roman" w:cs="Times New Roman"/>
          <w:sz w:val="28"/>
          <w:szCs w:val="28"/>
        </w:rPr>
        <w:t xml:space="preserve"> </w:t>
      </w:r>
      <w:r w:rsidR="00192968" w:rsidRPr="0068368C">
        <w:rPr>
          <w:rFonts w:ascii="Times New Roman" w:hAnsi="Times New Roman" w:cs="Times New Roman"/>
          <w:sz w:val="28"/>
          <w:szCs w:val="28"/>
        </w:rPr>
        <w:t xml:space="preserve">г. № </w:t>
      </w:r>
      <w:r w:rsidR="0068368C" w:rsidRPr="0068368C">
        <w:rPr>
          <w:rFonts w:ascii="Times New Roman" w:hAnsi="Times New Roman" w:cs="Times New Roman"/>
          <w:sz w:val="28"/>
          <w:szCs w:val="28"/>
        </w:rPr>
        <w:t>301</w:t>
      </w:r>
      <w:r w:rsidR="0068368C">
        <w:rPr>
          <w:rFonts w:ascii="Times New Roman" w:hAnsi="Times New Roman" w:cs="Times New Roman"/>
          <w:sz w:val="28"/>
          <w:szCs w:val="28"/>
        </w:rPr>
        <w:t>-</w:t>
      </w:r>
      <w:r w:rsidR="006836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0AA4">
        <w:rPr>
          <w:rFonts w:ascii="Times New Roman" w:hAnsi="Times New Roman" w:cs="Times New Roman"/>
          <w:sz w:val="28"/>
          <w:szCs w:val="28"/>
        </w:rPr>
        <w:t>По сравнению с соответствующим периодом 201</w:t>
      </w:r>
      <w:r w:rsidR="0068368C" w:rsidRPr="0068368C">
        <w:rPr>
          <w:rFonts w:ascii="Times New Roman" w:hAnsi="Times New Roman" w:cs="Times New Roman"/>
          <w:sz w:val="28"/>
          <w:szCs w:val="28"/>
        </w:rPr>
        <w:t>3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A92ABE" w:rsidRPr="00A92ABE" w:rsidRDefault="00A92ABE" w:rsidP="00A9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ABE">
        <w:rPr>
          <w:rFonts w:ascii="Times New Roman" w:hAnsi="Times New Roman" w:cs="Times New Roman"/>
          <w:sz w:val="28"/>
          <w:szCs w:val="28"/>
        </w:rPr>
        <w:t>поступления доходов за 9 месяцев 2014 года увеличились на    9921,27 тыс. рублей, или на 2,07 процента (9 месяцев 2013 года – 478586,97 тыс. рублей);</w:t>
      </w:r>
    </w:p>
    <w:p w:rsidR="00110AA4" w:rsidRDefault="00A92ABE" w:rsidP="00A9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ABE">
        <w:rPr>
          <w:rFonts w:ascii="Times New Roman" w:hAnsi="Times New Roman" w:cs="Times New Roman"/>
          <w:sz w:val="28"/>
          <w:szCs w:val="28"/>
        </w:rPr>
        <w:t>исполнение расходной части бюджета увеличилось на 37787,29 тыс. рублей, или на 8,56 процента (9 месяцев 2013 года – 441327,38 тыс. рублей)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2943B6" w:rsidRDefault="00110AA4" w:rsidP="0011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27F56"/>
    <w:rsid w:val="000951AA"/>
    <w:rsid w:val="00110AA4"/>
    <w:rsid w:val="00151732"/>
    <w:rsid w:val="00192968"/>
    <w:rsid w:val="0022247D"/>
    <w:rsid w:val="002377A1"/>
    <w:rsid w:val="00285B84"/>
    <w:rsid w:val="002943B6"/>
    <w:rsid w:val="003908FA"/>
    <w:rsid w:val="003E5DA3"/>
    <w:rsid w:val="003E7C8D"/>
    <w:rsid w:val="003F2EE2"/>
    <w:rsid w:val="005D3B1A"/>
    <w:rsid w:val="005E6822"/>
    <w:rsid w:val="0068368C"/>
    <w:rsid w:val="00753B84"/>
    <w:rsid w:val="00795B1D"/>
    <w:rsid w:val="00815E2C"/>
    <w:rsid w:val="009A66BB"/>
    <w:rsid w:val="009D071F"/>
    <w:rsid w:val="00A8748B"/>
    <w:rsid w:val="00A92ABE"/>
    <w:rsid w:val="00A96A05"/>
    <w:rsid w:val="00AA3CE6"/>
    <w:rsid w:val="00AD5F52"/>
    <w:rsid w:val="00B46AFE"/>
    <w:rsid w:val="00BC28DB"/>
    <w:rsid w:val="00BE4393"/>
    <w:rsid w:val="00C0497C"/>
    <w:rsid w:val="00C85473"/>
    <w:rsid w:val="00CB3083"/>
    <w:rsid w:val="00D32BAC"/>
    <w:rsid w:val="00D864A2"/>
    <w:rsid w:val="00EE61D4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2013-08-05T10:52:00Z</cp:lastPrinted>
  <dcterms:created xsi:type="dcterms:W3CDTF">2015-02-12T11:29:00Z</dcterms:created>
  <dcterms:modified xsi:type="dcterms:W3CDTF">2015-02-12T11:29:00Z</dcterms:modified>
</cp:coreProperties>
</file>