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A6423D">
        <w:t>Грачевского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A6423D">
        <w:t>Грачевского</w:t>
      </w:r>
      <w:r w:rsidR="00152D7D">
        <w:t xml:space="preserve"> сельсовета Грачевского района Ставропольского края на 2015 год и плановый период 2016</w:t>
      </w:r>
      <w:proofErr w:type="gramStart"/>
      <w:r w:rsidR="00152D7D">
        <w:t xml:space="preserve"> и</w:t>
      </w:r>
      <w:proofErr w:type="gramEnd"/>
      <w:r w:rsidR="00152D7D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>I</w:t>
      </w:r>
      <w:r w:rsidR="00152D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A6423D">
        <w:rPr>
          <w:rFonts w:ascii="Times New Roman" w:hAnsi="Times New Roman" w:cs="Times New Roman"/>
          <w:sz w:val="28"/>
          <w:szCs w:val="28"/>
        </w:rPr>
        <w:t>28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2014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C374CE" w:rsidRPr="00C374CE">
        <w:rPr>
          <w:rFonts w:ascii="Times New Roman" w:hAnsi="Times New Roman" w:cs="Times New Roman"/>
          <w:sz w:val="28"/>
          <w:szCs w:val="28"/>
        </w:rPr>
        <w:t>6</w:t>
      </w:r>
      <w:r w:rsidR="00A6423D">
        <w:rPr>
          <w:rFonts w:ascii="Times New Roman" w:hAnsi="Times New Roman" w:cs="Times New Roman"/>
          <w:sz w:val="28"/>
          <w:szCs w:val="28"/>
        </w:rPr>
        <w:t>8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A6423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муниципального образования Грачевского сельсовета Грачевского района Ставропольского края «О бюджете муниципального образования Грачевского сельсовета Грачевского района Ставропольского края на 2015 и плановый период 2016 и 2017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Грачевского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17 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A6423D" w:rsidRPr="00A6423D">
        <w:rPr>
          <w:rFonts w:ascii="Times New Roman" w:hAnsi="Times New Roman" w:cs="Times New Roman"/>
          <w:sz w:val="28"/>
          <w:szCs w:val="28"/>
        </w:rPr>
        <w:t>соблюдения бюджетного и иного законодательства при разработке и принятии решения Совета депутатов муниципального образования Грачевского сельсовета Грачевского района Ставропольского края «О бюджете муниципального образования Грачевского  сельсовета  Грачевского района  Ставропольского края на 2015 год и плановый период 2016 и 2017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A6423D" w:rsidRPr="00A6423D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Грачевского сельсовета Грачевского района Ставропольского края представлен с нарушением срока, установленный Положением о бюджетном процессе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в </w:t>
      </w:r>
      <w:r w:rsidR="00A6423D" w:rsidRPr="00A6423D">
        <w:rPr>
          <w:rFonts w:ascii="Times New Roman" w:hAnsi="Times New Roman" w:cs="Times New Roman"/>
          <w:sz w:val="28"/>
          <w:szCs w:val="28"/>
        </w:rPr>
        <w:t>соответствии со статьями 169 и 184.1 Бюджетного кодекса,  Положением о бюджетном процессе проект бюджета муниципального образования Грачевского сельсовета Грачевского муниципального района Ставропольского края составлен сроком на три года: на 2015 год и плановый период 2016 и 2017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423D" w:rsidRPr="00A6423D" w:rsidRDefault="002377A1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в </w:t>
      </w:r>
      <w:r w:rsidR="00A6423D" w:rsidRPr="00A6423D">
        <w:rPr>
          <w:rFonts w:ascii="Times New Roman" w:hAnsi="Times New Roman" w:cs="Times New Roman"/>
          <w:sz w:val="28"/>
          <w:szCs w:val="28"/>
        </w:rPr>
        <w:t>нарушение ст. 184.2 Бюджетного кодекса РФ, ст.  13 Положения о бюджетном процессе одновременно с проектом бюджета не представлены к  проверке: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поселения;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пояснительная записка к прогнозу социально-экономического развития поселения;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прогноз характеристик (общий объем доходов, общий объем расходов, дефицит (профицит) местного бюджета) на очередной финансовый год и плановый период;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плановый реестр расходных обязательств поселения;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методики и расчеты распределения межбюджетных трансфертов;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оценка ожидаемого исполнения бюджета за текущий финансовый год (администрацией поселения представлена оценка ожидаемого исполнения бюджета за текущий финансовый год только по распределению доходов и по источникам финансирования дефицита местного бюджета);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долгосрочная муниципальная адресная инвестиционная программа;</w:t>
      </w:r>
    </w:p>
    <w:p w:rsidR="00BE4393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- пояснительная записка к проекту местного бюджета на очередной финансовый год и плановый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374CE" w:rsidRPr="00C374CE" w:rsidRDefault="00152D7D" w:rsidP="00C3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152D7D">
        <w:rPr>
          <w:rFonts w:ascii="Times New Roman" w:hAnsi="Times New Roman" w:cs="Times New Roman"/>
          <w:sz w:val="28"/>
          <w:szCs w:val="28"/>
        </w:rPr>
        <w:t xml:space="preserve">предлагаемый проект  решения </w:t>
      </w:r>
      <w:r w:rsidR="00C374CE" w:rsidRPr="00C374CE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A6423D">
        <w:rPr>
          <w:rFonts w:ascii="Times New Roman" w:hAnsi="Times New Roman" w:cs="Times New Roman"/>
          <w:sz w:val="28"/>
          <w:szCs w:val="28"/>
        </w:rPr>
        <w:t>Грачевского</w:t>
      </w:r>
      <w:r w:rsidR="00C374CE" w:rsidRPr="00C374CE">
        <w:rPr>
          <w:rFonts w:ascii="Times New Roman" w:hAnsi="Times New Roman" w:cs="Times New Roman"/>
          <w:sz w:val="28"/>
          <w:szCs w:val="28"/>
        </w:rPr>
        <w:t xml:space="preserve"> сельсовета  соответствует следующим параметрам: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 xml:space="preserve">Доходы  -  на 2015 год в сумме 9680,96 тыс. рублей, на 2016 год в сумме 10014,04 тыс. рублей, на 2017 год в сумме 10223,98 тыс. рублей. </w:t>
      </w:r>
    </w:p>
    <w:p w:rsidR="00A6423D" w:rsidRPr="00A6423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 xml:space="preserve">Расходы - на 2015 год в сумме 9680,96 тыс. рублей, на 2016 год –10014,04 тыс. рублей, на 2017 год –10223,98 тыс. рублей. </w:t>
      </w:r>
    </w:p>
    <w:p w:rsidR="00152D7D" w:rsidRDefault="00A6423D" w:rsidP="00A6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Дефицит бюджета на 2015 год и на 2016 -2017 годы  - 0,00 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152D7D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A6423D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3D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Грачевского сельсовета Грачевского района Ставропольского края «О бюджете муниципального образования Грачевского сельсовета Грачевского района Ставропольского края на 2015 год и плановый период 2016 и 2017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Грачевского сельсовета Грачевского района Ставропольского края в установленном порядке с учетом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</w:t>
      </w:r>
      <w:r w:rsidRPr="00A6423D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53B84">
      <w:pPr>
        <w:spacing w:after="0" w:line="240" w:lineRule="auto"/>
        <w:jc w:val="both"/>
      </w:pPr>
      <w:bookmarkStart w:id="0" w:name="_GoBack"/>
      <w:bookmarkEnd w:id="0"/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753B84"/>
    <w:rsid w:val="00795B1D"/>
    <w:rsid w:val="007A5DEB"/>
    <w:rsid w:val="007F271C"/>
    <w:rsid w:val="00815E2C"/>
    <w:rsid w:val="008D5E37"/>
    <w:rsid w:val="009A66BB"/>
    <w:rsid w:val="009B1027"/>
    <w:rsid w:val="009E2B21"/>
    <w:rsid w:val="00A6423D"/>
    <w:rsid w:val="00A96A05"/>
    <w:rsid w:val="00AF7677"/>
    <w:rsid w:val="00B46AFE"/>
    <w:rsid w:val="00B5701B"/>
    <w:rsid w:val="00BB6487"/>
    <w:rsid w:val="00BC28DB"/>
    <w:rsid w:val="00BE4393"/>
    <w:rsid w:val="00C374CE"/>
    <w:rsid w:val="00C80F5B"/>
    <w:rsid w:val="00C8677C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</cp:revision>
  <cp:lastPrinted>2014-12-17T08:58:00Z</cp:lastPrinted>
  <dcterms:created xsi:type="dcterms:W3CDTF">2014-12-17T06:29:00Z</dcterms:created>
  <dcterms:modified xsi:type="dcterms:W3CDTF">2015-02-12T11:51:00Z</dcterms:modified>
</cp:coreProperties>
</file>