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900A7F" w:rsidP="00900A7F">
      <w:pPr>
        <w:jc w:val="center"/>
      </w:pPr>
      <w:r>
        <w:t xml:space="preserve">Отчет </w:t>
      </w:r>
      <w:r w:rsidRPr="00900A7F">
        <w:t xml:space="preserve">по результатам внешней </w:t>
      </w:r>
      <w:proofErr w:type="gramStart"/>
      <w:r w:rsidRPr="00900A7F">
        <w:t>проверки годовой бюджетной отчетности управления сельского хозяйства администрации</w:t>
      </w:r>
      <w:proofErr w:type="gramEnd"/>
      <w:r w:rsidRPr="00900A7F">
        <w:t xml:space="preserve"> Грачевского муниципального района за 2013 год</w:t>
      </w:r>
    </w:p>
    <w:p w:rsidR="00900A7F" w:rsidRDefault="00900A7F" w:rsidP="00900A7F">
      <w:pPr>
        <w:jc w:val="center"/>
      </w:pPr>
    </w:p>
    <w:p w:rsidR="00900A7F" w:rsidRDefault="00900A7F" w:rsidP="00900A7F">
      <w:pPr>
        <w:jc w:val="center"/>
      </w:pPr>
    </w:p>
    <w:p w:rsidR="00900A7F" w:rsidRDefault="00900A7F" w:rsidP="00900A7F">
      <w:pPr>
        <w:jc w:val="center"/>
      </w:pPr>
    </w:p>
    <w:p w:rsidR="00900A7F" w:rsidRDefault="00900A7F" w:rsidP="00900A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900A7F" w:rsidRPr="001E00F3" w:rsidRDefault="00900A7F" w:rsidP="00900A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5729">
        <w:rPr>
          <w:sz w:val="28"/>
          <w:szCs w:val="28"/>
        </w:rPr>
        <w:t>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900A7F" w:rsidRPr="001E00F3" w:rsidRDefault="00900A7F" w:rsidP="00900A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 xml:space="preserve">4. </w:t>
      </w:r>
      <w:r w:rsidRPr="00656854">
        <w:rPr>
          <w:lang w:eastAsia="ru-RU"/>
        </w:rPr>
        <w:t>Не представлен</w:t>
      </w:r>
      <w:r>
        <w:rPr>
          <w:lang w:eastAsia="ru-RU"/>
        </w:rPr>
        <w:t>а</w:t>
      </w:r>
      <w:r w:rsidRPr="00656854">
        <w:rPr>
          <w:lang w:eastAsia="ru-RU"/>
        </w:rPr>
        <w:t xml:space="preserve"> форм</w:t>
      </w:r>
      <w:r>
        <w:rPr>
          <w:lang w:eastAsia="ru-RU"/>
        </w:rPr>
        <w:t xml:space="preserve">а </w:t>
      </w:r>
      <w:r w:rsidRPr="00656854">
        <w:rPr>
          <w:lang w:eastAsia="ru-RU"/>
        </w:rPr>
        <w:t>№</w:t>
      </w:r>
      <w:r>
        <w:rPr>
          <w:lang w:eastAsia="ru-RU"/>
        </w:rPr>
        <w:t> </w:t>
      </w:r>
      <w:r w:rsidRPr="00656854">
        <w:rPr>
          <w:lang w:eastAsia="ru-RU"/>
        </w:rPr>
        <w:t>0503</w:t>
      </w:r>
      <w:r>
        <w:rPr>
          <w:lang w:eastAsia="ru-RU"/>
        </w:rPr>
        <w:t>230</w:t>
      </w:r>
      <w:r w:rsidRPr="00656854">
        <w:rPr>
          <w:lang w:eastAsia="ru-RU"/>
        </w:rPr>
        <w:t xml:space="preserve"> «</w:t>
      </w:r>
      <w:r w:rsidRPr="00D923E5">
        <w:rPr>
          <w:bCs/>
          <w:iCs/>
          <w:lang w:eastAsia="ru-RU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56854">
        <w:rPr>
          <w:lang w:eastAsia="ru-RU"/>
        </w:rPr>
        <w:t>» и в разделе 5 Пояснительной записки (ф. 0503160) не включен</w:t>
      </w:r>
      <w:r>
        <w:rPr>
          <w:lang w:eastAsia="ru-RU"/>
        </w:rPr>
        <w:t xml:space="preserve">а </w:t>
      </w:r>
      <w:r w:rsidRPr="00656854">
        <w:rPr>
          <w:lang w:eastAsia="ru-RU"/>
        </w:rPr>
        <w:t>в перечень не представленных в составе отчета документов.</w:t>
      </w:r>
    </w:p>
    <w:p w:rsidR="00900A7F" w:rsidRPr="00656854" w:rsidRDefault="00900A7F" w:rsidP="00900A7F">
      <w:pPr>
        <w:widowControl w:val="0"/>
        <w:suppressAutoHyphens/>
        <w:spacing w:line="200" w:lineRule="atLeast"/>
        <w:ind w:firstLine="708"/>
        <w:rPr>
          <w:b/>
          <w:bCs/>
          <w:lang w:eastAsia="ru-RU"/>
        </w:rPr>
      </w:pPr>
      <w:proofErr w:type="gramStart"/>
      <w:r>
        <w:t>5.Дополнительно в составе отчетности Управления сельского хозяйства  за 2013 год представлен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(ф. 0503324), не указанный в п. 11.1 Инструкции № 191н и не обязательный к представлению Управлением сельского хозяйства как главным администратором средств районного бюджета.</w:t>
      </w:r>
      <w:proofErr w:type="gramEnd"/>
    </w:p>
    <w:p w:rsidR="00900A7F" w:rsidRPr="00656854" w:rsidRDefault="00900A7F" w:rsidP="00900A7F">
      <w:pPr>
        <w:rPr>
          <w:lang w:eastAsia="ru-RU"/>
        </w:rPr>
      </w:pPr>
      <w:r>
        <w:rPr>
          <w:lang w:eastAsia="ru-RU"/>
        </w:rPr>
        <w:t>6.</w:t>
      </w:r>
      <w:r w:rsidRPr="00656854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900A7F" w:rsidRDefault="00900A7F" w:rsidP="00900A7F">
      <w:pPr>
        <w:rPr>
          <w:lang w:eastAsia="ru-RU"/>
        </w:rPr>
      </w:pPr>
      <w:r w:rsidRPr="00656854">
        <w:rPr>
          <w:lang w:eastAsia="ru-RU"/>
        </w:rPr>
        <w:t>1)  в нарушение требований пункта  54 Инструкции №</w:t>
      </w:r>
      <w:r>
        <w:rPr>
          <w:lang w:eastAsia="ru-RU"/>
        </w:rPr>
        <w:t> </w:t>
      </w:r>
      <w:r w:rsidRPr="00656854">
        <w:rPr>
          <w:lang w:eastAsia="ru-RU"/>
        </w:rPr>
        <w:t xml:space="preserve"> 191н в графе 3 Отчета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Федерации;</w:t>
      </w:r>
    </w:p>
    <w:p w:rsidR="00900A7F" w:rsidRPr="00656854" w:rsidRDefault="00900A7F" w:rsidP="00900A7F">
      <w:pPr>
        <w:rPr>
          <w:lang w:eastAsia="ru-RU"/>
        </w:rPr>
      </w:pPr>
      <w:r>
        <w:rPr>
          <w:lang w:eastAsia="ru-RU"/>
        </w:rPr>
        <w:t xml:space="preserve">2) в нарушение требований пункта 54 Инструкции № 191н в графе 1 раздела 1 «Доходы бюджета» не указаны наименования доходов; 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3)</w:t>
      </w:r>
      <w:r w:rsidRPr="00656854">
        <w:rPr>
          <w:lang w:eastAsia="ru-RU"/>
        </w:rPr>
        <w:t xml:space="preserve"> в нарушение требований пункта 70 Инструкции № 191н в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</w:t>
      </w:r>
      <w:r>
        <w:rPr>
          <w:lang w:eastAsia="ru-RU"/>
        </w:rPr>
        <w:t>;</w:t>
      </w:r>
    </w:p>
    <w:p w:rsidR="00900A7F" w:rsidRDefault="00900A7F" w:rsidP="00900A7F">
      <w:r>
        <w:rPr>
          <w:lang w:eastAsia="ru-RU"/>
        </w:rPr>
        <w:t xml:space="preserve">4) в </w:t>
      </w:r>
      <w:r w:rsidRPr="00656854">
        <w:rPr>
          <w:lang w:eastAsia="ru-RU"/>
        </w:rPr>
        <w:t>Отчет</w:t>
      </w:r>
      <w:r>
        <w:rPr>
          <w:lang w:eastAsia="ru-RU"/>
        </w:rPr>
        <w:t>е</w:t>
      </w:r>
      <w:r w:rsidRPr="00656854">
        <w:rPr>
          <w:lang w:eastAsia="ru-RU"/>
        </w:rPr>
        <w:t xml:space="preserve"> (ф. 0503128)</w:t>
      </w:r>
      <w:r>
        <w:rPr>
          <w:lang w:eastAsia="ru-RU"/>
        </w:rPr>
        <w:t xml:space="preserve"> в графах 11, 12 отражены неисполненные принятые бюджетные и денежные обязательства на общую сумму 125811,58 </w:t>
      </w:r>
      <w:r>
        <w:rPr>
          <w:lang w:eastAsia="ru-RU"/>
        </w:rPr>
        <w:lastRenderedPageBreak/>
        <w:t>рублей, по  данным ф.0503130</w:t>
      </w:r>
      <w:r>
        <w:t>, по данным инвентаризации имущества и финансовых обязатель</w:t>
      </w:r>
      <w:proofErr w:type="gramStart"/>
      <w:r>
        <w:t>ств кр</w:t>
      </w:r>
      <w:proofErr w:type="gramEnd"/>
      <w:r>
        <w:t>едиторская задолженность по состоянию на 01.01.2014 года отсутствует;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5) в нарушение требований пункта 96 Инструкции № 191н  в Отчете о финансовых результатах (ф.0503121)  неверно отражены данные по строкам 321, 322;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6) в нарушение требований пункта 32 Инструкции 191н в Справке по консолидируемым расчетам ф.0503125: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 xml:space="preserve">-  по счету 1.401.10.151 в графах 1, 2, 3 указаны неверно: наименование </w:t>
      </w:r>
      <w:r w:rsidRPr="00C06AC2">
        <w:rPr>
          <w:u w:val="single"/>
          <w:lang w:eastAsia="ru-RU"/>
        </w:rPr>
        <w:t>контрагента</w:t>
      </w:r>
      <w:r>
        <w:rPr>
          <w:lang w:eastAsia="ru-RU"/>
        </w:rPr>
        <w:t>, код главы по БК контрагента, код по ОКАТО контрагента;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 xml:space="preserve">- по счету 1.205.51.660  в графах 1, 2, 3 указаны неверно: наименование </w:t>
      </w:r>
      <w:r w:rsidRPr="00C06AC2">
        <w:rPr>
          <w:u w:val="single"/>
          <w:lang w:eastAsia="ru-RU"/>
        </w:rPr>
        <w:t>контрагента</w:t>
      </w:r>
      <w:r>
        <w:rPr>
          <w:lang w:eastAsia="ru-RU"/>
        </w:rPr>
        <w:t>, код главы по БК</w:t>
      </w:r>
      <w:r w:rsidRPr="00C06AC2">
        <w:rPr>
          <w:lang w:eastAsia="ru-RU"/>
        </w:rPr>
        <w:t xml:space="preserve"> </w:t>
      </w:r>
      <w:r>
        <w:rPr>
          <w:lang w:eastAsia="ru-RU"/>
        </w:rPr>
        <w:t xml:space="preserve">контрагента, код по ОКАТО контрагента; 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- по счету 1.205.51.560  в графах 2, 3 указаны неверно: код главы по БК</w:t>
      </w:r>
      <w:r w:rsidRPr="00C06AC2">
        <w:rPr>
          <w:lang w:eastAsia="ru-RU"/>
        </w:rPr>
        <w:t xml:space="preserve"> </w:t>
      </w:r>
      <w:r>
        <w:rPr>
          <w:lang w:eastAsia="ru-RU"/>
        </w:rPr>
        <w:t>контрагента, код по ОКАТО</w:t>
      </w:r>
      <w:r w:rsidRPr="00C06AC2">
        <w:rPr>
          <w:lang w:eastAsia="ru-RU"/>
        </w:rPr>
        <w:t xml:space="preserve"> </w:t>
      </w:r>
      <w:r>
        <w:rPr>
          <w:lang w:eastAsia="ru-RU"/>
        </w:rPr>
        <w:t>контрагента;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- по счету 1.401.20.241 в графе 4 указан неверно код элемента бюджета контрагента;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 xml:space="preserve">7)  в составе Пояснительной записки ф. 0503160 в таблице №2 «Сведения о мерах по повышению эффективности расходования бюджетных средств», не указано, какие конкретно меры по повышению эффективности приняты в Управлении сельского хозяйства; </w:t>
      </w:r>
    </w:p>
    <w:p w:rsidR="00900A7F" w:rsidRDefault="00900A7F" w:rsidP="00900A7F">
      <w:pPr>
        <w:rPr>
          <w:lang w:eastAsia="ru-RU"/>
        </w:rPr>
      </w:pPr>
      <w:r>
        <w:rPr>
          <w:lang w:eastAsia="ru-RU"/>
        </w:rPr>
        <w:t>8) в Сведениях об изменении бюджетной росписи главного распорядителя бюджетных средств, главного администратора источников финансирования дефицита бюджета (ф. 0503163) в графе 4 «Разница между показателями бюджетной росписи и решения о бюджете» не отражены и не объяснены изменения на сумму 60 347,70 рублей.</w:t>
      </w:r>
    </w:p>
    <w:p w:rsidR="00900A7F" w:rsidRPr="00656854" w:rsidRDefault="00900A7F" w:rsidP="00900A7F">
      <w:pPr>
        <w:rPr>
          <w:lang w:eastAsia="ru-RU"/>
        </w:rPr>
      </w:pPr>
      <w:r>
        <w:rPr>
          <w:lang w:eastAsia="ru-RU"/>
        </w:rPr>
        <w:t xml:space="preserve">9) </w:t>
      </w:r>
      <w:r>
        <w:t xml:space="preserve">в Сведениях по дебиторской и кредиторской задолженности ф. 0503169 указаны суммы  дебиторской </w:t>
      </w:r>
      <w:proofErr w:type="gramStart"/>
      <w:r>
        <w:t>задолженности</w:t>
      </w:r>
      <w:proofErr w:type="gramEnd"/>
      <w:r>
        <w:t xml:space="preserve"> как со знаком «плюс», так и со знаком «минус» по семи позициям, которые не раскрывают информацию об имеющейся задолженности в ф.0503130.</w:t>
      </w:r>
    </w:p>
    <w:p w:rsidR="00900A7F" w:rsidRDefault="00900A7F" w:rsidP="00900A7F">
      <w:pPr>
        <w:rPr>
          <w:lang w:eastAsia="ru-RU"/>
        </w:rPr>
      </w:pPr>
      <w:r w:rsidRPr="007000D5">
        <w:rPr>
          <w:lang w:eastAsia="ru-RU"/>
        </w:rPr>
        <w:t xml:space="preserve">В результате </w:t>
      </w:r>
      <w:proofErr w:type="gramStart"/>
      <w:r w:rsidRPr="007000D5">
        <w:rPr>
          <w:lang w:eastAsia="ru-RU"/>
        </w:rPr>
        <w:t xml:space="preserve">проверки остальных документов годовой бюджетной отчетности  </w:t>
      </w:r>
      <w:r>
        <w:t>Управления сельского хозяйства</w:t>
      </w:r>
      <w:r w:rsidRPr="007000D5">
        <w:rPr>
          <w:lang w:eastAsia="ru-RU"/>
        </w:rPr>
        <w:t xml:space="preserve"> нарушений</w:t>
      </w:r>
      <w:proofErr w:type="gramEnd"/>
      <w:r w:rsidRPr="007000D5">
        <w:rPr>
          <w:lang w:eastAsia="ru-RU"/>
        </w:rPr>
        <w:t xml:space="preserve"> не установлено.</w:t>
      </w:r>
    </w:p>
    <w:p w:rsidR="00900A7F" w:rsidRDefault="00900A7F" w:rsidP="00900A7F">
      <w:pPr>
        <w:contextualSpacing/>
        <w:rPr>
          <w:bCs/>
        </w:rPr>
      </w:pPr>
      <w:r>
        <w:t xml:space="preserve">7. </w:t>
      </w:r>
      <w:r w:rsidRPr="00BB464D">
        <w:t>По доходам</w:t>
      </w:r>
      <w:r w:rsidRPr="00E25DA3">
        <w:rPr>
          <w:bCs/>
        </w:rPr>
        <w:t xml:space="preserve"> </w:t>
      </w:r>
      <w:r>
        <w:t>уточненный</w:t>
      </w:r>
      <w:r w:rsidRPr="00E25DA3">
        <w:rPr>
          <w:bCs/>
        </w:rPr>
        <w:t xml:space="preserve"> </w:t>
      </w:r>
      <w:r>
        <w:rPr>
          <w:bCs/>
        </w:rPr>
        <w:t>план</w:t>
      </w:r>
      <w:r w:rsidRPr="00E25DA3">
        <w:rPr>
          <w:bCs/>
        </w:rPr>
        <w:t xml:space="preserve"> составил </w:t>
      </w:r>
      <w:r>
        <w:rPr>
          <w:bCs/>
        </w:rPr>
        <w:t>54843,67</w:t>
      </w:r>
      <w:r w:rsidRPr="00E25DA3">
        <w:rPr>
          <w:bCs/>
        </w:rPr>
        <w:t xml:space="preserve">тыс. рублей. Поступление доходов за отчетный период составило </w:t>
      </w:r>
      <w:r>
        <w:rPr>
          <w:bCs/>
        </w:rPr>
        <w:t>54843,67</w:t>
      </w:r>
      <w:r w:rsidRPr="00E25DA3">
        <w:rPr>
          <w:bCs/>
        </w:rPr>
        <w:t xml:space="preserve"> тыс. рублей или </w:t>
      </w:r>
      <w:r>
        <w:rPr>
          <w:bCs/>
        </w:rPr>
        <w:t>100</w:t>
      </w:r>
      <w:r w:rsidRPr="00E25DA3">
        <w:rPr>
          <w:bCs/>
        </w:rPr>
        <w:t xml:space="preserve">%. </w:t>
      </w:r>
    </w:p>
    <w:p w:rsidR="00900A7F" w:rsidRPr="001E00F3" w:rsidRDefault="00900A7F" w:rsidP="00900A7F">
      <w:pPr>
        <w:contextualSpacing/>
        <w:rPr>
          <w:lang w:eastAsia="ru-RU"/>
        </w:rPr>
      </w:pPr>
      <w:r w:rsidRPr="00BB464D">
        <w:t>По расходам</w:t>
      </w:r>
      <w:r>
        <w:rPr>
          <w:bCs/>
        </w:rPr>
        <w:t xml:space="preserve"> </w:t>
      </w:r>
      <w:r>
        <w:t>уточненный план</w:t>
      </w:r>
      <w:r>
        <w:rPr>
          <w:bCs/>
        </w:rPr>
        <w:t xml:space="preserve"> составил 59334,27 тыс. рублей,  исполнено 59208,46 тыс. рублей или 99,79%. Неисполнение составило 125,8 тыс. рублей. </w:t>
      </w:r>
    </w:p>
    <w:p w:rsidR="00900A7F" w:rsidRDefault="00900A7F" w:rsidP="00900A7F">
      <w:pPr>
        <w:widowControl w:val="0"/>
        <w:suppressAutoHyphens/>
        <w:spacing w:line="200" w:lineRule="atLeast"/>
        <w:ind w:firstLine="708"/>
      </w:pPr>
      <w:r>
        <w:t xml:space="preserve">8. Дебиторская задолженность по состоянию на отчетную дату составила 64078,59 рублей </w:t>
      </w:r>
      <w:r w:rsidRPr="006F3955">
        <w:t>со знаком «минус»</w:t>
      </w:r>
      <w:r>
        <w:t xml:space="preserve"> по счету 020500000 «Расчеты по доходам» (сумма возврата межбюджетных трансфертов в вышестоящие бюджеты).</w:t>
      </w:r>
    </w:p>
    <w:p w:rsidR="00900A7F" w:rsidRDefault="00900A7F" w:rsidP="00900A7F">
      <w:pPr>
        <w:widowControl w:val="0"/>
        <w:suppressAutoHyphens/>
        <w:spacing w:line="200" w:lineRule="atLeast"/>
        <w:ind w:firstLine="708"/>
      </w:pPr>
      <w:r>
        <w:t xml:space="preserve">Кредиторская задолженность по расчетам с поставщиками и подрядчиками по состоянию на 01.01.2014 года отсутствует, что аналогично предыдущему финансовому году. </w:t>
      </w:r>
    </w:p>
    <w:p w:rsidR="00900A7F" w:rsidRPr="00724A39" w:rsidRDefault="00900A7F" w:rsidP="00900A7F">
      <w:pPr>
        <w:pStyle w:val="a4"/>
        <w:widowControl w:val="0"/>
        <w:numPr>
          <w:ilvl w:val="0"/>
          <w:numId w:val="1"/>
        </w:numPr>
        <w:suppressAutoHyphens/>
        <w:spacing w:line="20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A39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 сельского хозяйства не </w:t>
      </w:r>
      <w:r w:rsidRPr="00724A39">
        <w:rPr>
          <w:rFonts w:ascii="Times New Roman" w:hAnsi="Times New Roman" w:cs="Times New Roman"/>
          <w:sz w:val="28"/>
          <w:szCs w:val="28"/>
        </w:rPr>
        <w:lastRenderedPageBreak/>
        <w:t>принимало участие в реализации мероприятий муниципальных целевых программ.</w:t>
      </w:r>
    </w:p>
    <w:p w:rsidR="00900A7F" w:rsidRDefault="00900A7F" w:rsidP="00900A7F">
      <w:bookmarkStart w:id="0" w:name="_GoBack"/>
      <w:bookmarkEnd w:id="0"/>
    </w:p>
    <w:sectPr w:rsidR="0090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527D"/>
    <w:multiLevelType w:val="hybridMultilevel"/>
    <w:tmpl w:val="178A489C"/>
    <w:lvl w:ilvl="0" w:tplc="73667F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7F"/>
    <w:rsid w:val="00900A7F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A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A7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A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0A7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2014-09-03T06:50:00Z</dcterms:created>
  <dcterms:modified xsi:type="dcterms:W3CDTF">2014-09-03T06:51:00Z</dcterms:modified>
</cp:coreProperties>
</file>