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0F" w:rsidRDefault="00A63F0F" w:rsidP="00A63F0F">
      <w:pPr>
        <w:jc w:val="center"/>
      </w:pPr>
      <w:r>
        <w:t xml:space="preserve">Отчет </w:t>
      </w:r>
      <w:r w:rsidRPr="00A63F0F">
        <w:t>по результатам внешней проверки годового отчета об исполнении бюджета муниципального образования села Тугулук Грачевского муниципального района Ставропольского края за 2013 год</w:t>
      </w:r>
    </w:p>
    <w:p w:rsidR="00A63F0F" w:rsidRDefault="00A63F0F" w:rsidP="00A63F0F">
      <w:pPr>
        <w:jc w:val="center"/>
      </w:pPr>
    </w:p>
    <w:p w:rsidR="00A63F0F" w:rsidRPr="003B0965" w:rsidRDefault="00A63F0F" w:rsidP="00A63F0F">
      <w:pPr>
        <w:widowControl w:val="0"/>
        <w:suppressAutoHyphens/>
      </w:pPr>
      <w:r w:rsidRPr="003B0965">
        <w:t xml:space="preserve">   1. </w:t>
      </w:r>
      <w:r w:rsidRPr="003B0965">
        <w:rPr>
          <w:bCs/>
        </w:rPr>
        <w:t xml:space="preserve"> Отчет об исполнении бюджета муниципального образования села Тугулук</w:t>
      </w:r>
      <w:r w:rsidRPr="003B0965">
        <w:t xml:space="preserve"> </w:t>
      </w:r>
      <w:r w:rsidRPr="003B0965">
        <w:rPr>
          <w:bCs/>
        </w:rPr>
        <w:t xml:space="preserve">представлен в Контрольно-счетную комиссию в срок, установленный пунктом </w:t>
      </w:r>
      <w:r w:rsidRPr="003B0965">
        <w:t>3 статьи 264.4 БК РФ,  Положением о бюджетном процессе в  муниципальном образовании Сергиевского сельсовета.</w:t>
      </w:r>
    </w:p>
    <w:p w:rsidR="00A63F0F" w:rsidRPr="003B0965" w:rsidRDefault="00A63F0F" w:rsidP="00A63F0F">
      <w:pPr>
        <w:suppressAutoHyphens/>
      </w:pPr>
      <w:r w:rsidRPr="003B0965">
        <w:t xml:space="preserve">   2. Проверкой </w:t>
      </w:r>
      <w:r w:rsidRPr="003B0965">
        <w:rPr>
          <w:bCs/>
        </w:rPr>
        <w:t>полноты, достоверности  и сопоставимости показателей представленного отчета об исполнении бюджета   муниципального образования села Тугулук за 2013 год</w:t>
      </w:r>
      <w:r w:rsidRPr="003B0965">
        <w:t xml:space="preserve"> установлено: </w:t>
      </w:r>
    </w:p>
    <w:p w:rsidR="00A63F0F" w:rsidRPr="003B0965" w:rsidRDefault="00A63F0F" w:rsidP="00A63F0F">
      <w:pPr>
        <w:rPr>
          <w:lang w:eastAsia="ru-RU"/>
        </w:rPr>
      </w:pPr>
      <w:r w:rsidRPr="003B0965">
        <w:rPr>
          <w:lang w:eastAsia="ru-RU"/>
        </w:rPr>
        <w:t xml:space="preserve">    1) в нарушение требований пункта 96 Инструкции № 191н  в Отчете о финансовых результатах (ф.0503121</w:t>
      </w:r>
      <w:r>
        <w:rPr>
          <w:lang w:eastAsia="ru-RU"/>
        </w:rPr>
        <w:t>)</w:t>
      </w:r>
      <w:r w:rsidRPr="003B0965">
        <w:rPr>
          <w:lang w:eastAsia="ru-RU"/>
        </w:rPr>
        <w:t xml:space="preserve"> неверно отражены данные по строкам 321, 322.  вместо цифр соответственно по строкам 321, 322  303720,07 и 950768,36, следует отразить 607440,14 и 1254488,43;</w:t>
      </w:r>
    </w:p>
    <w:p w:rsidR="00A63F0F" w:rsidRPr="003B0965" w:rsidRDefault="00A63F0F" w:rsidP="00A63F0F">
      <w:pPr>
        <w:rPr>
          <w:lang w:eastAsia="ru-RU"/>
        </w:rPr>
      </w:pPr>
      <w:r w:rsidRPr="003B0965">
        <w:rPr>
          <w:lang w:eastAsia="ru-RU"/>
        </w:rPr>
        <w:t xml:space="preserve">    2)  в нарушение требований абзацев 8 и 9 пункта  54 Инструкции №  191н в графе 3 Отчета об исполнении бюджета ф. 0503127  не отражены </w:t>
      </w:r>
      <w:proofErr w:type="spellStart"/>
      <w:r w:rsidRPr="003B0965">
        <w:rPr>
          <w:lang w:eastAsia="ru-RU"/>
        </w:rPr>
        <w:t>группировочные</w:t>
      </w:r>
      <w:proofErr w:type="spellEnd"/>
      <w:r w:rsidRPr="003B0965">
        <w:rPr>
          <w:lang w:eastAsia="ru-RU"/>
        </w:rPr>
        <w:t xml:space="preserve"> коды в части расходов по бюджетной классификации Российской Федерации;</w:t>
      </w:r>
    </w:p>
    <w:p w:rsidR="00A63F0F" w:rsidRPr="003B0965" w:rsidRDefault="00A63F0F" w:rsidP="00A63F0F">
      <w:pPr>
        <w:rPr>
          <w:lang w:eastAsia="ru-RU"/>
        </w:rPr>
      </w:pPr>
      <w:r w:rsidRPr="003B0965">
        <w:rPr>
          <w:lang w:eastAsia="ru-RU"/>
        </w:rPr>
        <w:t xml:space="preserve">     3) в нарушение требований абзаца 7 пункта 70 Инструкции № 191н в графе 3 Отчета о принятых бюджетных обязательствах (ф. 0503128) не отражены </w:t>
      </w:r>
      <w:proofErr w:type="spellStart"/>
      <w:r w:rsidRPr="003B0965">
        <w:rPr>
          <w:lang w:eastAsia="ru-RU"/>
        </w:rPr>
        <w:t>группировочные</w:t>
      </w:r>
      <w:proofErr w:type="spellEnd"/>
      <w:r w:rsidRPr="003B0965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расходам;</w:t>
      </w:r>
    </w:p>
    <w:p w:rsidR="00A63F0F" w:rsidRPr="003B0965" w:rsidRDefault="00A63F0F" w:rsidP="00A63F0F">
      <w:r w:rsidRPr="003B0965">
        <w:rPr>
          <w:lang w:eastAsia="ru-RU"/>
        </w:rPr>
        <w:t xml:space="preserve">     </w:t>
      </w:r>
      <w:proofErr w:type="gramStart"/>
      <w:r w:rsidRPr="003B0965">
        <w:rPr>
          <w:lang w:eastAsia="ru-RU"/>
        </w:rPr>
        <w:t>4) в нарушение требований пункта 162 Инструкции № 191н</w:t>
      </w:r>
      <w:r>
        <w:rPr>
          <w:lang w:eastAsia="ru-RU"/>
        </w:rPr>
        <w:t xml:space="preserve"> </w:t>
      </w:r>
      <w:r w:rsidRPr="003B0965">
        <w:rPr>
          <w:lang w:eastAsia="ru-RU"/>
        </w:rPr>
        <w:t xml:space="preserve"> в Сведениях об изменении бюджетной росписи (ф. 0503163) имеются строки, по которым уточненные показатели расходных ассигнований не изменялись по сравнению  с решением о бюджете на 2013 год, а  в графе 5 не указаны причины внесенных уточнений со ссылкой на правовые основания их внесения (статьи Бюджетного кодекса РФ и решения о бюджете);</w:t>
      </w:r>
      <w:r w:rsidRPr="003B0965">
        <w:t xml:space="preserve"> </w:t>
      </w:r>
      <w:proofErr w:type="gramEnd"/>
    </w:p>
    <w:p w:rsidR="00A63F0F" w:rsidRPr="003B0965" w:rsidRDefault="00A63F0F" w:rsidP="00A63F0F">
      <w:r w:rsidRPr="003B0965">
        <w:t xml:space="preserve">         3. </w:t>
      </w:r>
      <w:proofErr w:type="gramStart"/>
      <w:r w:rsidRPr="003B0965">
        <w:t>Уточненный бюджет муниципального образования села Тугулук утвержден на 2013 год по доходам в сумме  11431,57 тыс. руб., по расходам – 11243,40 тыс. руб., с профицитом – 188,17 тыс. руб.       Фактически бюджет муниципального образования села Тугулук  за отчетный период исполнен по доходам в сумме 10325,31 тыс. руб. или на 90,32 % к уточненным назначениям, по расходам – 10295,27 тыс. руб.,  или 91,57 % к уточненным  расходным</w:t>
      </w:r>
      <w:proofErr w:type="gramEnd"/>
      <w:r w:rsidRPr="003B0965">
        <w:t xml:space="preserve"> ассигнованиям, с превышением доходов  над расходами (профицитом)  в сумме 30,04 тыс. руб. </w:t>
      </w:r>
    </w:p>
    <w:p w:rsidR="00A63F0F" w:rsidRPr="003B0965" w:rsidRDefault="00A63F0F" w:rsidP="00A63F0F">
      <w:pPr>
        <w:widowControl w:val="0"/>
        <w:suppressAutoHyphens/>
      </w:pPr>
      <w:r w:rsidRPr="003B0965">
        <w:t xml:space="preserve">    4. Остаток неиспользованных плановых бюджетных ассигнований муниципального образования села Тугулук Грачевского района Ставропольского края сложился в сумме 948,13 тыс. руб., что составляет 8,43 % к плановым расходным ассигнованиям.  </w:t>
      </w:r>
    </w:p>
    <w:p w:rsidR="00A63F0F" w:rsidRPr="00A02EC1" w:rsidRDefault="00A63F0F" w:rsidP="00A63F0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BD45FA">
        <w:rPr>
          <w:color w:val="FF0000"/>
          <w:sz w:val="28"/>
          <w:szCs w:val="28"/>
        </w:rPr>
        <w:t xml:space="preserve">    </w:t>
      </w:r>
      <w:r w:rsidRPr="00A02EC1">
        <w:rPr>
          <w:sz w:val="28"/>
          <w:szCs w:val="28"/>
        </w:rPr>
        <w:t xml:space="preserve">5. Имеется дебиторская задолженность по состоянию на отчетную дату  по счету 020500000 «Расчеты по доходам» в сумме  41,71 тыс. руб. при отсутствии ее на начало финансового года. </w:t>
      </w:r>
    </w:p>
    <w:p w:rsidR="00A63F0F" w:rsidRDefault="00A63F0F" w:rsidP="00A63F0F">
      <w:pPr>
        <w:tabs>
          <w:tab w:val="left" w:pos="426"/>
        </w:tabs>
      </w:pPr>
      <w:r w:rsidRPr="00A02EC1">
        <w:lastRenderedPageBreak/>
        <w:t xml:space="preserve">    6. Имеется кредиторская задолженность по состоянию на отчетную дату в сумме 721,84 руб., (в том числе просроченная задолженность  в сумме 500,24 тыс. руб.). Следует отметить увеличение кредиторской задолженности по </w:t>
      </w:r>
      <w:r>
        <w:t xml:space="preserve">       </w:t>
      </w:r>
      <w:r w:rsidRPr="00A02EC1">
        <w:t>сравнению с данными на начало отчетного периода на 509,83 тыс. руб.</w:t>
      </w:r>
      <w:r>
        <w:t xml:space="preserve">, в том числе </w:t>
      </w:r>
      <w:r>
        <w:rPr>
          <w:lang w:eastAsia="ru-RU"/>
        </w:rPr>
        <w:t>значительное увеличение кредиторской задолженности перед поставщиками товаров, работ и услуг (с 244,95 тыс. руб. до 671,34 тыс. руб. или в 2,7 раза).</w:t>
      </w:r>
      <w:r>
        <w:t xml:space="preserve"> </w:t>
      </w:r>
    </w:p>
    <w:p w:rsidR="00A63F0F" w:rsidRDefault="00A63F0F" w:rsidP="00A63F0F">
      <w:pPr>
        <w:pStyle w:val="a4"/>
        <w:autoSpaceDE w:val="0"/>
        <w:autoSpaceDN w:val="0"/>
        <w:adjustRightInd w:val="0"/>
        <w:ind w:left="0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7. В нарушение статьи 264.6 Бюджетного кодекса Российской Федерации  в  текстовой  части проекта решения совета муниципального образования указаны не все приложения к данному решению.</w:t>
      </w:r>
    </w:p>
    <w:p w:rsidR="00A63F0F" w:rsidRDefault="00A63F0F" w:rsidP="00A63F0F">
      <w:pPr>
        <w:pStyle w:val="a4"/>
        <w:autoSpaceDE w:val="0"/>
        <w:autoSpaceDN w:val="0"/>
        <w:adjustRightInd w:val="0"/>
        <w:ind w:left="0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8. В нарушение статьи 264.6 БК РФ и Положения о бюджетном процессе неверно указаны наименования приложений к проекту решения об исполнении бюджета. Кроме того, в приложениях № 1, 1а  графа 4 называется «Исполнено за 9 месяцев 2013г» </w:t>
      </w:r>
      <w:proofErr w:type="gramStart"/>
      <w:r>
        <w:rPr>
          <w:color w:val="auto"/>
          <w:sz w:val="28"/>
          <w:szCs w:val="28"/>
        </w:rPr>
        <w:t>вместо</w:t>
      </w:r>
      <w:proofErr w:type="gramEnd"/>
      <w:r>
        <w:rPr>
          <w:color w:val="auto"/>
          <w:sz w:val="28"/>
          <w:szCs w:val="28"/>
        </w:rPr>
        <w:t xml:space="preserve"> «Исполнено за 2013 год»; в приложении № 3 неверно указано исполнение по строкам: «Увеличение остатков средств бюджета» и «Уменьшение остатков средств бюджета».</w:t>
      </w:r>
    </w:p>
    <w:p w:rsidR="00A63F0F" w:rsidRDefault="00A63F0F" w:rsidP="00A63F0F">
      <w:pPr>
        <w:pStyle w:val="a4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9. </w:t>
      </w:r>
      <w:proofErr w:type="gramStart"/>
      <w:r>
        <w:rPr>
          <w:color w:val="auto"/>
          <w:sz w:val="28"/>
          <w:szCs w:val="28"/>
        </w:rPr>
        <w:t>В нарушение п.2 статьи 34 Закона Ставропольского края № 59-кз «О бюджетном процессе в Ставропольском крае» и п.2 статьи 24 Положения о бюджетном процессе в муниципальном образовании села Тугулук вместо приложения «</w:t>
      </w:r>
      <w:r>
        <w:rPr>
          <w:sz w:val="28"/>
          <w:szCs w:val="28"/>
        </w:rPr>
        <w:t>Численность муниципальных служащих села Тугулук и работников муниципальных учреждений села Тугулук и фактических затрат на их денежное содержание за 2013 год» представлены «Сведения по фонду оплаты труда и</w:t>
      </w:r>
      <w:proofErr w:type="gramEnd"/>
      <w:r>
        <w:rPr>
          <w:sz w:val="28"/>
          <w:szCs w:val="28"/>
        </w:rPr>
        <w:t xml:space="preserve"> численности по администрации села Тугулук за 2013 год».</w:t>
      </w:r>
    </w:p>
    <w:p w:rsidR="00A63F0F" w:rsidRPr="00A02EC1" w:rsidRDefault="00A63F0F" w:rsidP="00A63F0F">
      <w:pPr>
        <w:pStyle w:val="a4"/>
        <w:autoSpaceDE w:val="0"/>
        <w:autoSpaceDN w:val="0"/>
        <w:adjustRightInd w:val="0"/>
        <w:ind w:left="0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10. В пояснительной записке к проекту решения в недостаточной мере проанализировано исполнение бюджета </w:t>
      </w:r>
      <w:proofErr w:type="gramStart"/>
      <w:r>
        <w:rPr>
          <w:color w:val="auto"/>
          <w:sz w:val="28"/>
          <w:szCs w:val="28"/>
        </w:rPr>
        <w:t>муниципального</w:t>
      </w:r>
      <w:proofErr w:type="gramEnd"/>
      <w:r>
        <w:rPr>
          <w:color w:val="auto"/>
          <w:sz w:val="28"/>
          <w:szCs w:val="28"/>
        </w:rPr>
        <w:t xml:space="preserve"> образования: отсутствует постатейный анализ исполнения бюджета, не указаны причины неисполнения доходных и расходных назначений бюджета, принимаемые меры по нормализации бюджетного процесса в муниципальном образовании.</w:t>
      </w:r>
    </w:p>
    <w:p w:rsidR="00A63F0F" w:rsidRDefault="00A63F0F" w:rsidP="00A63F0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11.Выявлены</w:t>
      </w:r>
      <w:r w:rsidRPr="008F63EB">
        <w:rPr>
          <w:sz w:val="28"/>
          <w:szCs w:val="28"/>
        </w:rPr>
        <w:t xml:space="preserve"> расхождения в бюджетных назначениях по расходам между разделами: 01 «Общегосударственные вопросы», 05 «Жилищно-коммунальное хозяйство» и 10 «Социальная политика» в сумме 26,61</w:t>
      </w:r>
      <w:r>
        <w:rPr>
          <w:sz w:val="28"/>
          <w:szCs w:val="28"/>
        </w:rPr>
        <w:t xml:space="preserve"> тыс. руб. (по  данным формы 0503127 и </w:t>
      </w:r>
      <w:r w:rsidRPr="008F63EB">
        <w:rPr>
          <w:sz w:val="28"/>
          <w:szCs w:val="28"/>
        </w:rPr>
        <w:t xml:space="preserve">решений совета депутатов села </w:t>
      </w:r>
      <w:r>
        <w:rPr>
          <w:sz w:val="28"/>
          <w:szCs w:val="28"/>
        </w:rPr>
        <w:t>Тугулук</w:t>
      </w:r>
      <w:proofErr w:type="gramStart"/>
      <w:r>
        <w:rPr>
          <w:sz w:val="28"/>
          <w:szCs w:val="28"/>
        </w:rPr>
        <w:t xml:space="preserve"> </w:t>
      </w:r>
      <w:r w:rsidRPr="008F63EB">
        <w:rPr>
          <w:sz w:val="28"/>
          <w:szCs w:val="28"/>
        </w:rPr>
        <w:t xml:space="preserve"> О</w:t>
      </w:r>
      <w:proofErr w:type="gramEnd"/>
      <w:r w:rsidRPr="008F63EB">
        <w:rPr>
          <w:sz w:val="28"/>
          <w:szCs w:val="28"/>
        </w:rPr>
        <w:t xml:space="preserve"> бюджете на 2013 год и О внесении изменений в данное решение в течении 2013 года</w:t>
      </w:r>
      <w:r>
        <w:rPr>
          <w:sz w:val="28"/>
          <w:szCs w:val="28"/>
        </w:rPr>
        <w:t>).</w:t>
      </w:r>
    </w:p>
    <w:p w:rsidR="00A63F0F" w:rsidRPr="00A63F0F" w:rsidRDefault="00A63F0F" w:rsidP="00A63F0F">
      <w:bookmarkStart w:id="0" w:name="_GoBack"/>
      <w:bookmarkEnd w:id="0"/>
    </w:p>
    <w:p w:rsidR="00A96A05" w:rsidRDefault="00A96A05"/>
    <w:sectPr w:rsidR="00A9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0F"/>
    <w:rsid w:val="00A63F0F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F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F0F"/>
    <w:pPr>
      <w:ind w:left="720" w:firstLine="0"/>
      <w:contextualSpacing/>
      <w:jc w:val="left"/>
    </w:pPr>
    <w:rPr>
      <w:rFonts w:eastAsia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F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F0F"/>
    <w:pPr>
      <w:ind w:left="720" w:firstLine="0"/>
      <w:contextualSpacing/>
      <w:jc w:val="left"/>
    </w:pPr>
    <w:rPr>
      <w:rFonts w:eastAsia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2014-09-03T06:59:00Z</dcterms:created>
  <dcterms:modified xsi:type="dcterms:W3CDTF">2014-09-03T07:00:00Z</dcterms:modified>
</cp:coreProperties>
</file>