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F17AAF" w:rsidP="00F17AAF">
      <w:pPr>
        <w:pStyle w:val="2"/>
        <w:ind w:left="284" w:right="-1"/>
      </w:pPr>
      <w:r>
        <w:t>о результатах экспертно-аналитического мероприятия «Экспертиза проекта решения Совета Грачевского муниципального округа Ставропольского края «О налоге на имущество физических лиц на территории Грачевского муниципального округа Ставропольского края</w:t>
      </w:r>
      <w:r w:rsidR="008739BD" w:rsidRPr="008739BD">
        <w:t>»</w:t>
      </w:r>
      <w:r w:rsidR="00ED0F1B"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F17AAF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F17AAF">
              <w:rPr>
                <w:rFonts w:ascii="Times New Roman" w:hAnsi="Times New Roman" w:cs="Times New Roman"/>
                <w:sz w:val="28"/>
              </w:rPr>
              <w:t>06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17AAF">
              <w:rPr>
                <w:rFonts w:ascii="Times New Roman" w:hAnsi="Times New Roman" w:cs="Times New Roman"/>
                <w:sz w:val="28"/>
              </w:rPr>
              <w:t>ноября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</w:t>
      </w:r>
      <w:r w:rsidR="00F17AAF">
        <w:rPr>
          <w:rFonts w:ascii="Times New Roman" w:hAnsi="Times New Roman" w:cs="Times New Roman"/>
          <w:sz w:val="28"/>
          <w:szCs w:val="28"/>
        </w:rPr>
        <w:t>края от 29.08.2018 № 63,  п. 1.1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2020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год, распоряжение Контрольно-счетной комиссии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</w:t>
      </w:r>
      <w:r w:rsidR="00EA780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A780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E60F0">
        <w:rPr>
          <w:rFonts w:ascii="Times New Roman" w:hAnsi="Times New Roman" w:cs="Times New Roman"/>
          <w:sz w:val="28"/>
          <w:szCs w:val="28"/>
        </w:rPr>
        <w:t xml:space="preserve">№ </w:t>
      </w:r>
      <w:r w:rsidR="00DB2552">
        <w:rPr>
          <w:rFonts w:ascii="Times New Roman" w:hAnsi="Times New Roman" w:cs="Times New Roman"/>
          <w:sz w:val="28"/>
          <w:szCs w:val="28"/>
        </w:rPr>
        <w:t>4</w:t>
      </w:r>
      <w:r w:rsidR="00F17AAF">
        <w:rPr>
          <w:rFonts w:ascii="Times New Roman" w:hAnsi="Times New Roman" w:cs="Times New Roman"/>
          <w:sz w:val="28"/>
          <w:szCs w:val="28"/>
        </w:rPr>
        <w:t>6</w:t>
      </w:r>
      <w:r w:rsidR="002E60F0">
        <w:rPr>
          <w:rFonts w:ascii="Times New Roman" w:hAnsi="Times New Roman" w:cs="Times New Roman"/>
          <w:sz w:val="28"/>
          <w:szCs w:val="28"/>
        </w:rPr>
        <w:t xml:space="preserve"> от </w:t>
      </w:r>
      <w:r w:rsidR="00F17AAF">
        <w:rPr>
          <w:rFonts w:ascii="Times New Roman" w:hAnsi="Times New Roman" w:cs="Times New Roman"/>
          <w:sz w:val="28"/>
          <w:szCs w:val="28"/>
        </w:rPr>
        <w:t>03</w:t>
      </w:r>
      <w:proofErr w:type="gramEnd"/>
      <w:r w:rsidR="002E60F0">
        <w:rPr>
          <w:rFonts w:ascii="Times New Roman" w:hAnsi="Times New Roman" w:cs="Times New Roman"/>
          <w:sz w:val="28"/>
          <w:szCs w:val="28"/>
        </w:rPr>
        <w:t> </w:t>
      </w:r>
      <w:r w:rsidR="00F17AAF">
        <w:rPr>
          <w:rFonts w:ascii="Times New Roman" w:hAnsi="Times New Roman" w:cs="Times New Roman"/>
          <w:sz w:val="28"/>
          <w:szCs w:val="28"/>
        </w:rPr>
        <w:t>ноября</w:t>
      </w:r>
      <w:r w:rsidR="00577ABF">
        <w:rPr>
          <w:rFonts w:ascii="Times New Roman" w:hAnsi="Times New Roman" w:cs="Times New Roman"/>
          <w:sz w:val="28"/>
          <w:szCs w:val="28"/>
        </w:rPr>
        <w:t xml:space="preserve"> 2020</w:t>
      </w:r>
      <w:r w:rsidR="00F17AAF">
        <w:rPr>
          <w:rFonts w:ascii="Times New Roman" w:hAnsi="Times New Roman" w:cs="Times New Roman"/>
          <w:sz w:val="28"/>
          <w:szCs w:val="28"/>
        </w:rPr>
        <w:t> </w:t>
      </w:r>
      <w:r w:rsidR="002E60F0">
        <w:rPr>
          <w:rFonts w:ascii="Times New Roman" w:hAnsi="Times New Roman" w:cs="Times New Roman"/>
          <w:sz w:val="28"/>
          <w:szCs w:val="28"/>
        </w:rPr>
        <w:t>года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Default="00F17AAF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7AAF">
        <w:rPr>
          <w:rFonts w:ascii="Times New Roman" w:hAnsi="Times New Roman" w:cs="Times New Roman"/>
          <w:sz w:val="28"/>
          <w:szCs w:val="28"/>
        </w:rPr>
        <w:t>проведение экспертизы Проекта решения на предмет соответствия требованиям Бюджетного кодекса Российской Федерации, Налогового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 w:rsidR="00ED0F1B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F17AAF" w:rsidRPr="00F17AAF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spellStart"/>
      <w:r w:rsidR="00F17AAF" w:rsidRPr="00F17AA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F17AAF" w:rsidRPr="00F17AA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налоге на имущество физических лиц на территории </w:t>
      </w:r>
      <w:proofErr w:type="spellStart"/>
      <w:r w:rsidR="00F17AAF" w:rsidRPr="00F17AA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F17AAF" w:rsidRPr="00F17AA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(далее - проект муниципального нормативно-правового акта, Проект решения), материалы и документы, касающиеся указанного Проекта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="00F17AAF" w:rsidRPr="00F17A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17AAF" w:rsidRPr="00F17AA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F17AAF" w:rsidRPr="00F17AAF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края; финансовое управление администрации </w:t>
      </w:r>
      <w:proofErr w:type="spellStart"/>
      <w:r w:rsidR="00F17AAF" w:rsidRPr="00F17AA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F17AAF" w:rsidRPr="00F17AAF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="00F17AAF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577ABF">
        <w:rPr>
          <w:rFonts w:ascii="Times New Roman" w:hAnsi="Times New Roman" w:cs="Times New Roman"/>
          <w:sz w:val="28"/>
          <w:szCs w:val="28"/>
        </w:rPr>
        <w:t>20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F17AAF" w:rsidRPr="00F17AAF">
        <w:rPr>
          <w:rFonts w:ascii="Times New Roman" w:hAnsi="Times New Roman" w:cs="Times New Roman"/>
          <w:sz w:val="28"/>
          <w:szCs w:val="28"/>
        </w:rPr>
        <w:t>с 03 по 06</w:t>
      </w:r>
      <w:r w:rsidR="00F17AAF">
        <w:rPr>
          <w:rFonts w:ascii="Times New Roman" w:hAnsi="Times New Roman" w:cs="Times New Roman"/>
          <w:sz w:val="28"/>
          <w:szCs w:val="28"/>
        </w:rPr>
        <w:t> </w:t>
      </w:r>
      <w:r w:rsidR="00F17AAF" w:rsidRPr="00F17AAF">
        <w:rPr>
          <w:rFonts w:ascii="Times New Roman" w:hAnsi="Times New Roman" w:cs="Times New Roman"/>
          <w:sz w:val="28"/>
          <w:szCs w:val="28"/>
        </w:rPr>
        <w:t>ноября 2020 года</w:t>
      </w:r>
      <w:r w:rsidR="00925C83" w:rsidRPr="00925C83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F17AAF" w:rsidRDefault="00ED0F1B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17AAF" w:rsidRPr="00F17AAF">
        <w:rPr>
          <w:rFonts w:ascii="Times New Roman" w:hAnsi="Times New Roman" w:cs="Times New Roman"/>
          <w:sz w:val="28"/>
          <w:szCs w:val="28"/>
        </w:rPr>
        <w:t xml:space="preserve">Проект решения представлен администрацией </w:t>
      </w:r>
      <w:proofErr w:type="spellStart"/>
      <w:r w:rsidR="00F17AAF" w:rsidRPr="00F17AA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F17AAF" w:rsidRPr="00F17AAF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(далее по тексту  – администрация муниципального района) в </w:t>
      </w:r>
      <w:proofErr w:type="spellStart"/>
      <w:r w:rsidR="00F17AAF" w:rsidRPr="00F17AAF">
        <w:rPr>
          <w:rFonts w:ascii="Times New Roman" w:hAnsi="Times New Roman" w:cs="Times New Roman"/>
          <w:sz w:val="28"/>
          <w:szCs w:val="28"/>
        </w:rPr>
        <w:t>К</w:t>
      </w:r>
      <w:r w:rsidR="00F17AAF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F17AAF">
        <w:rPr>
          <w:rFonts w:ascii="Times New Roman" w:hAnsi="Times New Roman" w:cs="Times New Roman"/>
          <w:sz w:val="28"/>
          <w:szCs w:val="28"/>
        </w:rPr>
        <w:t xml:space="preserve"> - счетную комиссию 03 </w:t>
      </w:r>
      <w:r w:rsidR="00F17AAF" w:rsidRPr="00F17AAF">
        <w:rPr>
          <w:rFonts w:ascii="Times New Roman" w:hAnsi="Times New Roman" w:cs="Times New Roman"/>
          <w:sz w:val="28"/>
          <w:szCs w:val="28"/>
        </w:rPr>
        <w:t>ноября 2020 года (</w:t>
      </w:r>
      <w:proofErr w:type="spellStart"/>
      <w:r w:rsidR="00F17AAF" w:rsidRPr="00F17AAF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F17AAF" w:rsidRPr="00F17AAF">
        <w:rPr>
          <w:rFonts w:ascii="Times New Roman" w:hAnsi="Times New Roman" w:cs="Times New Roman"/>
          <w:sz w:val="28"/>
          <w:szCs w:val="28"/>
        </w:rPr>
        <w:t xml:space="preserve">. № 01-11/73  от 03 ноября 2020 года) для проведения экспертизы одновременно с пояснительной запиской.  Представленный на экспертизу Проект решения подготовлен финансовым  управлением администрации </w:t>
      </w:r>
      <w:proofErr w:type="spellStart"/>
      <w:r w:rsidR="00F17AAF" w:rsidRPr="00F17AA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F17AAF" w:rsidRPr="00F17AAF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(далее – финансовое управление</w:t>
      </w:r>
      <w:r w:rsidR="00F17AAF">
        <w:rPr>
          <w:rFonts w:ascii="Times New Roman" w:hAnsi="Times New Roman" w:cs="Times New Roman"/>
          <w:sz w:val="28"/>
          <w:szCs w:val="28"/>
        </w:rPr>
        <w:t>).</w:t>
      </w:r>
    </w:p>
    <w:p w:rsidR="00F17AAF" w:rsidRPr="00F17AAF" w:rsidRDefault="00F17AAF" w:rsidP="00F1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7AAF">
        <w:rPr>
          <w:rFonts w:ascii="Times New Roman" w:hAnsi="Times New Roman" w:cs="Times New Roman"/>
          <w:sz w:val="28"/>
          <w:szCs w:val="28"/>
        </w:rPr>
        <w:t xml:space="preserve">Необходимость принятия нормативного правового акта об установлении и введении в действие с 1 января 2021 года на территории </w:t>
      </w:r>
      <w:proofErr w:type="spellStart"/>
      <w:r w:rsidRPr="00F17AA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F17AA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налога на имущество физических лиц, обусловлена следующими нормативными правовыми актами Ставропольского края:</w:t>
      </w:r>
    </w:p>
    <w:p w:rsidR="00F17AAF" w:rsidRPr="00F17AAF" w:rsidRDefault="00F17AAF" w:rsidP="00F1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AAF">
        <w:rPr>
          <w:rFonts w:ascii="Times New Roman" w:hAnsi="Times New Roman" w:cs="Times New Roman"/>
          <w:sz w:val="28"/>
          <w:szCs w:val="28"/>
        </w:rPr>
        <w:t>Законом Ставропольского края от 05.11.2015 № 109-кз «Об установлении единой даты начала применения на территории Ставропольского края порядка определения налоговой базы по налогу на имущество физических лиц исходя из кадастровой стоимости объектов налогообложения», согласно которого с 1 января 2016 года налог на имущество физических лиц на территории Ставропольского края исчисляется исходя из кадастровой стоимости объектов налогообложения;</w:t>
      </w:r>
      <w:proofErr w:type="gramEnd"/>
    </w:p>
    <w:p w:rsidR="00F17AAF" w:rsidRDefault="00F17AAF" w:rsidP="00F1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AAF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31.01.2020 № 6-кз «О преобразовании муниципальных образований, входящих в состав </w:t>
      </w:r>
      <w:proofErr w:type="spellStart"/>
      <w:r w:rsidRPr="00F17AA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F17AAF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края, и об организации местного самоуправления на территории </w:t>
      </w:r>
      <w:proofErr w:type="spellStart"/>
      <w:r w:rsidRPr="00F17AA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F17AAF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вступившего в силу с 16 марта 2020 года.</w:t>
      </w:r>
    </w:p>
    <w:p w:rsidR="00F17AAF" w:rsidRDefault="00F17AAF" w:rsidP="00F1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7AAF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налог на имущество физических лиц на территории </w:t>
      </w:r>
      <w:proofErr w:type="spellStart"/>
      <w:r w:rsidRPr="00F17AA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F17AA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вводится и устанавливается с 1 января 2021 года. При этом устанавливаются налоговые ставки по налогу, особенности определения налоговой базы, налоговые льготы, основания и порядок их применения, что соответствует положениям части 2 статьи 399 НК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AAF" w:rsidRDefault="00F17AAF" w:rsidP="00F1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7AAF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считает целесообразным дополнить Проект решения пунктом следующего содержания: «Установить, что налог на имущество физических лиц на территории </w:t>
      </w:r>
      <w:proofErr w:type="spellStart"/>
      <w:r w:rsidRPr="00F17AA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F17AA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подлежит уплате налогоплательщиками в срок, установленный статьей 409 Налогового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AAF" w:rsidRPr="00F17AAF" w:rsidRDefault="00F17AAF" w:rsidP="00F1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17AAF">
        <w:rPr>
          <w:rFonts w:ascii="Times New Roman" w:hAnsi="Times New Roman" w:cs="Times New Roman"/>
          <w:sz w:val="28"/>
          <w:szCs w:val="28"/>
        </w:rPr>
        <w:t xml:space="preserve"> представленной к Проекту решения пояснительной записке финансового управления администрации </w:t>
      </w:r>
      <w:proofErr w:type="spellStart"/>
      <w:r w:rsidRPr="00F17AA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F17AAF">
        <w:rPr>
          <w:rFonts w:ascii="Times New Roman" w:hAnsi="Times New Roman" w:cs="Times New Roman"/>
          <w:sz w:val="28"/>
          <w:szCs w:val="28"/>
        </w:rPr>
        <w:t xml:space="preserve"> муниципального района отсутствует оценка влияния принятия данного Проекта решения на объем поступления налога на имущество физических лиц в бюджет </w:t>
      </w:r>
      <w:proofErr w:type="spellStart"/>
      <w:r w:rsidRPr="00F17AA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F17AA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</w:t>
      </w:r>
      <w:proofErr w:type="gramStart"/>
      <w:r w:rsidRPr="00F17AAF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F17AAF">
        <w:rPr>
          <w:rFonts w:ascii="Times New Roman" w:hAnsi="Times New Roman" w:cs="Times New Roman"/>
          <w:sz w:val="28"/>
          <w:szCs w:val="28"/>
        </w:rPr>
        <w:t xml:space="preserve"> в плановом периоде начиная с 2021 года.</w:t>
      </w:r>
    </w:p>
    <w:p w:rsidR="00F17AAF" w:rsidRDefault="00F17AAF" w:rsidP="00F1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AAF">
        <w:rPr>
          <w:rFonts w:ascii="Times New Roman" w:hAnsi="Times New Roman" w:cs="Times New Roman"/>
          <w:sz w:val="28"/>
          <w:szCs w:val="28"/>
        </w:rPr>
        <w:t>Кроме того, так как к Проекту решения не представлено финансово-экономическое обоснование, провести финансовую экспертизу Проекта решения не представляется возможным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552" w:rsidRDefault="00F17AAF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17AAF">
        <w:rPr>
          <w:rFonts w:ascii="Times New Roman" w:hAnsi="Times New Roman" w:cs="Times New Roman"/>
          <w:sz w:val="28"/>
          <w:szCs w:val="28"/>
        </w:rPr>
        <w:t xml:space="preserve">В результате проведенной </w:t>
      </w:r>
      <w:proofErr w:type="gramStart"/>
      <w:r w:rsidRPr="00F17AAF">
        <w:rPr>
          <w:rFonts w:ascii="Times New Roman" w:hAnsi="Times New Roman" w:cs="Times New Roman"/>
          <w:sz w:val="28"/>
          <w:szCs w:val="28"/>
        </w:rPr>
        <w:t>экспертизы представленного Проекта решения нарушений требований действующего</w:t>
      </w:r>
      <w:proofErr w:type="gramEnd"/>
      <w:r w:rsidRPr="00F17AAF">
        <w:rPr>
          <w:rFonts w:ascii="Times New Roman" w:hAnsi="Times New Roman" w:cs="Times New Roman"/>
          <w:sz w:val="28"/>
          <w:szCs w:val="28"/>
        </w:rPr>
        <w:t xml:space="preserve"> бюджетного, налогового законодательства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F17AAF" w:rsidRPr="002943B6" w:rsidRDefault="00F17AAF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2943B6" w:rsidRPr="002943B6" w:rsidRDefault="00F17AAF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AAF"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решения Совета </w:t>
      </w:r>
      <w:proofErr w:type="spellStart"/>
      <w:r w:rsidRPr="00F17AA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F17AA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налоге на имущество физических лиц на территории </w:t>
      </w:r>
      <w:proofErr w:type="spellStart"/>
      <w:r w:rsidRPr="00F17AA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F17AA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не противоречит нормам действующего законодательства и может быть рассмотрен на очередном заседании Совета </w:t>
      </w:r>
      <w:proofErr w:type="spellStart"/>
      <w:r w:rsidRPr="00F17AA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F17AA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принят в установленном порядке с учетом замечаний и предложений, содержащихся в заключени</w:t>
      </w:r>
      <w:proofErr w:type="gramStart"/>
      <w:r w:rsidRPr="00F17A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17AAF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8739BD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D1B"/>
    <w:rsid w:val="001047F7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2D09EE"/>
    <w:rsid w:val="002E60F0"/>
    <w:rsid w:val="003012DE"/>
    <w:rsid w:val="00316B59"/>
    <w:rsid w:val="00324FEB"/>
    <w:rsid w:val="0036559E"/>
    <w:rsid w:val="003B0DC9"/>
    <w:rsid w:val="003C169A"/>
    <w:rsid w:val="003E7C8D"/>
    <w:rsid w:val="00410F27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B6487"/>
    <w:rsid w:val="00BC28DB"/>
    <w:rsid w:val="00BE4393"/>
    <w:rsid w:val="00C639D9"/>
    <w:rsid w:val="00C80F5B"/>
    <w:rsid w:val="00CD3AD4"/>
    <w:rsid w:val="00D864A2"/>
    <w:rsid w:val="00DA5129"/>
    <w:rsid w:val="00DB2552"/>
    <w:rsid w:val="00DF15F8"/>
    <w:rsid w:val="00E847CC"/>
    <w:rsid w:val="00EA5A43"/>
    <w:rsid w:val="00EA6B7F"/>
    <w:rsid w:val="00EA7802"/>
    <w:rsid w:val="00EC5CEB"/>
    <w:rsid w:val="00ED0F1B"/>
    <w:rsid w:val="00F17AAF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73</cp:revision>
  <cp:lastPrinted>2020-01-15T12:51:00Z</cp:lastPrinted>
  <dcterms:created xsi:type="dcterms:W3CDTF">2014-02-20T11:18:00Z</dcterms:created>
  <dcterms:modified xsi:type="dcterms:W3CDTF">2020-12-24T07:25:00Z</dcterms:modified>
</cp:coreProperties>
</file>