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A2" w:rsidRPr="00DA1CA2" w:rsidRDefault="00DA1CA2" w:rsidP="00DA1C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DA1CA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ОТЧЕТ</w:t>
      </w:r>
    </w:p>
    <w:p w:rsidR="00DA1CA2" w:rsidRDefault="00DA1CA2" w:rsidP="00E902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1CA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о результатах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  <w:r w:rsidRPr="00DA1CA2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экспертно-аналитического мероприятия </w:t>
      </w:r>
      <w:r w:rsidR="00E9022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                          </w:t>
      </w:r>
      <w:r w:rsidR="00236D2D" w:rsidRPr="00236D2D">
        <w:rPr>
          <w:rFonts w:ascii="Times New Roman" w:eastAsia="Times New Roman" w:hAnsi="Times New Roman" w:cs="Times New Roman"/>
          <w:sz w:val="28"/>
          <w:szCs w:val="28"/>
        </w:rPr>
        <w:t>«Экспертиза проекта решения Совета Грачевского муниципального района Ставропольского края «Об утверждении Порядка предоставления межбюджетных трансфертов из бюджета Грачевского муниципального района Ставропольского края бюджетам поселений Грачевского района Ставропольского края»»</w:t>
      </w:r>
    </w:p>
    <w:p w:rsidR="00E90228" w:rsidRPr="00DA1CA2" w:rsidRDefault="00E90228" w:rsidP="00E902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DA1CA2" w:rsidRPr="00DA1CA2" w:rsidTr="00445F21">
        <w:trPr>
          <w:trHeight w:val="256"/>
        </w:trPr>
        <w:tc>
          <w:tcPr>
            <w:tcW w:w="3240" w:type="dxa"/>
          </w:tcPr>
          <w:p w:rsidR="00DA1CA2" w:rsidRPr="00DA1CA2" w:rsidRDefault="00DA1CA2" w:rsidP="00DA1CA2">
            <w:pPr>
              <w:suppressAutoHyphens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gramStart"/>
            <w:r w:rsidRPr="00DA1CA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с</w:t>
            </w:r>
            <w:proofErr w:type="gramEnd"/>
            <w:r w:rsidRPr="00DA1CA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. Грачевка</w:t>
            </w:r>
          </w:p>
        </w:tc>
        <w:tc>
          <w:tcPr>
            <w:tcW w:w="3216" w:type="dxa"/>
          </w:tcPr>
          <w:p w:rsidR="00DA1CA2" w:rsidRPr="00DA1CA2" w:rsidRDefault="00DA1CA2" w:rsidP="00DA1CA2">
            <w:pPr>
              <w:suppressAutoHyphens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3398" w:type="dxa"/>
          </w:tcPr>
          <w:p w:rsidR="00DA1CA2" w:rsidRPr="00DA1CA2" w:rsidRDefault="00DF490B" w:rsidP="00236D2D">
            <w:pPr>
              <w:suppressAutoHyphens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    </w:t>
            </w:r>
            <w:r w:rsidR="00DA1CA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«</w:t>
            </w:r>
            <w:r w:rsidR="00236D2D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09</w:t>
            </w:r>
            <w:r w:rsidR="00DA1CA2" w:rsidRPr="00DA1CA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»</w:t>
            </w:r>
            <w:r w:rsidR="00DA1CA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="00236D2D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апреля</w:t>
            </w:r>
            <w:r w:rsidR="00DA1CA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="00DA1CA2" w:rsidRPr="00DA1CA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20</w:t>
            </w:r>
            <w:r w:rsidR="00DA1CA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  <w:r w:rsidR="00E90228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9</w:t>
            </w:r>
            <w:r w:rsidR="00DA1CA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="00DA1CA2" w:rsidRPr="00DA1CA2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года</w:t>
            </w:r>
          </w:p>
        </w:tc>
      </w:tr>
    </w:tbl>
    <w:p w:rsidR="00DA1CA2" w:rsidRPr="00DA1CA2" w:rsidRDefault="00DA1CA2" w:rsidP="00DA1CA2">
      <w:pPr>
        <w:tabs>
          <w:tab w:val="left" w:pos="180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52B2" w:rsidRDefault="00DA1CA2" w:rsidP="003678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DA1CA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Основание для проведения </w:t>
      </w:r>
      <w:r w:rsidR="003B0DEC" w:rsidRPr="00DA1C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экспертно-аналитического</w:t>
      </w:r>
      <w:r w:rsidRPr="00DA1CA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мероприятия: </w:t>
      </w:r>
      <w:r w:rsidR="00236D2D" w:rsidRPr="00236D2D">
        <w:rPr>
          <w:rFonts w:ascii="Times New Roman" w:eastAsia="Times New Roman" w:hAnsi="Times New Roman" w:cs="Times New Roman"/>
          <w:sz w:val="28"/>
          <w:szCs w:val="24"/>
          <w:lang w:eastAsia="ar-SA"/>
        </w:rPr>
        <w:t>пункт 1.1. плана работы Контрольно-счетной комиссии Грачевского муниципального района Ставропольского края (далее – КСК ГМР СК) на 2019 год, распоряжение председателя КСК Грачевского муниципального района от 03 апреля 2019 года № 23.</w:t>
      </w:r>
    </w:p>
    <w:p w:rsidR="00236D2D" w:rsidRDefault="00236D2D" w:rsidP="003678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A1CA2" w:rsidRPr="00DA1CA2" w:rsidRDefault="00DA1CA2" w:rsidP="003678E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1CA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Цели экспертно-аналитического мероприятия: </w:t>
      </w:r>
    </w:p>
    <w:p w:rsidR="003678ED" w:rsidRDefault="00AD52B2" w:rsidP="00367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D52B2">
        <w:rPr>
          <w:rFonts w:ascii="Times New Roman" w:eastAsia="Times New Roman" w:hAnsi="Times New Roman" w:cs="Times New Roman"/>
          <w:sz w:val="28"/>
          <w:szCs w:val="28"/>
        </w:rPr>
        <w:t xml:space="preserve">определение соблюдения бюджетного и иного законодательства при разработке и принятии проекта муниципального правового акта.   </w:t>
      </w:r>
      <w:r w:rsidR="00E90228" w:rsidRPr="00E9022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3678ED" w:rsidRPr="003678ED" w:rsidRDefault="003678ED" w:rsidP="00367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52B2" w:rsidRDefault="00DA1CA2" w:rsidP="003678ED">
      <w:pPr>
        <w:tabs>
          <w:tab w:val="left" w:pos="-1474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DA1CA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Предмет экспертно-аналитического мероприятия: </w:t>
      </w:r>
      <w:r w:rsidR="00236D2D" w:rsidRPr="00236D2D">
        <w:rPr>
          <w:rFonts w:ascii="Times New Roman" w:eastAsia="Calibri" w:hAnsi="Times New Roman" w:cs="Times New Roman"/>
          <w:sz w:val="28"/>
          <w:szCs w:val="28"/>
          <w:lang w:eastAsia="en-US"/>
        </w:rPr>
        <w:t>проект решения Совета Грачевского муниципального района Ставропольского края «Об утверждении Порядка предоставления межбюджетных трансфертов из бюджета Грачевского муниципального района Ставропольского края бюджетам поселений Грачевского района Ставропольского края» (далее - проект муниципального правового акта, проект решения), материалов и документов, касающиеся указанного проекта.</w:t>
      </w:r>
    </w:p>
    <w:p w:rsidR="00236D2D" w:rsidRDefault="00236D2D" w:rsidP="003678ED">
      <w:pPr>
        <w:tabs>
          <w:tab w:val="left" w:pos="-1474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90228" w:rsidRPr="00E90228" w:rsidRDefault="00DA1CA2" w:rsidP="00E90228">
      <w:pPr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DA1CA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Объект экспертно-аналитического мероприятия: </w:t>
      </w:r>
      <w:r w:rsidR="00E90228" w:rsidRPr="00E90228">
        <w:rPr>
          <w:rFonts w:ascii="Times New Roman" w:eastAsia="Times New Roman" w:hAnsi="Times New Roman" w:cs="Times New Roman"/>
          <w:sz w:val="28"/>
          <w:szCs w:val="24"/>
          <w:lang w:eastAsia="ar-SA"/>
        </w:rPr>
        <w:t>администрация Грачевского муниципального района Ставропольского края.</w:t>
      </w:r>
    </w:p>
    <w:p w:rsidR="003678ED" w:rsidRDefault="003678ED" w:rsidP="003678ED">
      <w:pPr>
        <w:tabs>
          <w:tab w:val="left" w:pos="-147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3678ED" w:rsidRDefault="003678ED" w:rsidP="003678ED">
      <w:pPr>
        <w:tabs>
          <w:tab w:val="left" w:pos="-147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A1CA2" w:rsidRPr="00DA1CA2" w:rsidRDefault="00DA1CA2" w:rsidP="003678ED">
      <w:pPr>
        <w:tabs>
          <w:tab w:val="left" w:pos="-147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DA1CA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Проверяемый период: </w:t>
      </w:r>
      <w:r w:rsidRPr="00DA1CA2">
        <w:rPr>
          <w:rFonts w:ascii="Times New Roman" w:eastAsia="Times New Roman" w:hAnsi="Times New Roman" w:cs="Times New Roman"/>
          <w:sz w:val="28"/>
          <w:szCs w:val="24"/>
          <w:lang w:eastAsia="ar-SA"/>
        </w:rPr>
        <w:t>201</w:t>
      </w:r>
      <w:r w:rsidR="00E90228">
        <w:rPr>
          <w:rFonts w:ascii="Times New Roman" w:eastAsia="Times New Roman" w:hAnsi="Times New Roman" w:cs="Times New Roman"/>
          <w:sz w:val="28"/>
          <w:szCs w:val="24"/>
          <w:lang w:eastAsia="ar-SA"/>
        </w:rPr>
        <w:t>9</w:t>
      </w:r>
      <w:r w:rsidRPr="00DA1CA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год.</w:t>
      </w:r>
    </w:p>
    <w:p w:rsidR="003678ED" w:rsidRDefault="00DA1CA2" w:rsidP="00DA1CA2">
      <w:pPr>
        <w:tabs>
          <w:tab w:val="left" w:pos="-147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</w:p>
    <w:p w:rsidR="00DA1CA2" w:rsidRPr="00DA1CA2" w:rsidRDefault="003678ED" w:rsidP="00DA1CA2">
      <w:pPr>
        <w:tabs>
          <w:tab w:val="left" w:pos="-147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      </w:t>
      </w:r>
      <w:r w:rsidR="00DA1CA2" w:rsidRPr="00DA1CA2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Срок  проведения экспертно-аналитического мероприятия: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                    </w:t>
      </w:r>
      <w:r w:rsidR="00236D2D" w:rsidRPr="00236D2D">
        <w:rPr>
          <w:rFonts w:ascii="Times New Roman" w:eastAsia="Times New Roman" w:hAnsi="Times New Roman" w:cs="Times New Roman"/>
          <w:sz w:val="28"/>
          <w:szCs w:val="24"/>
          <w:lang w:eastAsia="ar-SA"/>
        </w:rPr>
        <w:t>с  03  по 09 апреля 2019г.</w:t>
      </w:r>
    </w:p>
    <w:p w:rsidR="00DA1CA2" w:rsidRPr="00DA1CA2" w:rsidRDefault="00DA1CA2" w:rsidP="00DA1CA2">
      <w:pPr>
        <w:tabs>
          <w:tab w:val="left" w:pos="1800"/>
        </w:tabs>
        <w:suppressAutoHyphens/>
        <w:spacing w:after="0" w:line="240" w:lineRule="auto"/>
        <w:ind w:firstLine="540"/>
        <w:jc w:val="both"/>
        <w:rPr>
          <w:rFonts w:ascii="Arial" w:eastAsia="Times New Roman" w:hAnsi="Arial" w:cs="Arial"/>
          <w:b/>
          <w:snapToGrid w:val="0"/>
          <w:sz w:val="24"/>
          <w:szCs w:val="24"/>
          <w:lang w:eastAsia="ar-SA"/>
        </w:rPr>
      </w:pPr>
    </w:p>
    <w:p w:rsidR="00DA1CA2" w:rsidRPr="00DA1CA2" w:rsidRDefault="00DA1CA2" w:rsidP="00DA1CA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CA2">
        <w:rPr>
          <w:rFonts w:ascii="Times New Roman" w:hAnsi="Times New Roman" w:cs="Times New Roman"/>
          <w:b/>
          <w:sz w:val="28"/>
          <w:szCs w:val="28"/>
        </w:rPr>
        <w:t>По результатам экспертно-аналитического мероприятия установлено следующее:</w:t>
      </w:r>
    </w:p>
    <w:p w:rsidR="003678ED" w:rsidRPr="003678ED" w:rsidRDefault="003678ED" w:rsidP="003678ED">
      <w:pPr>
        <w:tabs>
          <w:tab w:val="right" w:pos="-14742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D2D" w:rsidRPr="00236D2D" w:rsidRDefault="00236D2D" w:rsidP="00236D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36D2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 результате экспертизы  проекта  решения </w:t>
      </w:r>
      <w:r w:rsidRPr="00236D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Совета Грачевского муниципального района Ставропольского края «Об утверждении Порядка предоставления межбюджетных трансфертов из бюджета Грачевского </w:t>
      </w:r>
      <w:r w:rsidRPr="00236D2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муниципального района Ставропольского края бюджетам поселений Грачевского района Ставропольского края»   </w:t>
      </w:r>
      <w:r w:rsidRPr="00236D2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установлено следующее:</w:t>
      </w:r>
    </w:p>
    <w:p w:rsidR="00236D2D" w:rsidRPr="00236D2D" w:rsidRDefault="00236D2D" w:rsidP="00236D2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gramStart"/>
      <w:r w:rsidRPr="00236D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Представленный проект муниципального правового акта разработан в</w:t>
      </w:r>
      <w:r w:rsidRPr="00236D2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соответствии  с  частью 4  статьи 15  Федерального закона  от 06.10.2003  года №  131-ФЗ  «Об общих принципах организации местного самоуправления в Российской Федерации», статьями  9,  142,  142.4  Бюджетного кодекса Российской Федерации, Законом Ставропольского края от 27 февраля 2008 г. N 6-кз "О межбюджетных отношениях в Ставропольском крае" и  статьей 44  Устава Грачевского муниципального район Ставропольского</w:t>
      </w:r>
      <w:proofErr w:type="gramEnd"/>
      <w:r w:rsidRPr="00236D2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края,  в целях актуализации и приведением в соответствие с действующим законодательством и муниципальными правовыми актами о бюджетных правоотношениях, принятыми  в Грачевском муниципальном районе Ставропольского края.</w:t>
      </w:r>
    </w:p>
    <w:p w:rsidR="00236D2D" w:rsidRPr="00236D2D" w:rsidRDefault="00236D2D" w:rsidP="00236D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</w:pPr>
      <w:r w:rsidRPr="00236D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Проектом решения предлагается утвердить Порядок предоставления межбюджетных трансфертов из бюджета Грачевского муниципального района Ставропольского края бюджетам поселений Грачевского района Ставропольского края (далее – Порядок предоставления межбюджетных трансфертов)  в новой редакции и признать утратившим силу решение Совета Грачевского муниципального района Ставропольского края от 21 февраля 2017 года № 247-III «Об утверждении Порядка предоставления межбюджетных трансфертов из бюджета Грачевского муниципального района Ставропольского края бюджетам поселений Грачевского района Ставропольского края».</w:t>
      </w:r>
    </w:p>
    <w:p w:rsidR="00236D2D" w:rsidRPr="00236D2D" w:rsidRDefault="00236D2D" w:rsidP="00236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6D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Предложенная редакция Порядка предоставления межбюджетных трансфертов дополняет подпункт 2.1. пункта 2, </w:t>
      </w:r>
      <w:r w:rsidRPr="00236D2D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возможностью предоставления</w:t>
      </w:r>
    </w:p>
    <w:p w:rsidR="00236D2D" w:rsidRPr="00236D2D" w:rsidRDefault="00236D2D" w:rsidP="00236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6D2D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межбюджетных трансфертов из бюджета муниципального района в форме:</w:t>
      </w:r>
    </w:p>
    <w:p w:rsidR="00236D2D" w:rsidRPr="00236D2D" w:rsidRDefault="00236D2D" w:rsidP="00236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6D2D">
        <w:rPr>
          <w:rFonts w:ascii="Times New Roman" w:eastAsia="Times New Roman" w:hAnsi="Times New Roman" w:cs="Times New Roman"/>
          <w:sz w:val="28"/>
          <w:szCs w:val="28"/>
          <w:lang w:eastAsia="ar-SA"/>
        </w:rPr>
        <w:t>- иных межбюджетных трансфертов в соответствии с заключенными соглашениями;</w:t>
      </w:r>
    </w:p>
    <w:p w:rsidR="00236D2D" w:rsidRPr="00236D2D" w:rsidRDefault="00236D2D" w:rsidP="00236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6D2D">
        <w:rPr>
          <w:rFonts w:ascii="Times New Roman" w:eastAsia="Times New Roman" w:hAnsi="Times New Roman" w:cs="Times New Roman"/>
          <w:sz w:val="28"/>
          <w:szCs w:val="28"/>
          <w:lang w:eastAsia="ar-SA"/>
        </w:rPr>
        <w:t>- иных межбюджетных трансфертов на реализацию Решения Совета Грачевского муниципального района «О статусе административного центра Грачевского муниципального района Ставропольского края».</w:t>
      </w:r>
    </w:p>
    <w:p w:rsidR="00236D2D" w:rsidRPr="00236D2D" w:rsidRDefault="00236D2D" w:rsidP="00236D2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36D2D">
        <w:rPr>
          <w:rFonts w:ascii="Times New Roman" w:eastAsiaTheme="minorHAnsi" w:hAnsi="Times New Roman"/>
          <w:sz w:val="28"/>
          <w:szCs w:val="28"/>
        </w:rPr>
        <w:t>Порядок устанавливает механизм и условия предоставления муниципальным образованиям поселений Грачевского района Ставропольского края межбюджетных трансфертов из бюджета Грачевского муниципального района Ставропольского края, а также порядок и методику расчета предоставления иных межбюджетных трансфертов, передаваемых из бюджета Грачевского муниципального района бюджетам поселений на поддержку мер по обеспечению сбалансированности бюджетов поселений.</w:t>
      </w:r>
    </w:p>
    <w:p w:rsidR="00236D2D" w:rsidRPr="00236D2D" w:rsidRDefault="00236D2D" w:rsidP="00236D2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36D2D">
        <w:rPr>
          <w:rFonts w:ascii="Times New Roman" w:eastAsiaTheme="minorHAnsi" w:hAnsi="Times New Roman"/>
          <w:sz w:val="28"/>
          <w:szCs w:val="28"/>
        </w:rPr>
        <w:t>Методикой расчета иных межбюджетных трансфертов, передаваемых из бюджета Грачевского муниципального района бюджетам поселений на поддержку мер по обеспечению сбалансированности бюджетов поселений (далее – Методика, иные межбюджетные трансферты) в новой редакции предусмотрено:</w:t>
      </w:r>
    </w:p>
    <w:p w:rsidR="00236D2D" w:rsidRPr="00236D2D" w:rsidRDefault="00236D2D" w:rsidP="00236D2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36D2D">
        <w:rPr>
          <w:rFonts w:ascii="Times New Roman" w:eastAsiaTheme="minorHAnsi" w:hAnsi="Times New Roman"/>
          <w:sz w:val="28"/>
          <w:szCs w:val="28"/>
        </w:rPr>
        <w:t>- пунктом 1 уточнен расчет размера иных межбюджетных трансфертов из бюджета муниципального района на обеспечение сбалансированности бюджетов поселений Грачевского района Ставропольского края;</w:t>
      </w:r>
    </w:p>
    <w:p w:rsidR="00236D2D" w:rsidRPr="00236D2D" w:rsidRDefault="00236D2D" w:rsidP="00236D2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36D2D">
        <w:rPr>
          <w:rFonts w:ascii="Times New Roman" w:eastAsiaTheme="minorHAnsi" w:hAnsi="Times New Roman"/>
          <w:sz w:val="28"/>
          <w:szCs w:val="28"/>
        </w:rPr>
        <w:lastRenderedPageBreak/>
        <w:t xml:space="preserve">- пунктом 2 Методики установлен расчет размера первой части иных межбюджетных трансфертов; </w:t>
      </w:r>
    </w:p>
    <w:p w:rsidR="00236D2D" w:rsidRPr="00236D2D" w:rsidRDefault="00236D2D" w:rsidP="00236D2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36D2D">
        <w:rPr>
          <w:rFonts w:ascii="Times New Roman" w:eastAsiaTheme="minorHAnsi" w:hAnsi="Times New Roman"/>
          <w:sz w:val="28"/>
          <w:szCs w:val="28"/>
        </w:rPr>
        <w:t>- условия предоставления  второй части иных межбюджетных трансфертов</w:t>
      </w:r>
      <w:r w:rsidRPr="00236D2D">
        <w:rPr>
          <w:rFonts w:ascii="Times New Roman" w:eastAsia="Times New Roman" w:hAnsi="Times New Roman" w:cs="Times New Roman"/>
          <w:sz w:val="28"/>
          <w:szCs w:val="28"/>
        </w:rPr>
        <w:t xml:space="preserve"> определены</w:t>
      </w:r>
      <w:r w:rsidRPr="00236D2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236D2D">
        <w:rPr>
          <w:rFonts w:ascii="Times New Roman" w:eastAsiaTheme="minorHAnsi" w:hAnsi="Times New Roman"/>
          <w:sz w:val="28"/>
          <w:szCs w:val="28"/>
        </w:rPr>
        <w:t>пунктом 3 Методики.</w:t>
      </w:r>
    </w:p>
    <w:p w:rsidR="00236D2D" w:rsidRPr="00236D2D" w:rsidRDefault="00236D2D" w:rsidP="00236D2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36D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В результате проведенной </w:t>
      </w:r>
      <w:proofErr w:type="gramStart"/>
      <w:r w:rsidRPr="00236D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экспертизы представленного проекта решения нарушений требований действующего бюджетного законодательства</w:t>
      </w:r>
      <w:proofErr w:type="gramEnd"/>
      <w:r w:rsidRPr="00236D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 не установлено.                               </w:t>
      </w:r>
    </w:p>
    <w:p w:rsidR="00236D2D" w:rsidRPr="00236D2D" w:rsidRDefault="00236D2D" w:rsidP="00236D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6D2D" w:rsidRPr="00236D2D" w:rsidRDefault="00236D2D" w:rsidP="00236D2D">
      <w:pPr>
        <w:tabs>
          <w:tab w:val="left" w:pos="709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6D2D">
        <w:rPr>
          <w:rFonts w:ascii="Times New Roman" w:eastAsia="Times New Roman" w:hAnsi="Times New Roman" w:cs="Times New Roman"/>
          <w:sz w:val="28"/>
          <w:szCs w:val="28"/>
          <w:lang w:eastAsia="ar-SA"/>
        </w:rPr>
        <w:t>8. Выводы:</w:t>
      </w:r>
    </w:p>
    <w:p w:rsidR="00236D2D" w:rsidRPr="00236D2D" w:rsidRDefault="00236D2D" w:rsidP="00236D2D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6D2D" w:rsidRPr="00236D2D" w:rsidRDefault="00236D2D" w:rsidP="00236D2D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6D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</w:t>
      </w:r>
      <w:r w:rsidRPr="00236D2D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Грачевского муниципального района Ставропольского края «Об утверждении Порядка предоставления межбюджетных трансфертов из бюджета Грачевского муниципального района Ставропольского края бюджетам поселений Грачевского района Ставропольского края» </w:t>
      </w:r>
      <w:r w:rsidRPr="00236D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противоречит требованиям действующего бюджетного законодательства и может быть рассмотрен </w:t>
      </w:r>
      <w:r w:rsidRPr="00236D2D">
        <w:rPr>
          <w:rFonts w:ascii="Times New Roman" w:eastAsia="Times New Roman" w:hAnsi="Times New Roman" w:cs="Times New Roman"/>
          <w:sz w:val="28"/>
          <w:szCs w:val="28"/>
        </w:rPr>
        <w:t xml:space="preserve">Советом депутатов Грачевского муниципального района Ставропольского края </w:t>
      </w:r>
      <w:r w:rsidRPr="00236D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установленном порядке</w:t>
      </w:r>
      <w:r w:rsidRPr="00236D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66E9" w:rsidRDefault="00AF66E9" w:rsidP="00236D2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36D2D" w:rsidRDefault="00236D2D" w:rsidP="00236D2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96A05" w:rsidRDefault="00A96A05" w:rsidP="00DF490B">
      <w:pPr>
        <w:spacing w:after="0" w:line="240" w:lineRule="auto"/>
        <w:jc w:val="both"/>
      </w:pPr>
      <w:bookmarkStart w:id="0" w:name="_GoBack"/>
      <w:bookmarkEnd w:id="0"/>
    </w:p>
    <w:sectPr w:rsidR="00A96A05" w:rsidSect="004061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72A2A"/>
    <w:multiLevelType w:val="multilevel"/>
    <w:tmpl w:val="262E34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263F6"/>
    <w:rsid w:val="000C7930"/>
    <w:rsid w:val="000D0BA5"/>
    <w:rsid w:val="000E0D1B"/>
    <w:rsid w:val="0016751B"/>
    <w:rsid w:val="00181DCE"/>
    <w:rsid w:val="001B7B15"/>
    <w:rsid w:val="001C3445"/>
    <w:rsid w:val="00205589"/>
    <w:rsid w:val="00214AC6"/>
    <w:rsid w:val="0022247D"/>
    <w:rsid w:val="00236D2D"/>
    <w:rsid w:val="002377A1"/>
    <w:rsid w:val="00283732"/>
    <w:rsid w:val="00285B84"/>
    <w:rsid w:val="002943B6"/>
    <w:rsid w:val="00324FEB"/>
    <w:rsid w:val="003678ED"/>
    <w:rsid w:val="003B0DC9"/>
    <w:rsid w:val="003B0DEC"/>
    <w:rsid w:val="003C169A"/>
    <w:rsid w:val="003E7C8D"/>
    <w:rsid w:val="00406176"/>
    <w:rsid w:val="00410F27"/>
    <w:rsid w:val="0043480C"/>
    <w:rsid w:val="004737A4"/>
    <w:rsid w:val="004A7C41"/>
    <w:rsid w:val="004F6D11"/>
    <w:rsid w:val="00551BAA"/>
    <w:rsid w:val="00582B96"/>
    <w:rsid w:val="00583D7D"/>
    <w:rsid w:val="0059159C"/>
    <w:rsid w:val="005A24E1"/>
    <w:rsid w:val="005D02B4"/>
    <w:rsid w:val="005E6822"/>
    <w:rsid w:val="006008D0"/>
    <w:rsid w:val="00637405"/>
    <w:rsid w:val="00691DC0"/>
    <w:rsid w:val="00692C1C"/>
    <w:rsid w:val="00720475"/>
    <w:rsid w:val="00720494"/>
    <w:rsid w:val="00726E80"/>
    <w:rsid w:val="00753B84"/>
    <w:rsid w:val="007834D4"/>
    <w:rsid w:val="00795B1D"/>
    <w:rsid w:val="007C7378"/>
    <w:rsid w:val="00815E2C"/>
    <w:rsid w:val="00860C67"/>
    <w:rsid w:val="008D5E37"/>
    <w:rsid w:val="009A66BB"/>
    <w:rsid w:val="009B1027"/>
    <w:rsid w:val="009B2B22"/>
    <w:rsid w:val="009E2B21"/>
    <w:rsid w:val="00A26C04"/>
    <w:rsid w:val="00A700D3"/>
    <w:rsid w:val="00A96A05"/>
    <w:rsid w:val="00AD52B2"/>
    <w:rsid w:val="00AF66E9"/>
    <w:rsid w:val="00AF7677"/>
    <w:rsid w:val="00B46AFE"/>
    <w:rsid w:val="00B5701B"/>
    <w:rsid w:val="00BB6487"/>
    <w:rsid w:val="00BC28DB"/>
    <w:rsid w:val="00BE4393"/>
    <w:rsid w:val="00C80F5B"/>
    <w:rsid w:val="00CA6AC9"/>
    <w:rsid w:val="00CD3AD4"/>
    <w:rsid w:val="00D864A2"/>
    <w:rsid w:val="00DA1CA2"/>
    <w:rsid w:val="00DA5129"/>
    <w:rsid w:val="00DF15F8"/>
    <w:rsid w:val="00DF490B"/>
    <w:rsid w:val="00DF763B"/>
    <w:rsid w:val="00E31074"/>
    <w:rsid w:val="00E90228"/>
    <w:rsid w:val="00EA5A43"/>
    <w:rsid w:val="00EA6B7F"/>
    <w:rsid w:val="00EC5CEB"/>
    <w:rsid w:val="00F217C7"/>
    <w:rsid w:val="00F320FE"/>
    <w:rsid w:val="00F501FB"/>
    <w:rsid w:val="00F5470C"/>
    <w:rsid w:val="00F56CB6"/>
    <w:rsid w:val="00F63861"/>
    <w:rsid w:val="00F643D0"/>
    <w:rsid w:val="00F66566"/>
    <w:rsid w:val="00F96D9B"/>
    <w:rsid w:val="00F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2019-04-09T08:10:00Z</cp:lastPrinted>
  <dcterms:created xsi:type="dcterms:W3CDTF">2019-12-25T07:55:00Z</dcterms:created>
  <dcterms:modified xsi:type="dcterms:W3CDTF">2019-12-25T07:55:00Z</dcterms:modified>
</cp:coreProperties>
</file>