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A2" w:rsidRPr="00DA1CA2" w:rsidRDefault="00DA1CA2" w:rsidP="00DA1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ОТЧЕТ</w:t>
      </w:r>
    </w:p>
    <w:p w:rsidR="00E90228" w:rsidRPr="00DA1CA2" w:rsidRDefault="00DA1CA2" w:rsidP="00E9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результатах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DA1CA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экспертно-аналитического мероприятия </w:t>
      </w:r>
      <w:r w:rsidR="00E9022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</w:t>
      </w:r>
      <w:r w:rsidR="00915EFD" w:rsidRPr="00915EFD">
        <w:rPr>
          <w:rFonts w:ascii="Times New Roman" w:eastAsia="Times New Roman" w:hAnsi="Times New Roman" w:cs="Times New Roman"/>
          <w:sz w:val="28"/>
          <w:szCs w:val="28"/>
        </w:rPr>
        <w:t>«Экспертиза проекта решения Совета Грачевского муниципального района Ставропольского края «Об утверждении Положения о статусе административного центра Грачевского муниципального района Ставропольского края»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DA1CA2" w:rsidRPr="00DA1CA2" w:rsidTr="00445F21">
        <w:trPr>
          <w:trHeight w:val="256"/>
        </w:trPr>
        <w:tc>
          <w:tcPr>
            <w:tcW w:w="3240" w:type="dxa"/>
          </w:tcPr>
          <w:p w:rsidR="00DA1CA2" w:rsidRPr="00DA1CA2" w:rsidRDefault="00DA1CA2" w:rsidP="00DA1CA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</w:t>
            </w:r>
            <w:proofErr w:type="gramEnd"/>
            <w:r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 Грачевка</w:t>
            </w:r>
          </w:p>
        </w:tc>
        <w:tc>
          <w:tcPr>
            <w:tcW w:w="3216" w:type="dxa"/>
          </w:tcPr>
          <w:p w:rsidR="00DA1CA2" w:rsidRPr="00DA1CA2" w:rsidRDefault="00DA1CA2" w:rsidP="00DA1CA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398" w:type="dxa"/>
          </w:tcPr>
          <w:p w:rsidR="00DA1CA2" w:rsidRPr="00DA1CA2" w:rsidRDefault="00DF490B" w:rsidP="006E7200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6E720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09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E720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апреля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E9022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года</w:t>
            </w:r>
          </w:p>
        </w:tc>
      </w:tr>
    </w:tbl>
    <w:p w:rsidR="00DA1CA2" w:rsidRPr="00DA1CA2" w:rsidRDefault="00DA1CA2" w:rsidP="00DA1CA2">
      <w:pPr>
        <w:tabs>
          <w:tab w:val="left" w:pos="18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78ED" w:rsidRDefault="00DA1CA2" w:rsidP="003678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Основание для проведения </w:t>
      </w:r>
      <w:r w:rsidR="003B0DEC" w:rsidRPr="00DA1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мероприятия: </w:t>
      </w:r>
      <w:r w:rsidR="006E7200" w:rsidRPr="006E7200">
        <w:rPr>
          <w:rFonts w:ascii="Times New Roman" w:eastAsia="Times New Roman" w:hAnsi="Times New Roman" w:cs="Times New Roman"/>
          <w:sz w:val="28"/>
          <w:szCs w:val="24"/>
          <w:lang w:eastAsia="ar-SA"/>
        </w:rPr>
        <w:t>пункт 1.1. плана работы Контрольно-счетной комиссии Грачевского муниципального района Ставропольского края (далее – КСК ГМР СК) на 2019 год, распоряжение председателя КСК Грачевского муниципального района от 03 апреля 2019 года № 23.</w:t>
      </w:r>
    </w:p>
    <w:p w:rsidR="00AD52B2" w:rsidRDefault="00AD52B2" w:rsidP="003678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A1CA2" w:rsidRPr="00DA1CA2" w:rsidRDefault="00DA1CA2" w:rsidP="003678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Цели экспертно-аналитического мероприятия: </w:t>
      </w:r>
    </w:p>
    <w:p w:rsidR="003678ED" w:rsidRDefault="00AD52B2" w:rsidP="00367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52B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проекта муниципального правового акта.   </w:t>
      </w:r>
      <w:r w:rsidR="00E90228" w:rsidRPr="00E902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78ED" w:rsidRPr="003678ED" w:rsidRDefault="003678ED" w:rsidP="00367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2B2" w:rsidRDefault="00DA1CA2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Предмет экспертно-аналитического мероприятия: </w:t>
      </w:r>
      <w:r w:rsidR="006E7200" w:rsidRPr="006E7200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«Об утверждении Положения о статусе административного центра Грачевского муниципального района Ставропольского края» (далее - проект муниципального правового акта), материалов и документов, касающиеся указанного проекта.</w:t>
      </w:r>
    </w:p>
    <w:p w:rsidR="006E7200" w:rsidRDefault="006E7200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228" w:rsidRPr="00E90228" w:rsidRDefault="00DA1CA2" w:rsidP="00E90228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Объект экспертно-аналитического мероприятия: </w:t>
      </w:r>
      <w:r w:rsidR="00E90228" w:rsidRPr="00E90228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Грачевского муниципального района Ставропольского края.</w:t>
      </w:r>
    </w:p>
    <w:p w:rsidR="003678ED" w:rsidRDefault="003678ED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78ED" w:rsidRDefault="003678ED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A1CA2" w:rsidRPr="00DA1CA2" w:rsidRDefault="00DA1CA2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Проверяемый период: </w:t>
      </w:r>
      <w:r w:rsidRPr="00DA1CA2">
        <w:rPr>
          <w:rFonts w:ascii="Times New Roman" w:eastAsia="Times New Roman" w:hAnsi="Times New Roman" w:cs="Times New Roman"/>
          <w:sz w:val="28"/>
          <w:szCs w:val="24"/>
          <w:lang w:eastAsia="ar-SA"/>
        </w:rPr>
        <w:t>201</w:t>
      </w:r>
      <w:r w:rsidR="00E90228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DA1CA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год.</w:t>
      </w:r>
    </w:p>
    <w:p w:rsidR="003678ED" w:rsidRDefault="00DA1CA2" w:rsidP="00DA1CA2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</w:p>
    <w:p w:rsidR="00DA1CA2" w:rsidRPr="00DA1CA2" w:rsidRDefault="003678ED" w:rsidP="00DA1CA2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</w:t>
      </w:r>
      <w:r w:rsidR="00DA1CA2"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Срок  проведения экспертно-аналитического мероприятия: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</w:t>
      </w:r>
      <w:r w:rsidR="006E7200" w:rsidRPr="006E7200">
        <w:rPr>
          <w:rFonts w:ascii="Times New Roman" w:eastAsia="Times New Roman" w:hAnsi="Times New Roman" w:cs="Times New Roman"/>
          <w:sz w:val="28"/>
          <w:szCs w:val="24"/>
          <w:lang w:eastAsia="ar-SA"/>
        </w:rPr>
        <w:t>с 03  по 09 апреля 2019 года.</w:t>
      </w:r>
    </w:p>
    <w:p w:rsidR="00DA1CA2" w:rsidRPr="00DA1CA2" w:rsidRDefault="00DA1CA2" w:rsidP="00DA1CA2">
      <w:pPr>
        <w:tabs>
          <w:tab w:val="left" w:pos="1800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</w:p>
    <w:p w:rsidR="00DA1CA2" w:rsidRPr="00DA1CA2" w:rsidRDefault="00DA1CA2" w:rsidP="00DA1CA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A2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3678ED" w:rsidRPr="003678ED" w:rsidRDefault="003678ED" w:rsidP="003678ED">
      <w:pPr>
        <w:tabs>
          <w:tab w:val="right" w:pos="-147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утвердить Положение о статусе административного центра Грачевского муниципального района Ставропольского края (далее – Положение о статусе административного центра).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3 статьи 4 Устава Грачевского муниципального района Ставропольского края, а также ст. 9 Закона Ставропольского края от 01.03.2005 N 9-кз (ред. от 31.05.2016) «Об административно-территориальном </w:t>
      </w: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устройстве Ставропольского края», нормами которых определено, что административным центром муниципального района является село Грачевка Грачевского района Ставропольского края. 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Статус административного центра Грачевского муниципального района Ставропольского края (далее - административный центр муниципального района) и связанные с этим статусом правоотношения  до настоящего времени  отдельным  правовым актом Грачевского муниципального района Ставропольского края не были урегулированы.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Проектом решения предлагается установить </w:t>
      </w: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правовое положение села Грачевка как административного центра муниципального района, определить функции административного центра муниципального района, права и обязанности органов местного самоуправления села Грачевка в связи с осуществлением селом функций административного центра муниципального района. Также закрепить формы содействия органов местного самоуправления муниципального района и компенсацию  затрат села Грачевка в связи с осуществлением селом Грачевка функций административного центра муниципального района.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пояснительной записке к проекту решения его принятие  позволит выделять в случае необходимости  дополнительные денежные средства  из  бюджета Грачевского муниципального района на выполнение селом Грачевка функций административного центра.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к проекту решения:</w:t>
      </w:r>
    </w:p>
    <w:p w:rsidR="00D673B2" w:rsidRPr="00D673B2" w:rsidRDefault="00D673B2" w:rsidP="00D6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статьей 5 Положения о статусе административного центра  предполагается участие органов местного самоуправления Грачевского муниципального района Ставропольского края в разработке и реализации муниципальных программ развития села Грачевка как административного центра. Следует отметить, что порядок такого участия нормативным правовым актом Грачевского муниципального района Ставропольского края</w:t>
      </w:r>
      <w:r w:rsidRPr="00D67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установлен.</w:t>
      </w:r>
    </w:p>
    <w:p w:rsidR="00D673B2" w:rsidRPr="00D673B2" w:rsidRDefault="00D673B2" w:rsidP="00D6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недостатки и замечания по представленному проекту муниципального правового акта, установленные в рамках проведения экспертно-аналитического мероприятия, устранены в ходе подготовки настоящего заключения.</w:t>
      </w:r>
    </w:p>
    <w:p w:rsidR="00D673B2" w:rsidRPr="00D673B2" w:rsidRDefault="00D673B2" w:rsidP="00D6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разработан в пределах полномочий органов местного самоуправления Грачевского муниципального района Ставропольского края и его принятие относится к компетенции представительного органа Грачевского муниципального района.</w:t>
      </w:r>
    </w:p>
    <w:p w:rsidR="00D673B2" w:rsidRPr="00D673B2" w:rsidRDefault="00D673B2" w:rsidP="00D673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673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В результате проведенной </w:t>
      </w:r>
      <w:proofErr w:type="gramStart"/>
      <w:r w:rsidRPr="00D673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экспертизы представленного проекта решения нарушений требований действующего федерального</w:t>
      </w:r>
      <w:proofErr w:type="gramEnd"/>
      <w:r w:rsidRPr="00D673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и краевого законодательства не установлено.                               </w:t>
      </w:r>
    </w:p>
    <w:p w:rsidR="00D673B2" w:rsidRPr="00D673B2" w:rsidRDefault="00D673B2" w:rsidP="00D6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D673B2" w:rsidRPr="00D673B2" w:rsidRDefault="00D673B2" w:rsidP="00D673B2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3B2">
        <w:rPr>
          <w:rFonts w:ascii="Times New Roman" w:eastAsia="Times New Roman" w:hAnsi="Times New Roman" w:cs="Times New Roman"/>
          <w:sz w:val="28"/>
          <w:szCs w:val="28"/>
          <w:lang w:eastAsia="ar-SA"/>
        </w:rPr>
        <w:t>8. Выводы: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73B2" w:rsidRPr="00D673B2" w:rsidRDefault="00D673B2" w:rsidP="00D673B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Pr="00D673B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Грачевского муниципального района Ставропольского края «Об утверждении Положения о статусе </w:t>
      </w:r>
      <w:r w:rsidRPr="00D67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административного центра Грачевского муниципального района Ставропольского края» </w:t>
      </w: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противоречит требованиям действующего законодательства и может быть рассмотрен </w:t>
      </w:r>
      <w:r w:rsidRPr="00D673B2">
        <w:rPr>
          <w:rFonts w:ascii="Times New Roman" w:eastAsia="Times New Roman" w:hAnsi="Times New Roman" w:cs="Times New Roman"/>
          <w:sz w:val="28"/>
          <w:szCs w:val="28"/>
        </w:rPr>
        <w:t xml:space="preserve">Советом депутатов Грачевского муниципального района Ставропольского края </w:t>
      </w: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порядке</w:t>
      </w:r>
      <w:r w:rsidRPr="00D67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73B2" w:rsidRPr="00D673B2" w:rsidRDefault="00D673B2" w:rsidP="00D673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228" w:rsidRDefault="00E90228" w:rsidP="00E9022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1CA2" w:rsidRPr="00DA1CA2" w:rsidRDefault="00DA1CA2" w:rsidP="00DF490B">
      <w:pPr>
        <w:tabs>
          <w:tab w:val="right" w:pos="-147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8"/>
          <w:szCs w:val="24"/>
          <w:lang w:eastAsia="ar-SA"/>
        </w:rPr>
      </w:pPr>
    </w:p>
    <w:p w:rsidR="00AF66E9" w:rsidRDefault="00AF66E9" w:rsidP="00AF66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DF490B">
      <w:pPr>
        <w:spacing w:after="0" w:line="240" w:lineRule="auto"/>
        <w:jc w:val="both"/>
      </w:pPr>
      <w:bookmarkStart w:id="0" w:name="_GoBack"/>
      <w:bookmarkEnd w:id="0"/>
    </w:p>
    <w:sectPr w:rsidR="00A96A05" w:rsidSect="00E310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A2A"/>
    <w:multiLevelType w:val="multilevel"/>
    <w:tmpl w:val="262E3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63F6"/>
    <w:rsid w:val="000C7930"/>
    <w:rsid w:val="000D0BA5"/>
    <w:rsid w:val="000E0D1B"/>
    <w:rsid w:val="0016751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24FEB"/>
    <w:rsid w:val="003678ED"/>
    <w:rsid w:val="003B0DC9"/>
    <w:rsid w:val="003B0DEC"/>
    <w:rsid w:val="003C169A"/>
    <w:rsid w:val="003E7C8D"/>
    <w:rsid w:val="00410F27"/>
    <w:rsid w:val="0043480C"/>
    <w:rsid w:val="004737A4"/>
    <w:rsid w:val="004A7C41"/>
    <w:rsid w:val="004F6D11"/>
    <w:rsid w:val="00551BAA"/>
    <w:rsid w:val="00583D7D"/>
    <w:rsid w:val="0059159C"/>
    <w:rsid w:val="005A24E1"/>
    <w:rsid w:val="005D02B4"/>
    <w:rsid w:val="005E6822"/>
    <w:rsid w:val="006008D0"/>
    <w:rsid w:val="00637405"/>
    <w:rsid w:val="00691DC0"/>
    <w:rsid w:val="00692C1C"/>
    <w:rsid w:val="006E7200"/>
    <w:rsid w:val="00720475"/>
    <w:rsid w:val="00720494"/>
    <w:rsid w:val="00726E80"/>
    <w:rsid w:val="00753B84"/>
    <w:rsid w:val="007834D4"/>
    <w:rsid w:val="00795B1D"/>
    <w:rsid w:val="007C7378"/>
    <w:rsid w:val="00815E2C"/>
    <w:rsid w:val="00860C67"/>
    <w:rsid w:val="00867543"/>
    <w:rsid w:val="008D5E37"/>
    <w:rsid w:val="00915EFD"/>
    <w:rsid w:val="009A66BB"/>
    <w:rsid w:val="009B1027"/>
    <w:rsid w:val="009B2B22"/>
    <w:rsid w:val="009E2B21"/>
    <w:rsid w:val="00A26C04"/>
    <w:rsid w:val="00A700D3"/>
    <w:rsid w:val="00A96A05"/>
    <w:rsid w:val="00AD52B2"/>
    <w:rsid w:val="00AF66E9"/>
    <w:rsid w:val="00AF7677"/>
    <w:rsid w:val="00B46AFE"/>
    <w:rsid w:val="00B5701B"/>
    <w:rsid w:val="00BB6487"/>
    <w:rsid w:val="00BC28DB"/>
    <w:rsid w:val="00BE4393"/>
    <w:rsid w:val="00C80F5B"/>
    <w:rsid w:val="00CD3AD4"/>
    <w:rsid w:val="00D673B2"/>
    <w:rsid w:val="00D864A2"/>
    <w:rsid w:val="00DA1CA2"/>
    <w:rsid w:val="00DA5129"/>
    <w:rsid w:val="00DF15F8"/>
    <w:rsid w:val="00DF490B"/>
    <w:rsid w:val="00DF763B"/>
    <w:rsid w:val="00E31074"/>
    <w:rsid w:val="00E9022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2019-02-15T10:40:00Z</cp:lastPrinted>
  <dcterms:created xsi:type="dcterms:W3CDTF">2019-12-25T07:44:00Z</dcterms:created>
  <dcterms:modified xsi:type="dcterms:W3CDTF">2019-12-25T07:44:00Z</dcterms:modified>
</cp:coreProperties>
</file>