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B63882" w:rsidP="00191779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91779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1779">
              <w:rPr>
                <w:rFonts w:ascii="Times New Roman" w:hAnsi="Times New Roman" w:cs="Times New Roman"/>
                <w:sz w:val="28"/>
              </w:rPr>
              <w:t>октября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592776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592776">
        <w:rPr>
          <w:rFonts w:ascii="Times New Roman" w:hAnsi="Times New Roman" w:cs="Times New Roman"/>
          <w:sz w:val="28"/>
          <w:szCs w:val="28"/>
        </w:rPr>
        <w:t xml:space="preserve">с </w:t>
      </w:r>
      <w:r w:rsidR="00592776" w:rsidRPr="00592776">
        <w:rPr>
          <w:rFonts w:ascii="Times New Roman" w:hAnsi="Times New Roman" w:cs="Times New Roman"/>
          <w:sz w:val="28"/>
          <w:szCs w:val="28"/>
        </w:rPr>
        <w:t>7</w:t>
      </w:r>
      <w:r w:rsidR="00DB2552" w:rsidRPr="00592776">
        <w:rPr>
          <w:rFonts w:ascii="Times New Roman" w:hAnsi="Times New Roman" w:cs="Times New Roman"/>
          <w:sz w:val="28"/>
          <w:szCs w:val="28"/>
        </w:rPr>
        <w:t xml:space="preserve"> по </w:t>
      </w:r>
      <w:r w:rsidR="00592776" w:rsidRPr="00592776">
        <w:rPr>
          <w:rFonts w:ascii="Times New Roman" w:hAnsi="Times New Roman" w:cs="Times New Roman"/>
          <w:sz w:val="28"/>
          <w:szCs w:val="28"/>
        </w:rPr>
        <w:t>11</w:t>
      </w:r>
      <w:r w:rsidR="00DB2552" w:rsidRPr="00592776">
        <w:rPr>
          <w:rFonts w:ascii="Times New Roman" w:hAnsi="Times New Roman" w:cs="Times New Roman"/>
          <w:sz w:val="28"/>
          <w:szCs w:val="28"/>
        </w:rPr>
        <w:t> </w:t>
      </w:r>
      <w:r w:rsidR="00592776" w:rsidRPr="00592776">
        <w:rPr>
          <w:rFonts w:ascii="Times New Roman" w:hAnsi="Times New Roman" w:cs="Times New Roman"/>
          <w:sz w:val="28"/>
          <w:szCs w:val="28"/>
        </w:rPr>
        <w:t>октября</w:t>
      </w:r>
      <w:r w:rsidR="00DB2552" w:rsidRPr="00592776">
        <w:rPr>
          <w:rFonts w:ascii="Times New Roman" w:hAnsi="Times New Roman" w:cs="Times New Roman"/>
          <w:sz w:val="28"/>
          <w:szCs w:val="28"/>
        </w:rPr>
        <w:t xml:space="preserve"> 202</w:t>
      </w:r>
      <w:r w:rsidR="00592776" w:rsidRPr="00592776">
        <w:rPr>
          <w:rFonts w:ascii="Times New Roman" w:hAnsi="Times New Roman" w:cs="Times New Roman"/>
          <w:sz w:val="28"/>
          <w:szCs w:val="28"/>
        </w:rPr>
        <w:t>1</w:t>
      </w:r>
      <w:r w:rsidR="00DB2552" w:rsidRPr="005927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592776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779" w:rsidRPr="00191779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14, 27 решения о местном бюджете. Приложения 1, 4, 6, 8, 10, 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779" w:rsidRPr="00191779">
        <w:rPr>
          <w:rFonts w:ascii="Times New Roman" w:hAnsi="Times New Roman" w:cs="Times New Roman"/>
          <w:sz w:val="28"/>
          <w:szCs w:val="28"/>
        </w:rPr>
        <w:t>Уточненным проектом решения на 2021 год планируется увеличение доходной и расходной частей бюджета на 22 289 948,59 рублей, размер дефицита планируется оставить без изменений, в объеме 80 432 686,37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>2 и 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13149">
        <w:rPr>
          <w:rFonts w:ascii="Times New Roman" w:hAnsi="Times New Roman" w:cs="Times New Roman"/>
          <w:sz w:val="28"/>
          <w:szCs w:val="28"/>
        </w:rPr>
        <w:t>ов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r w:rsidR="00191779" w:rsidRPr="00191779">
        <w:rPr>
          <w:rFonts w:ascii="Times New Roman" w:hAnsi="Times New Roman" w:cs="Times New Roman"/>
          <w:sz w:val="28"/>
          <w:szCs w:val="28"/>
        </w:rPr>
        <w:t>изменение основных характеристик бюджета</w:t>
      </w:r>
      <w:r w:rsidR="00191779">
        <w:rPr>
          <w:rFonts w:ascii="Times New Roman" w:hAnsi="Times New Roman" w:cs="Times New Roman"/>
          <w:sz w:val="28"/>
          <w:szCs w:val="28"/>
        </w:rPr>
        <w:t xml:space="preserve">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60BB4" w:rsidRDefault="00D60BB4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91779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92776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01206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2021-12-29T08:37:00Z</dcterms:modified>
</cp:coreProperties>
</file>