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 xml:space="preserve">Экспертиза проекта решения Совета Грачевского муниципального </w:t>
      </w:r>
      <w:r w:rsidR="004620AA">
        <w:t>ОКРУГА</w:t>
      </w:r>
      <w:r w:rsidR="00577ABF" w:rsidRPr="00577ABF">
        <w:t xml:space="preserve"> Ставропольского края «</w:t>
      </w:r>
      <w:r w:rsidR="00B63882" w:rsidRPr="00B63882">
        <w:t>О внесении изменений и дополнений в решение Совета Грачевского муниципального ок</w:t>
      </w:r>
      <w:r w:rsidR="00B63882">
        <w:t>руга Ставропольского края от 21 </w:t>
      </w:r>
      <w:r w:rsidR="00B63882" w:rsidRPr="00B63882">
        <w:t>декабря 2020 года № 68 «О бюджете Грачевского муниципального окру</w:t>
      </w:r>
      <w:r w:rsidR="00B63882">
        <w:t>га Ставропольского края на 2021 </w:t>
      </w:r>
      <w:r w:rsidR="00B63882" w:rsidRPr="00B63882">
        <w:t>год и плановый период 2022</w:t>
      </w:r>
      <w:proofErr w:type="gramStart"/>
      <w:r w:rsidR="00B63882" w:rsidRPr="00B63882">
        <w:t xml:space="preserve"> и</w:t>
      </w:r>
      <w:proofErr w:type="gramEnd"/>
      <w:r w:rsidR="00B63882" w:rsidRPr="00B63882">
        <w:t xml:space="preserve"> 2023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E95F5E" w:rsidP="00E95F5E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марта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</w:t>
            </w:r>
            <w:r w:rsidR="00B63882">
              <w:rPr>
                <w:rFonts w:ascii="Times New Roman" w:hAnsi="Times New Roman" w:cs="Times New Roman"/>
                <w:sz w:val="28"/>
              </w:rPr>
              <w:t>1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B63882">
        <w:rPr>
          <w:rFonts w:ascii="Times New Roman" w:hAnsi="Times New Roman" w:cs="Times New Roman"/>
          <w:sz w:val="28"/>
          <w:szCs w:val="28"/>
        </w:rPr>
        <w:t>п. 1.6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B63882">
        <w:rPr>
          <w:rFonts w:ascii="Times New Roman" w:hAnsi="Times New Roman" w:cs="Times New Roman"/>
          <w:sz w:val="28"/>
          <w:szCs w:val="28"/>
        </w:rPr>
        <w:t>1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B638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B63882" w:rsidRPr="00B63882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21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D1521E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DB2552" w:rsidRPr="00D1521E">
        <w:rPr>
          <w:rFonts w:ascii="Times New Roman" w:hAnsi="Times New Roman" w:cs="Times New Roman"/>
          <w:sz w:val="28"/>
          <w:szCs w:val="28"/>
        </w:rPr>
        <w:t xml:space="preserve">с </w:t>
      </w:r>
      <w:r w:rsidR="00D1521E" w:rsidRPr="00D1521E">
        <w:rPr>
          <w:rFonts w:ascii="Times New Roman" w:hAnsi="Times New Roman" w:cs="Times New Roman"/>
          <w:sz w:val="28"/>
          <w:szCs w:val="28"/>
        </w:rPr>
        <w:t>16 по 22</w:t>
      </w:r>
      <w:r w:rsidR="00DB2552" w:rsidRPr="00D1521E">
        <w:rPr>
          <w:rFonts w:ascii="Times New Roman" w:hAnsi="Times New Roman" w:cs="Times New Roman"/>
          <w:sz w:val="28"/>
          <w:szCs w:val="28"/>
        </w:rPr>
        <w:t> </w:t>
      </w:r>
      <w:r w:rsidR="00D1521E" w:rsidRPr="00D1521E">
        <w:rPr>
          <w:rFonts w:ascii="Times New Roman" w:hAnsi="Times New Roman" w:cs="Times New Roman"/>
          <w:sz w:val="28"/>
          <w:szCs w:val="28"/>
        </w:rPr>
        <w:t>марта</w:t>
      </w:r>
      <w:r w:rsidR="00DB2552" w:rsidRPr="00D1521E">
        <w:rPr>
          <w:rFonts w:ascii="Times New Roman" w:hAnsi="Times New Roman" w:cs="Times New Roman"/>
          <w:sz w:val="28"/>
          <w:szCs w:val="28"/>
        </w:rPr>
        <w:t xml:space="preserve"> 202</w:t>
      </w:r>
      <w:r w:rsidR="00D1521E" w:rsidRPr="00D1521E">
        <w:rPr>
          <w:rFonts w:ascii="Times New Roman" w:hAnsi="Times New Roman" w:cs="Times New Roman"/>
          <w:sz w:val="28"/>
          <w:szCs w:val="28"/>
        </w:rPr>
        <w:t>1</w:t>
      </w:r>
      <w:r w:rsidR="00DB2552" w:rsidRPr="00D1521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D1521E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95F5E">
        <w:rPr>
          <w:rFonts w:ascii="Times New Roman" w:hAnsi="Times New Roman" w:cs="Times New Roman"/>
          <w:sz w:val="28"/>
          <w:szCs w:val="28"/>
        </w:rPr>
        <w:t xml:space="preserve"> </w:t>
      </w:r>
      <w:r w:rsidR="00E95F5E" w:rsidRPr="00E95F5E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округа Ставропольского края на 2021-2023 годы, утвержденных решением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годов» (далее – решение о местном бюджете)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F5E" w:rsidRPr="00E95F5E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11, 13, 27, 36 решения о местном бюджете. Приложения 1,2,4,6,7,8,9,10,11,12,13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F5E" w:rsidRPr="00E95F5E">
        <w:rPr>
          <w:rFonts w:ascii="Times New Roman" w:hAnsi="Times New Roman" w:cs="Times New Roman"/>
          <w:sz w:val="28"/>
          <w:szCs w:val="28"/>
        </w:rPr>
        <w:t>Уточненным проектом решения на 2021год планируется увеличение доходной части бюджета на 9 367 391,56 рублей и увеличение расходной части бюджета на 19 081 907,38 рублей, размер дефи</w:t>
      </w:r>
      <w:r w:rsidR="00E95F5E">
        <w:rPr>
          <w:rFonts w:ascii="Times New Roman" w:hAnsi="Times New Roman" w:cs="Times New Roman"/>
          <w:sz w:val="28"/>
          <w:szCs w:val="28"/>
        </w:rPr>
        <w:t>цита планируется увеличить на 9 </w:t>
      </w:r>
      <w:r w:rsidR="00E95F5E" w:rsidRPr="00E95F5E">
        <w:rPr>
          <w:rFonts w:ascii="Times New Roman" w:hAnsi="Times New Roman" w:cs="Times New Roman"/>
          <w:sz w:val="28"/>
          <w:szCs w:val="28"/>
        </w:rPr>
        <w:t>714 515,82 рублей</w:t>
      </w:r>
      <w:r w:rsidR="00925C83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</w:t>
      </w:r>
      <w:r w:rsidR="00DB2552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доходов, а также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сокращением объема безвозмездных поступлений, перераспределением бюджетных ассигнований между разделами, подразделами, целевыми статьями и группами видов расходов, а также уточнением остатков бюджетных средств, образовавшихся на начало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552" w:rsidRDefault="00DB2552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5F5E" w:rsidRPr="00E95F5E">
        <w:rPr>
          <w:rFonts w:ascii="Times New Roman" w:hAnsi="Times New Roman" w:cs="Times New Roman"/>
          <w:sz w:val="28"/>
          <w:szCs w:val="28"/>
        </w:rPr>
        <w:t>На плановый период 2022-2023 годов проектом решения общий объем доходов и расходов планируется увеличить на 43 977,87 и 43 994,23 рублей соответственно, без изменения общего объема размера дефицита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E95F5E" w:rsidRDefault="00E95F5E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0D0BA5" w:rsidRPr="000D0BA5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0D0BA5" w:rsidRPr="000D0BA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113149" w:rsidRPr="0011314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r w:rsidR="00113149">
        <w:rPr>
          <w:rFonts w:ascii="Times New Roman" w:hAnsi="Times New Roman" w:cs="Times New Roman"/>
          <w:sz w:val="28"/>
          <w:szCs w:val="28"/>
        </w:rPr>
        <w:t>округа</w:t>
      </w:r>
      <w:r w:rsidR="00CD3AD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42176"/>
    <w:rsid w:val="00283732"/>
    <w:rsid w:val="00285B84"/>
    <w:rsid w:val="002943B6"/>
    <w:rsid w:val="002E60F0"/>
    <w:rsid w:val="003012DE"/>
    <w:rsid w:val="00316B59"/>
    <w:rsid w:val="00324FEB"/>
    <w:rsid w:val="0036559E"/>
    <w:rsid w:val="003B0DC9"/>
    <w:rsid w:val="003C169A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63882"/>
    <w:rsid w:val="00BB6487"/>
    <w:rsid w:val="00BC28DB"/>
    <w:rsid w:val="00BE4393"/>
    <w:rsid w:val="00C639D9"/>
    <w:rsid w:val="00C80F5B"/>
    <w:rsid w:val="00CD3AD4"/>
    <w:rsid w:val="00D1521E"/>
    <w:rsid w:val="00D864A2"/>
    <w:rsid w:val="00DA5129"/>
    <w:rsid w:val="00DB2552"/>
    <w:rsid w:val="00DF15F8"/>
    <w:rsid w:val="00E847CC"/>
    <w:rsid w:val="00E95F5E"/>
    <w:rsid w:val="00EA5A43"/>
    <w:rsid w:val="00EA6B7F"/>
    <w:rsid w:val="00EA7802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76</cp:revision>
  <cp:lastPrinted>2020-01-15T12:51:00Z</cp:lastPrinted>
  <dcterms:created xsi:type="dcterms:W3CDTF">2014-02-20T11:18:00Z</dcterms:created>
  <dcterms:modified xsi:type="dcterms:W3CDTF">2021-12-29T08:33:00Z</dcterms:modified>
</cp:coreProperties>
</file>