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B63882" w:rsidRPr="00B63882">
        <w:t>О внесении изменений и дополнений в решение Совета Грачевского муниципального ок</w:t>
      </w:r>
      <w:r w:rsidR="00B63882">
        <w:t>руга Ставропольского края от 21 </w:t>
      </w:r>
      <w:r w:rsidR="00B63882" w:rsidRPr="00B63882">
        <w:t>декабря 2020 года № 68 «О бюджете Грачевского муниципального окру</w:t>
      </w:r>
      <w:r w:rsidR="00B63882">
        <w:t>га Ставропольского края на 2021 </w:t>
      </w:r>
      <w:r w:rsidR="00B63882" w:rsidRPr="00B63882">
        <w:t>год и плановый период 2022</w:t>
      </w:r>
      <w:proofErr w:type="gramStart"/>
      <w:r w:rsidR="00B63882" w:rsidRPr="00B63882">
        <w:t xml:space="preserve"> и</w:t>
      </w:r>
      <w:proofErr w:type="gramEnd"/>
      <w:r w:rsidR="00B63882" w:rsidRPr="00B63882">
        <w:t xml:space="preserve"> 2023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675652" w:rsidP="00675652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июня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B63882">
              <w:rPr>
                <w:rFonts w:ascii="Times New Roman" w:hAnsi="Times New Roman" w:cs="Times New Roman"/>
                <w:sz w:val="28"/>
              </w:rPr>
              <w:t>1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B63882">
        <w:rPr>
          <w:rFonts w:ascii="Times New Roman" w:hAnsi="Times New Roman" w:cs="Times New Roman"/>
          <w:sz w:val="28"/>
          <w:szCs w:val="28"/>
        </w:rPr>
        <w:t>п. 1.6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B63882">
        <w:rPr>
          <w:rFonts w:ascii="Times New Roman" w:hAnsi="Times New Roman" w:cs="Times New Roman"/>
          <w:sz w:val="28"/>
          <w:szCs w:val="28"/>
        </w:rPr>
        <w:t>1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63882" w:rsidRPr="00B6388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21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003EC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003ECC">
        <w:rPr>
          <w:rFonts w:ascii="Times New Roman" w:hAnsi="Times New Roman" w:cs="Times New Roman"/>
          <w:sz w:val="28"/>
          <w:szCs w:val="28"/>
        </w:rPr>
        <w:t xml:space="preserve">с </w:t>
      </w:r>
      <w:r w:rsidR="00003ECC" w:rsidRPr="00003ECC">
        <w:rPr>
          <w:rFonts w:ascii="Times New Roman" w:hAnsi="Times New Roman" w:cs="Times New Roman"/>
          <w:sz w:val="28"/>
          <w:szCs w:val="28"/>
        </w:rPr>
        <w:t>9</w:t>
      </w:r>
      <w:r w:rsidR="00DB2552" w:rsidRPr="00003ECC">
        <w:rPr>
          <w:rFonts w:ascii="Times New Roman" w:hAnsi="Times New Roman" w:cs="Times New Roman"/>
          <w:sz w:val="28"/>
          <w:szCs w:val="28"/>
        </w:rPr>
        <w:t xml:space="preserve"> по </w:t>
      </w:r>
      <w:r w:rsidR="00003ECC" w:rsidRPr="00003ECC">
        <w:rPr>
          <w:rFonts w:ascii="Times New Roman" w:hAnsi="Times New Roman" w:cs="Times New Roman"/>
          <w:sz w:val="28"/>
          <w:szCs w:val="28"/>
        </w:rPr>
        <w:t>16</w:t>
      </w:r>
      <w:r w:rsidR="00DB2552" w:rsidRPr="00003ECC">
        <w:rPr>
          <w:rFonts w:ascii="Times New Roman" w:hAnsi="Times New Roman" w:cs="Times New Roman"/>
          <w:sz w:val="28"/>
          <w:szCs w:val="28"/>
        </w:rPr>
        <w:t> </w:t>
      </w:r>
      <w:r w:rsidR="00003ECC" w:rsidRPr="00003ECC">
        <w:rPr>
          <w:rFonts w:ascii="Times New Roman" w:hAnsi="Times New Roman" w:cs="Times New Roman"/>
          <w:sz w:val="28"/>
          <w:szCs w:val="28"/>
        </w:rPr>
        <w:t>июня</w:t>
      </w:r>
      <w:r w:rsidR="00DB2552" w:rsidRPr="00003ECC">
        <w:rPr>
          <w:rFonts w:ascii="Times New Roman" w:hAnsi="Times New Roman" w:cs="Times New Roman"/>
          <w:sz w:val="28"/>
          <w:szCs w:val="28"/>
        </w:rPr>
        <w:t xml:space="preserve"> 202</w:t>
      </w:r>
      <w:r w:rsidR="00003ECC" w:rsidRPr="00003ECC">
        <w:rPr>
          <w:rFonts w:ascii="Times New Roman" w:hAnsi="Times New Roman" w:cs="Times New Roman"/>
          <w:sz w:val="28"/>
          <w:szCs w:val="28"/>
        </w:rPr>
        <w:t>1</w:t>
      </w:r>
      <w:r w:rsidR="00DB2552" w:rsidRPr="00003E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003ECC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2021-2023 годы, утвержденных решением Совета Грачевского муниципального округа Ставропольского края от 21 декабря 2020 года № 68 «О</w:t>
      </w:r>
      <w:r w:rsidR="001131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бюджете Грачевского муниципального округа Ставропольского края на 2021 год и плановый период 2022 и 2023 годов» (далее – решение о местном бюджете).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652" w:rsidRPr="00675652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13 решения о местном бюджете. Приложения 1,4,6,8,10,12 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652" w:rsidRPr="00675652">
        <w:rPr>
          <w:rFonts w:ascii="Times New Roman" w:hAnsi="Times New Roman" w:cs="Times New Roman"/>
          <w:sz w:val="28"/>
          <w:szCs w:val="28"/>
        </w:rPr>
        <w:t>Уточненным проектом решения на 2021 год планируется увеличение доходной части бюджета на 1 869 408,30 рублей и увеличение расходной части бюджета на 10 312 507,30 рублей, размер дефи</w:t>
      </w:r>
      <w:r w:rsidR="00675652">
        <w:rPr>
          <w:rFonts w:ascii="Times New Roman" w:hAnsi="Times New Roman" w:cs="Times New Roman"/>
          <w:sz w:val="28"/>
          <w:szCs w:val="28"/>
        </w:rPr>
        <w:t>цита планируется увеличить на 8 </w:t>
      </w:r>
      <w:r w:rsidR="00675652" w:rsidRPr="00675652">
        <w:rPr>
          <w:rFonts w:ascii="Times New Roman" w:hAnsi="Times New Roman" w:cs="Times New Roman"/>
          <w:sz w:val="28"/>
          <w:szCs w:val="28"/>
        </w:rPr>
        <w:t>443 099,00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доходов, а также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сокращением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52" w:rsidRDefault="00DB2552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52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13149">
        <w:rPr>
          <w:rFonts w:ascii="Times New Roman" w:hAnsi="Times New Roman" w:cs="Times New Roman"/>
          <w:sz w:val="28"/>
          <w:szCs w:val="28"/>
        </w:rPr>
        <w:t>2 и 2023</w:t>
      </w:r>
      <w:r w:rsidRPr="00DB2552">
        <w:rPr>
          <w:rFonts w:ascii="Times New Roman" w:hAnsi="Times New Roman" w:cs="Times New Roman"/>
          <w:sz w:val="28"/>
          <w:szCs w:val="28"/>
        </w:rPr>
        <w:t xml:space="preserve"> год</w:t>
      </w:r>
      <w:r w:rsidR="00113149">
        <w:rPr>
          <w:rFonts w:ascii="Times New Roman" w:hAnsi="Times New Roman" w:cs="Times New Roman"/>
          <w:sz w:val="28"/>
          <w:szCs w:val="28"/>
        </w:rPr>
        <w:t>ов</w:t>
      </w:r>
      <w:r w:rsidRPr="00DB2552">
        <w:rPr>
          <w:rFonts w:ascii="Times New Roman" w:hAnsi="Times New Roman" w:cs="Times New Roman"/>
          <w:sz w:val="28"/>
          <w:szCs w:val="28"/>
        </w:rPr>
        <w:t xml:space="preserve"> проектом решения</w:t>
      </w:r>
      <w:r w:rsidR="00675652">
        <w:rPr>
          <w:rFonts w:ascii="Times New Roman" w:hAnsi="Times New Roman" w:cs="Times New Roman"/>
          <w:sz w:val="28"/>
          <w:szCs w:val="28"/>
        </w:rPr>
        <w:t xml:space="preserve"> </w:t>
      </w:r>
      <w:r w:rsidR="00675652" w:rsidRPr="00675652">
        <w:rPr>
          <w:rFonts w:ascii="Times New Roman" w:hAnsi="Times New Roman" w:cs="Times New Roman"/>
          <w:sz w:val="28"/>
          <w:szCs w:val="28"/>
        </w:rPr>
        <w:t>изменение основных характеристик бюджета</w:t>
      </w:r>
      <w:r w:rsidR="00675652">
        <w:rPr>
          <w:rFonts w:ascii="Times New Roman" w:hAnsi="Times New Roman" w:cs="Times New Roman"/>
          <w:sz w:val="28"/>
          <w:szCs w:val="28"/>
        </w:rPr>
        <w:t xml:space="preserve"> не планируется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113149" w:rsidRPr="0011314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3ECC"/>
    <w:rsid w:val="00032377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75652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C639D9"/>
    <w:rsid w:val="00C80F5B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85A9C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77</cp:revision>
  <cp:lastPrinted>2020-01-15T12:51:00Z</cp:lastPrinted>
  <dcterms:created xsi:type="dcterms:W3CDTF">2014-02-20T11:18:00Z</dcterms:created>
  <dcterms:modified xsi:type="dcterms:W3CDTF">2021-12-29T08:36:00Z</dcterms:modified>
</cp:coreProperties>
</file>