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9" w:rsidRPr="00EC6369" w:rsidRDefault="003538E9" w:rsidP="00EC6369">
      <w:pPr>
        <w:suppressAutoHyphens/>
        <w:jc w:val="center"/>
        <w:rPr>
          <w:lang w:eastAsia="ar-SA"/>
        </w:rPr>
      </w:pPr>
      <w:r w:rsidRPr="00EC6369">
        <w:rPr>
          <w:lang w:eastAsia="ar-SA"/>
        </w:rPr>
        <w:t>ОТЧЕТ</w:t>
      </w:r>
    </w:p>
    <w:p w:rsidR="003538E9" w:rsidRPr="00EC6369" w:rsidRDefault="003538E9" w:rsidP="003538E9">
      <w:pPr>
        <w:widowControl w:val="0"/>
        <w:jc w:val="center"/>
      </w:pPr>
      <w:r w:rsidRPr="00EC6369">
        <w:rPr>
          <w:lang w:eastAsia="ar-SA"/>
        </w:rPr>
        <w:t xml:space="preserve">о результатах </w:t>
      </w:r>
      <w:r w:rsidRPr="00EC6369">
        <w:t xml:space="preserve">контрольного мероприятия </w:t>
      </w:r>
    </w:p>
    <w:p w:rsidR="003538E9" w:rsidRPr="003D65AA" w:rsidRDefault="003538E9" w:rsidP="003538E9">
      <w:pPr>
        <w:suppressAutoHyphens/>
        <w:jc w:val="center"/>
      </w:pPr>
      <w:r w:rsidRPr="003D65AA">
        <w:t>«</w:t>
      </w:r>
      <w:r w:rsidR="0076624B" w:rsidRPr="0076624B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Спицевскому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Pr="003D65AA">
        <w:t>»</w:t>
      </w:r>
    </w:p>
    <w:p w:rsidR="003538E9" w:rsidRPr="003D65AA" w:rsidRDefault="003538E9" w:rsidP="003538E9">
      <w:pPr>
        <w:suppressAutoHyphens/>
        <w:jc w:val="center"/>
      </w:pPr>
    </w:p>
    <w:p w:rsidR="003538E9" w:rsidRPr="003D65AA" w:rsidRDefault="003538E9" w:rsidP="0076624B">
      <w:pPr>
        <w:pStyle w:val="a0"/>
        <w:rPr>
          <w:rFonts w:eastAsia="Calibri"/>
          <w:lang w:eastAsia="en-US"/>
        </w:rPr>
      </w:pPr>
      <w:r w:rsidRPr="003D65AA">
        <w:rPr>
          <w:b/>
          <w:lang w:eastAsia="ar-SA"/>
        </w:rPr>
        <w:t xml:space="preserve">Основание для проведения </w:t>
      </w:r>
      <w:r w:rsidRPr="003D65AA">
        <w:rPr>
          <w:rFonts w:eastAsia="Calibri"/>
          <w:b/>
          <w:lang w:eastAsia="en-US"/>
        </w:rPr>
        <w:t>контрольного</w:t>
      </w:r>
      <w:r w:rsidRPr="003D65AA">
        <w:rPr>
          <w:b/>
          <w:lang w:eastAsia="ar-SA"/>
        </w:rPr>
        <w:t xml:space="preserve"> мероприятия:</w:t>
      </w:r>
      <w:r w:rsidRPr="003D65AA">
        <w:rPr>
          <w:lang w:eastAsia="ar-SA"/>
        </w:rPr>
        <w:t xml:space="preserve"> </w:t>
      </w:r>
      <w:r w:rsidR="0076624B" w:rsidRPr="0076624B">
        <w:rPr>
          <w:rFonts w:eastAsia="Calibri"/>
          <w:lang w:eastAsia="en-US"/>
        </w:rPr>
        <w:t>пункт 2.4 плана работы Контрольно-счетной комиссии Грачевского муниципального округа Ставропольского края на 2025 год, распоряжение КСК ГМО СК от 17.01.2025 № 2</w:t>
      </w:r>
      <w:r w:rsidRPr="003D65AA">
        <w:rPr>
          <w:rFonts w:eastAsia="Calibri"/>
          <w:lang w:eastAsia="en-US"/>
        </w:rPr>
        <w:t>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 xml:space="preserve">Предмет контрольного мероприятия: 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иные документы и материалы, относящиеся к теме проверки.</w:t>
      </w:r>
    </w:p>
    <w:p w:rsidR="003538E9" w:rsidRPr="003D65AA" w:rsidRDefault="003538E9" w:rsidP="003538E9">
      <w:pPr>
        <w:pStyle w:val="a0"/>
        <w:spacing w:before="260"/>
        <w:rPr>
          <w:rFonts w:eastAsia="Calibri"/>
          <w:lang w:eastAsia="en-US"/>
        </w:rPr>
      </w:pPr>
      <w:r w:rsidRPr="003D65AA">
        <w:rPr>
          <w:b/>
        </w:rPr>
        <w:t>Объект контрольного мероприятия:</w:t>
      </w:r>
      <w:r w:rsidRPr="003D65AA">
        <w:t xml:space="preserve"> </w:t>
      </w:r>
      <w:r w:rsidR="0076624B">
        <w:rPr>
          <w:rFonts w:eastAsia="Calibri"/>
          <w:lang w:eastAsia="en-US"/>
        </w:rPr>
        <w:t>Спицевское</w:t>
      </w:r>
      <w:r w:rsidRPr="003D65AA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края.</w:t>
      </w:r>
    </w:p>
    <w:p w:rsidR="003538E9" w:rsidRPr="003D65AA" w:rsidRDefault="003538E9" w:rsidP="003538E9">
      <w:pPr>
        <w:pStyle w:val="a0"/>
        <w:spacing w:before="260"/>
      </w:pPr>
      <w:r w:rsidRPr="003D65AA">
        <w:rPr>
          <w:b/>
        </w:rPr>
        <w:t>Проверяемый период деятельности</w:t>
      </w:r>
      <w:r w:rsidRPr="003D65AA">
        <w:t>: 202</w:t>
      </w:r>
      <w:r w:rsidR="0076624B">
        <w:t>4</w:t>
      </w:r>
      <w:r w:rsidRPr="003D65AA">
        <w:t xml:space="preserve"> год.</w:t>
      </w:r>
    </w:p>
    <w:p w:rsidR="003538E9" w:rsidRPr="003D65AA" w:rsidRDefault="003538E9" w:rsidP="003538E9">
      <w:pPr>
        <w:pStyle w:val="a0"/>
        <w:spacing w:before="260"/>
      </w:pPr>
      <w:r w:rsidRPr="003D65AA">
        <w:rPr>
          <w:b/>
        </w:rPr>
        <w:t>Срок проведения основного этапа контрольного мероприятия:</w:t>
      </w:r>
      <w:r w:rsidRPr="003D65AA">
        <w:t xml:space="preserve"> </w:t>
      </w:r>
      <w:r w:rsidR="0076624B">
        <w:t>с 20 января по 5 марта</w:t>
      </w:r>
      <w:r w:rsidRPr="003D65AA">
        <w:t xml:space="preserve"> 202</w:t>
      </w:r>
      <w:r w:rsidR="0076624B">
        <w:t>5</w:t>
      </w:r>
      <w:r w:rsidRPr="003D65AA">
        <w:t xml:space="preserve"> года.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>Цели контрольного мероприятия:</w:t>
      </w:r>
    </w:p>
    <w:p w:rsidR="003538E9" w:rsidRPr="003D65AA" w:rsidRDefault="0076624B" w:rsidP="0076624B">
      <w:pPr>
        <w:widowControl w:val="0"/>
        <w:numPr>
          <w:ilvl w:val="0"/>
          <w:numId w:val="30"/>
        </w:numPr>
        <w:tabs>
          <w:tab w:val="left" w:pos="-14742"/>
        </w:tabs>
        <w:suppressAutoHyphens/>
        <w:jc w:val="both"/>
      </w:pPr>
      <w:r w:rsidRPr="0076624B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Спицевскому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="003538E9" w:rsidRPr="003D65AA">
        <w:t>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проверки:</w:t>
      </w:r>
    </w:p>
    <w:p w:rsidR="0076624B" w:rsidRPr="003D65AA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Спицевское территориальное управление администрации Грачевского муниципального округа Ставропольского края (далее – Спицевское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</w:t>
      </w:r>
      <w:r w:rsidRPr="003D65AA">
        <w:rPr>
          <w:sz w:val="24"/>
          <w:szCs w:val="24"/>
        </w:rPr>
        <w:t>.</w:t>
      </w:r>
    </w:p>
    <w:p w:rsidR="0076624B" w:rsidRPr="003D65AA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Спицевское ТУ является юридическим лицом и является муниципальным казенным учреждением</w:t>
      </w:r>
      <w:r w:rsidRPr="003D65AA">
        <w:rPr>
          <w:sz w:val="24"/>
          <w:szCs w:val="24"/>
        </w:rPr>
        <w:t>.</w:t>
      </w:r>
    </w:p>
    <w:p w:rsidR="0076624B" w:rsidRPr="003D65AA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Pr="003D65AA">
        <w:rPr>
          <w:sz w:val="24"/>
          <w:szCs w:val="24"/>
        </w:rPr>
        <w:t>.</w:t>
      </w:r>
    </w:p>
    <w:p w:rsidR="0076624B" w:rsidRPr="003D65AA" w:rsidRDefault="0076624B" w:rsidP="0076624B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 xml:space="preserve">Местонахождение Управления: </w:t>
      </w:r>
      <w:r w:rsidRPr="003026EF">
        <w:rPr>
          <w:sz w:val="24"/>
          <w:szCs w:val="24"/>
        </w:rPr>
        <w:t>356254, Ставрополь</w:t>
      </w:r>
      <w:r>
        <w:rPr>
          <w:sz w:val="24"/>
          <w:szCs w:val="24"/>
        </w:rPr>
        <w:t xml:space="preserve">ский край, Грачевский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 </w:t>
      </w:r>
      <w:r w:rsidRPr="003026EF">
        <w:rPr>
          <w:sz w:val="24"/>
          <w:szCs w:val="24"/>
        </w:rPr>
        <w:t xml:space="preserve">Спицевка, ул. Никитина, </w:t>
      </w:r>
      <w:proofErr w:type="spellStart"/>
      <w:r w:rsidRPr="003026EF">
        <w:rPr>
          <w:sz w:val="24"/>
          <w:szCs w:val="24"/>
        </w:rPr>
        <w:t>влд</w:t>
      </w:r>
      <w:proofErr w:type="spellEnd"/>
      <w:r w:rsidRPr="003026EF">
        <w:rPr>
          <w:sz w:val="24"/>
          <w:szCs w:val="24"/>
        </w:rPr>
        <w:t>. 59</w:t>
      </w:r>
      <w:r w:rsidRPr="003D65AA">
        <w:rPr>
          <w:sz w:val="24"/>
          <w:szCs w:val="24"/>
        </w:rPr>
        <w:t>.</w:t>
      </w:r>
    </w:p>
    <w:p w:rsidR="0076624B" w:rsidRPr="003D65AA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Спицевское ТУ является правопреемником администрации муниципального образования Спицевского сельсовета Грачевского района Ставропольского края</w:t>
      </w:r>
      <w:r w:rsidRPr="003D65AA">
        <w:rPr>
          <w:sz w:val="24"/>
          <w:szCs w:val="24"/>
        </w:rPr>
        <w:t>.</w:t>
      </w:r>
    </w:p>
    <w:p w:rsidR="0076624B" w:rsidRPr="003D65AA" w:rsidRDefault="0076624B" w:rsidP="0076624B">
      <w:pPr>
        <w:pStyle w:val="a0"/>
        <w:numPr>
          <w:ilvl w:val="0"/>
          <w:numId w:val="0"/>
        </w:numPr>
        <w:ind w:left="709"/>
      </w:pPr>
      <w:r w:rsidRPr="003D65AA">
        <w:t>Основными задачами Управления являются:</w:t>
      </w:r>
    </w:p>
    <w:p w:rsidR="0076624B" w:rsidRPr="003D65AA" w:rsidRDefault="0076624B" w:rsidP="0076624B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lastRenderedPageBreak/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76624B" w:rsidRPr="003D65AA" w:rsidRDefault="0076624B" w:rsidP="0076624B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76624B" w:rsidRPr="003D65AA" w:rsidRDefault="0076624B" w:rsidP="0076624B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информационное и организационное обеспечение реализации муниципальной политики на подведомственной территории;</w:t>
      </w:r>
    </w:p>
    <w:p w:rsidR="0076624B" w:rsidRPr="003D65AA" w:rsidRDefault="0076624B" w:rsidP="0076624B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управление муниципальной собственностью в пределах своей компетенции;</w:t>
      </w:r>
    </w:p>
    <w:p w:rsidR="0076624B" w:rsidRPr="003D65AA" w:rsidRDefault="0076624B" w:rsidP="0076624B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актами.</w:t>
      </w:r>
    </w:p>
    <w:p w:rsidR="003538E9" w:rsidRPr="003D65AA" w:rsidRDefault="0076624B" w:rsidP="0076624B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 xml:space="preserve">Руководителем Управления с </w:t>
      </w:r>
      <w:r>
        <w:rPr>
          <w:sz w:val="24"/>
          <w:szCs w:val="24"/>
        </w:rPr>
        <w:t xml:space="preserve">03.04.2023 </w:t>
      </w:r>
      <w:r w:rsidRPr="003D65AA">
        <w:rPr>
          <w:sz w:val="24"/>
          <w:szCs w:val="24"/>
        </w:rPr>
        <w:t xml:space="preserve">по настоящее время является </w:t>
      </w:r>
      <w:r w:rsidRPr="003026EF">
        <w:rPr>
          <w:sz w:val="24"/>
          <w:szCs w:val="24"/>
        </w:rPr>
        <w:t>Романенко Игорь Геннадьевич</w:t>
      </w:r>
      <w:r w:rsidR="003538E9" w:rsidRPr="003D65AA">
        <w:rPr>
          <w:sz w:val="24"/>
          <w:szCs w:val="24"/>
        </w:rPr>
        <w:t>.</w:t>
      </w:r>
    </w:p>
    <w:p w:rsidR="003538E9" w:rsidRPr="003D65AA" w:rsidRDefault="003538E9" w:rsidP="003538E9">
      <w:pPr>
        <w:pStyle w:val="a0"/>
        <w:spacing w:before="260"/>
        <w:rPr>
          <w:b/>
          <w:i/>
        </w:rPr>
      </w:pPr>
      <w:r w:rsidRPr="003D65AA">
        <w:rPr>
          <w:b/>
        </w:rPr>
        <w:t>По результатам контрольного мероприятия установлено следующее:</w:t>
      </w:r>
    </w:p>
    <w:p w:rsidR="0076624B" w:rsidRPr="00E649C7" w:rsidRDefault="0076624B" w:rsidP="0076624B">
      <w:pPr>
        <w:pStyle w:val="ac"/>
        <w:spacing w:line="247" w:lineRule="auto"/>
        <w:rPr>
          <w:sz w:val="24"/>
          <w:szCs w:val="24"/>
        </w:rPr>
      </w:pPr>
      <w:r w:rsidRPr="00E649C7">
        <w:rPr>
          <w:sz w:val="24"/>
          <w:szCs w:val="24"/>
        </w:rPr>
        <w:t xml:space="preserve">В целях </w:t>
      </w:r>
      <w:proofErr w:type="gramStart"/>
      <w:r w:rsidRPr="00E649C7">
        <w:rPr>
          <w:sz w:val="24"/>
          <w:szCs w:val="24"/>
        </w:rPr>
        <w:t>мотивации органов местного самоуправления муниципальных образований края</w:t>
      </w:r>
      <w:proofErr w:type="gramEnd"/>
      <w:r w:rsidRPr="00E649C7">
        <w:rPr>
          <w:sz w:val="24"/>
          <w:szCs w:val="24"/>
        </w:rPr>
        <w:t xml:space="preserve"> к организации работы по вовлечению жителей муниципальных образований края в процессы инициативного бюджетирования муниципальным образованиям края, реализовавшим инициативные проекты в соответствии с частью 1 статьи 4 Закона СК от 29.01.2021 № 1-кз, предоставляются межбюджетные трансферты из бюджета Ставропольского края.</w:t>
      </w:r>
    </w:p>
    <w:p w:rsidR="0076624B" w:rsidRPr="00E649C7" w:rsidRDefault="0076624B" w:rsidP="0076624B">
      <w:pPr>
        <w:pStyle w:val="ac"/>
        <w:spacing w:line="242" w:lineRule="auto"/>
        <w:rPr>
          <w:sz w:val="24"/>
          <w:szCs w:val="24"/>
        </w:rPr>
      </w:pPr>
      <w:r w:rsidRPr="003026EF">
        <w:rPr>
          <w:sz w:val="24"/>
          <w:szCs w:val="24"/>
        </w:rPr>
        <w:t>В 2024 году субсидии из краевого бюджета бюджетам муниципальных образований Ставропольского края на реализацию инициативных проектов, признанных победителями конкурсного отбора инициативных проектов, предоставлялись бюджетам муниципальных образований края в рамках государственной программы Ставропольского края «Управление финансами», утвержденной постановлением Правительства Ставропольского края от 21.12.2023 № 768-п</w:t>
      </w:r>
      <w:r w:rsidRPr="00E649C7">
        <w:rPr>
          <w:sz w:val="24"/>
          <w:szCs w:val="24"/>
        </w:rPr>
        <w:t>.</w:t>
      </w:r>
    </w:p>
    <w:p w:rsidR="0076624B" w:rsidRPr="00E649C7" w:rsidRDefault="0076624B" w:rsidP="0076624B">
      <w:pPr>
        <w:pStyle w:val="ac"/>
        <w:rPr>
          <w:sz w:val="24"/>
          <w:szCs w:val="24"/>
        </w:rPr>
      </w:pPr>
      <w:proofErr w:type="gramStart"/>
      <w:r w:rsidRPr="003026EF">
        <w:rPr>
          <w:sz w:val="24"/>
          <w:szCs w:val="24"/>
        </w:rPr>
        <w:t>В целях предоставления субсидии в соответствии с пунктом 22 Правил 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 (далее – Правила предоставления субсидий), приведенных в приложении к государственной прог</w:t>
      </w:r>
      <w:r>
        <w:rPr>
          <w:sz w:val="24"/>
          <w:szCs w:val="24"/>
        </w:rPr>
        <w:t>рамме СК «Управление финансами»</w:t>
      </w:r>
      <w:r w:rsidRPr="003026EF">
        <w:rPr>
          <w:sz w:val="24"/>
          <w:szCs w:val="24"/>
        </w:rPr>
        <w:t xml:space="preserve">, между министерством финансов Ставропольского края (далее – </w:t>
      </w:r>
      <w:proofErr w:type="spellStart"/>
      <w:r w:rsidRPr="003026EF">
        <w:rPr>
          <w:sz w:val="24"/>
          <w:szCs w:val="24"/>
        </w:rPr>
        <w:t>минфин</w:t>
      </w:r>
      <w:proofErr w:type="spellEnd"/>
      <w:r w:rsidRPr="003026EF">
        <w:rPr>
          <w:sz w:val="24"/>
          <w:szCs w:val="24"/>
        </w:rPr>
        <w:t xml:space="preserve"> СК) и администрацией Грачевского муниципального округа Ставропольского края (далее – Администрация) заключено соглашение от 15.01.2024 № 24-06020-С</w:t>
      </w:r>
      <w:proofErr w:type="gramEnd"/>
      <w:r w:rsidRPr="003026EF">
        <w:rPr>
          <w:sz w:val="24"/>
          <w:szCs w:val="24"/>
        </w:rPr>
        <w:t xml:space="preserve"> (далее – Соглашение от 15.01.2024) на реализацию инициативного проекта «Приобретение трактора МТЗ (</w:t>
      </w:r>
      <w:proofErr w:type="spellStart"/>
      <w:r w:rsidRPr="003026EF">
        <w:rPr>
          <w:sz w:val="24"/>
          <w:szCs w:val="24"/>
        </w:rPr>
        <w:t>Беларус</w:t>
      </w:r>
      <w:proofErr w:type="spellEnd"/>
      <w:r w:rsidRPr="003026EF">
        <w:rPr>
          <w:sz w:val="24"/>
          <w:szCs w:val="24"/>
        </w:rPr>
        <w:t xml:space="preserve">) 82.1 (или эквивалент) </w:t>
      </w:r>
      <w:proofErr w:type="gramStart"/>
      <w:r w:rsidRPr="003026EF">
        <w:rPr>
          <w:sz w:val="24"/>
          <w:szCs w:val="24"/>
        </w:rPr>
        <w:t>с</w:t>
      </w:r>
      <w:proofErr w:type="gramEnd"/>
      <w:r w:rsidRPr="003026EF">
        <w:rPr>
          <w:sz w:val="24"/>
          <w:szCs w:val="24"/>
        </w:rPr>
        <w:t>. Спицевка Грачевского муниципального округа Ставропольского края»</w:t>
      </w:r>
      <w:r w:rsidRPr="00E649C7">
        <w:rPr>
          <w:sz w:val="24"/>
          <w:szCs w:val="24"/>
        </w:rPr>
        <w:t xml:space="preserve">. </w:t>
      </w:r>
    </w:p>
    <w:p w:rsidR="0076624B" w:rsidRPr="003026EF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Получателем субсидии определена администрация Грачевского муниципального округа Ставропольского края.</w:t>
      </w:r>
    </w:p>
    <w:p w:rsidR="0076624B" w:rsidRPr="00E649C7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Функции по исполнению (координации исполнения) Соглашения от 15.01.2024 возлагаются на Спицевское ТУ</w:t>
      </w:r>
      <w:r w:rsidRPr="00E649C7">
        <w:rPr>
          <w:sz w:val="24"/>
          <w:szCs w:val="24"/>
        </w:rPr>
        <w:t>.</w:t>
      </w:r>
    </w:p>
    <w:p w:rsidR="0076624B" w:rsidRPr="00E649C7" w:rsidRDefault="0076624B" w:rsidP="0076624B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Объем бюджетных ассигнований на реализацию инициативного проекта, предусмотренный</w:t>
      </w:r>
      <w:r w:rsidRPr="00E649C7">
        <w:rPr>
          <w:sz w:val="24"/>
          <w:szCs w:val="24"/>
        </w:rPr>
        <w:tab/>
        <w:t xml:space="preserve"> п. 2.1 Соглашения от </w:t>
      </w:r>
      <w:r w:rsidRPr="003026EF">
        <w:rPr>
          <w:sz w:val="24"/>
          <w:szCs w:val="24"/>
        </w:rPr>
        <w:t>15.01.2024</w:t>
      </w:r>
      <w:r w:rsidRPr="00E649C7">
        <w:rPr>
          <w:sz w:val="24"/>
          <w:szCs w:val="24"/>
        </w:rPr>
        <w:t xml:space="preserve">, составил в </w:t>
      </w:r>
      <w:r>
        <w:rPr>
          <w:sz w:val="24"/>
          <w:szCs w:val="24"/>
        </w:rPr>
        <w:t>2024 году 2 136 </w:t>
      </w:r>
      <w:r w:rsidRPr="003026EF">
        <w:rPr>
          <w:sz w:val="24"/>
          <w:szCs w:val="24"/>
        </w:rPr>
        <w:t>240,00</w:t>
      </w:r>
      <w:r w:rsidRPr="00E649C7">
        <w:rPr>
          <w:sz w:val="24"/>
          <w:szCs w:val="24"/>
          <w:lang w:val="en-US"/>
        </w:rPr>
        <w:t> </w:t>
      </w:r>
      <w:r w:rsidRPr="00E649C7">
        <w:rPr>
          <w:sz w:val="24"/>
          <w:szCs w:val="24"/>
        </w:rPr>
        <w:t>рублей, в том числе:</w:t>
      </w:r>
    </w:p>
    <w:p w:rsidR="0076624B" w:rsidRDefault="0076624B" w:rsidP="0076624B">
      <w:pPr>
        <w:widowControl w:val="0"/>
        <w:tabs>
          <w:tab w:val="num" w:pos="964"/>
        </w:tabs>
        <w:ind w:firstLine="709"/>
        <w:jc w:val="both"/>
      </w:pPr>
      <w:r>
        <w:t>за счет средств бюджета Ставропольского края – 1 491 240,00 рублей (69,81% от общего объема);</w:t>
      </w:r>
    </w:p>
    <w:p w:rsidR="0076624B" w:rsidRDefault="0076624B" w:rsidP="0076624B">
      <w:pPr>
        <w:widowControl w:val="0"/>
        <w:tabs>
          <w:tab w:val="num" w:pos="964"/>
        </w:tabs>
        <w:ind w:firstLine="709"/>
        <w:jc w:val="both"/>
      </w:pPr>
      <w:r>
        <w:t xml:space="preserve">за счет бюджета Грачевского МО – 645 000,00 рублей (30,19% от общего объема). </w:t>
      </w:r>
    </w:p>
    <w:p w:rsidR="0076624B" w:rsidRDefault="0076624B" w:rsidP="0076624B">
      <w:pPr>
        <w:widowControl w:val="0"/>
        <w:tabs>
          <w:tab w:val="num" w:pos="964"/>
        </w:tabs>
        <w:ind w:firstLine="709"/>
        <w:jc w:val="both"/>
      </w:pPr>
      <w:r>
        <w:t>Объем инициативных платежей – 443 760,00 рублей.</w:t>
      </w:r>
    </w:p>
    <w:p w:rsidR="0076624B" w:rsidRPr="00E649C7" w:rsidRDefault="0076624B" w:rsidP="0076624B">
      <w:pPr>
        <w:widowControl w:val="0"/>
        <w:tabs>
          <w:tab w:val="num" w:pos="964"/>
        </w:tabs>
        <w:ind w:firstLine="709"/>
        <w:jc w:val="both"/>
      </w:pPr>
      <w:r>
        <w:t>Общий объем средств на реализацию инициативного проекта составил 2 580 000,00 рублей.</w:t>
      </w:r>
    </w:p>
    <w:p w:rsidR="0076624B" w:rsidRPr="003026EF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Законом Ставропольского края от 07.12.2021 № 119</w:t>
      </w:r>
      <w:r>
        <w:rPr>
          <w:sz w:val="24"/>
          <w:szCs w:val="24"/>
        </w:rPr>
        <w:t xml:space="preserve">-кз (в редакции от 03.07.2024 </w:t>
      </w:r>
      <w:r>
        <w:rPr>
          <w:sz w:val="24"/>
          <w:szCs w:val="24"/>
        </w:rPr>
        <w:lastRenderedPageBreak/>
        <w:t>№ </w:t>
      </w:r>
      <w:r w:rsidRPr="003026EF">
        <w:rPr>
          <w:sz w:val="24"/>
          <w:szCs w:val="24"/>
        </w:rPr>
        <w:t>66-кз) размер предоставляемой бюджету Грачевског</w:t>
      </w:r>
      <w:r>
        <w:rPr>
          <w:sz w:val="24"/>
          <w:szCs w:val="24"/>
        </w:rPr>
        <w:t>о МО субсидии был уменьшен до 1 </w:t>
      </w:r>
      <w:r w:rsidRPr="003026EF">
        <w:rPr>
          <w:sz w:val="24"/>
          <w:szCs w:val="24"/>
        </w:rPr>
        <w:t>185,07 тыс. рублей. В связи с чем, было заключено дополнительное соглашение от 08.05.2024 № 24 06020-ДС-1, в соответствии с которым общий объем субсидии на реализацию инициативного проекта в 2024 году был уменьшен на 438 600,00 рублей и составил 1 697 640,00 рублей, в том числе:</w:t>
      </w:r>
    </w:p>
    <w:p w:rsidR="0076624B" w:rsidRPr="003026EF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за счет средств бюджета Ставропольского края – 1 185 067,54 рублей (69,81% от общего объема);</w:t>
      </w:r>
    </w:p>
    <w:p w:rsidR="0076624B" w:rsidRPr="003026EF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за счет бюджета Грачевского МО – 512 575,46 рублей (30,19% от общего объема).</w:t>
      </w:r>
    </w:p>
    <w:p w:rsidR="0076624B" w:rsidRPr="00E649C7" w:rsidRDefault="0076624B" w:rsidP="0076624B">
      <w:pPr>
        <w:pStyle w:val="ac"/>
        <w:rPr>
          <w:sz w:val="24"/>
          <w:szCs w:val="24"/>
          <w:highlight w:val="yellow"/>
        </w:rPr>
      </w:pPr>
      <w:r w:rsidRPr="003026EF">
        <w:rPr>
          <w:sz w:val="24"/>
          <w:szCs w:val="24"/>
        </w:rPr>
        <w:t>Объем финансового обеспечения за счет инициативн</w:t>
      </w:r>
      <w:r>
        <w:rPr>
          <w:sz w:val="24"/>
          <w:szCs w:val="24"/>
        </w:rPr>
        <w:t>ых платежей составил 443 760,00 </w:t>
      </w:r>
      <w:r w:rsidRPr="003026EF">
        <w:rPr>
          <w:sz w:val="24"/>
          <w:szCs w:val="24"/>
        </w:rPr>
        <w:t>рублей</w:t>
      </w:r>
      <w:r w:rsidRPr="00E649C7">
        <w:rPr>
          <w:sz w:val="24"/>
          <w:szCs w:val="24"/>
        </w:rPr>
        <w:t>.</w:t>
      </w:r>
    </w:p>
    <w:p w:rsidR="0076624B" w:rsidRPr="00E649C7" w:rsidRDefault="0076624B" w:rsidP="0076624B">
      <w:pPr>
        <w:widowControl w:val="0"/>
        <w:ind w:firstLine="709"/>
        <w:jc w:val="both"/>
      </w:pPr>
      <w:r w:rsidRPr="00E649C7">
        <w:rPr>
          <w:b/>
          <w:i/>
        </w:rPr>
        <w:t xml:space="preserve">С учетом внесенных корректировок общий объем средств, предусмотренных на реализацию инициативного проекта, составил </w:t>
      </w:r>
      <w:r w:rsidRPr="003026EF">
        <w:rPr>
          <w:b/>
          <w:i/>
        </w:rPr>
        <w:t>2 141 400,00</w:t>
      </w:r>
      <w:r>
        <w:rPr>
          <w:b/>
          <w:i/>
        </w:rPr>
        <w:t xml:space="preserve"> </w:t>
      </w:r>
      <w:r w:rsidRPr="00E649C7">
        <w:rPr>
          <w:b/>
          <w:i/>
        </w:rPr>
        <w:t>рублей</w:t>
      </w:r>
      <w:r w:rsidRPr="00E649C7">
        <w:t>.</w:t>
      </w:r>
    </w:p>
    <w:p w:rsidR="0076624B" w:rsidRPr="003026EF" w:rsidRDefault="0076624B" w:rsidP="0076624B">
      <w:pPr>
        <w:pStyle w:val="ac"/>
        <w:spacing w:before="120"/>
        <w:rPr>
          <w:sz w:val="24"/>
          <w:szCs w:val="24"/>
        </w:rPr>
      </w:pPr>
      <w:r w:rsidRPr="003026EF">
        <w:rPr>
          <w:sz w:val="24"/>
          <w:szCs w:val="24"/>
        </w:rPr>
        <w:t>Решением от 20.12.2023 № 93  Спицевскому ТУ в бюджете Грачевского МО утверждены бюджетные ассигнования на реализацию ин</w:t>
      </w:r>
      <w:r>
        <w:rPr>
          <w:sz w:val="24"/>
          <w:szCs w:val="24"/>
        </w:rPr>
        <w:t>ициативного проекта в размере 2 </w:t>
      </w:r>
      <w:r w:rsidRPr="003026EF">
        <w:rPr>
          <w:sz w:val="24"/>
          <w:szCs w:val="24"/>
        </w:rPr>
        <w:t>580 000,00 рублей, в том числе: за счет средств из краевого бюджета – 1 491 240,00 рублей, местного бюджета – 645 000,00 рублей, за счет инициативных платежей – 443 760,00 рублей</w:t>
      </w:r>
    </w:p>
    <w:p w:rsidR="0076624B" w:rsidRPr="00E649C7" w:rsidRDefault="0076624B" w:rsidP="0076624B">
      <w:pPr>
        <w:pStyle w:val="ac"/>
        <w:rPr>
          <w:sz w:val="24"/>
          <w:szCs w:val="24"/>
        </w:rPr>
      </w:pPr>
      <w:r w:rsidRPr="003026EF">
        <w:rPr>
          <w:sz w:val="24"/>
          <w:szCs w:val="24"/>
        </w:rPr>
        <w:t>Решением от 02.07.2024 № 25  с учетом внесенных изменений бюджетные назначения Спицевскому ТУ уменьшены на 438 600,00 рублей и составили 2 141 400,00 рублей, в том числе: за счет средств из краевого бюджета – 1 185 067,54</w:t>
      </w:r>
      <w:r>
        <w:rPr>
          <w:sz w:val="24"/>
          <w:szCs w:val="24"/>
        </w:rPr>
        <w:t xml:space="preserve"> рублей, местного бюджета – 512 </w:t>
      </w:r>
      <w:r w:rsidRPr="003026EF">
        <w:rPr>
          <w:sz w:val="24"/>
          <w:szCs w:val="24"/>
        </w:rPr>
        <w:t>575,46 рублей, за счет инициативных платежей – 443 760,00 рублей</w:t>
      </w:r>
      <w:r w:rsidRPr="00E649C7">
        <w:rPr>
          <w:sz w:val="24"/>
          <w:szCs w:val="24"/>
        </w:rPr>
        <w:t>.</w:t>
      </w:r>
    </w:p>
    <w:p w:rsidR="0076624B" w:rsidRPr="00E649C7" w:rsidRDefault="0076624B" w:rsidP="0076624B">
      <w:pPr>
        <w:pStyle w:val="ac"/>
        <w:spacing w:before="120"/>
        <w:rPr>
          <w:sz w:val="24"/>
          <w:szCs w:val="24"/>
        </w:rPr>
      </w:pPr>
      <w:r w:rsidRPr="00E649C7">
        <w:rPr>
          <w:sz w:val="24"/>
          <w:szCs w:val="24"/>
        </w:rPr>
        <w:t xml:space="preserve"> </w:t>
      </w:r>
      <w:r w:rsidRPr="003026EF">
        <w:rPr>
          <w:sz w:val="24"/>
          <w:szCs w:val="24"/>
        </w:rPr>
        <w:t>В целях осуществления закупки «Приобретение трактора МТЗ (</w:t>
      </w:r>
      <w:proofErr w:type="spellStart"/>
      <w:r w:rsidRPr="003026EF">
        <w:rPr>
          <w:sz w:val="24"/>
          <w:szCs w:val="24"/>
        </w:rPr>
        <w:t>Беларус</w:t>
      </w:r>
      <w:proofErr w:type="spellEnd"/>
      <w:r w:rsidRPr="003026EF">
        <w:rPr>
          <w:sz w:val="24"/>
          <w:szCs w:val="24"/>
        </w:rPr>
        <w:t xml:space="preserve">) 82.1 (или эквивалент) </w:t>
      </w:r>
      <w:proofErr w:type="gramStart"/>
      <w:r w:rsidRPr="003026EF">
        <w:rPr>
          <w:sz w:val="24"/>
          <w:szCs w:val="24"/>
        </w:rPr>
        <w:t>с</w:t>
      </w:r>
      <w:proofErr w:type="gramEnd"/>
      <w:r w:rsidRPr="003026EF">
        <w:rPr>
          <w:sz w:val="24"/>
          <w:szCs w:val="24"/>
        </w:rPr>
        <w:t>. Спицевка Грачевского муниципального округа Ставропольского края» Администрацией от имени муниципального заказчика (Спицевское ТУ) в соответствии с Законом № 44 ФЗ проведен электронный аукцион с НМЦК 2 580 000,00 рублей (извещение о проведении электронного аукциона № 0121600021024000009 от 26.02.2024)</w:t>
      </w:r>
      <w:r w:rsidRPr="00E649C7">
        <w:rPr>
          <w:sz w:val="24"/>
          <w:szCs w:val="24"/>
        </w:rPr>
        <w:t xml:space="preserve">. </w:t>
      </w:r>
    </w:p>
    <w:p w:rsidR="0076624B" w:rsidRPr="00E649C7" w:rsidRDefault="0076624B" w:rsidP="0076624B">
      <w:pPr>
        <w:pStyle w:val="ac"/>
        <w:rPr>
          <w:rFonts w:eastAsia="Calibri"/>
          <w:sz w:val="24"/>
          <w:szCs w:val="24"/>
        </w:rPr>
      </w:pPr>
      <w:r w:rsidRPr="003026EF">
        <w:rPr>
          <w:sz w:val="24"/>
          <w:szCs w:val="24"/>
        </w:rPr>
        <w:t>По результатам проведенного электронного аукциона № 0121600021024000009, с обществом с ограниченной ответственностью «Арий» (далее – ООО «Арий») заключен муниципальный контракт № 0121600021024000009 от 18.03.2024 (далее – муниципальный контракт № 0121600021024000009) на приобретение трактор</w:t>
      </w:r>
      <w:r>
        <w:rPr>
          <w:sz w:val="24"/>
          <w:szCs w:val="24"/>
        </w:rPr>
        <w:t>а МТЗ (</w:t>
      </w:r>
      <w:proofErr w:type="spellStart"/>
      <w:r>
        <w:rPr>
          <w:sz w:val="24"/>
          <w:szCs w:val="24"/>
        </w:rPr>
        <w:t>Беларус</w:t>
      </w:r>
      <w:proofErr w:type="spellEnd"/>
      <w:r>
        <w:rPr>
          <w:sz w:val="24"/>
          <w:szCs w:val="24"/>
        </w:rPr>
        <w:t>) 82.1 на сумму 2 </w:t>
      </w:r>
      <w:r w:rsidRPr="003026EF">
        <w:rPr>
          <w:sz w:val="24"/>
          <w:szCs w:val="24"/>
        </w:rPr>
        <w:t xml:space="preserve">141 400,00  рублей. Экономия составила 438 600,00 рублей или 17% от НМЦК. Сроки поставки товара согласно муниципальному контракту: в течение 30 (тридцати) рабочих дней с момента заключения контракта. Адрес поставки товара: Ставропольский край, Грачевский район, </w:t>
      </w:r>
      <w:proofErr w:type="gramStart"/>
      <w:r w:rsidRPr="003026EF">
        <w:rPr>
          <w:sz w:val="24"/>
          <w:szCs w:val="24"/>
        </w:rPr>
        <w:t>с</w:t>
      </w:r>
      <w:proofErr w:type="gramEnd"/>
      <w:r w:rsidRPr="003026EF">
        <w:rPr>
          <w:sz w:val="24"/>
          <w:szCs w:val="24"/>
        </w:rPr>
        <w:t>. Спицевка, ул. Никитина, 59</w:t>
      </w:r>
      <w:r>
        <w:rPr>
          <w:sz w:val="24"/>
          <w:szCs w:val="24"/>
        </w:rPr>
        <w:t>.</w:t>
      </w:r>
      <w:r w:rsidRPr="00E649C7">
        <w:rPr>
          <w:rFonts w:eastAsia="Calibri"/>
          <w:sz w:val="24"/>
          <w:szCs w:val="24"/>
        </w:rPr>
        <w:t xml:space="preserve"> </w:t>
      </w:r>
    </w:p>
    <w:p w:rsidR="0076624B" w:rsidRPr="00E649C7" w:rsidRDefault="0076624B" w:rsidP="0076624B">
      <w:pPr>
        <w:pStyle w:val="ac"/>
        <w:spacing w:before="120" w:after="120"/>
        <w:rPr>
          <w:sz w:val="24"/>
          <w:szCs w:val="24"/>
        </w:rPr>
      </w:pPr>
      <w:r w:rsidRPr="0082129A">
        <w:rPr>
          <w:sz w:val="24"/>
          <w:szCs w:val="24"/>
        </w:rPr>
        <w:t>Оплата поставленных товаров осуществлена заказчиком (</w:t>
      </w:r>
      <w:proofErr w:type="spellStart"/>
      <w:r w:rsidRPr="0082129A">
        <w:rPr>
          <w:sz w:val="24"/>
          <w:szCs w:val="24"/>
        </w:rPr>
        <w:t>Спицевским</w:t>
      </w:r>
      <w:proofErr w:type="spellEnd"/>
      <w:r w:rsidRPr="0082129A">
        <w:rPr>
          <w:sz w:val="24"/>
          <w:szCs w:val="24"/>
        </w:rPr>
        <w:t xml:space="preserve"> ТУ) своевременно и в полном объеме</w:t>
      </w:r>
      <w:r w:rsidRPr="00E649C7">
        <w:rPr>
          <w:sz w:val="24"/>
          <w:szCs w:val="24"/>
        </w:rPr>
        <w:t xml:space="preserve">. 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>Приемка товара, согласно п. 5.7  муниципального контракта № 0121600021024000009, осущес</w:t>
      </w:r>
      <w:r>
        <w:rPr>
          <w:sz w:val="24"/>
          <w:szCs w:val="24"/>
          <w:lang w:eastAsia="ar-SA"/>
        </w:rPr>
        <w:t xml:space="preserve">твлена </w:t>
      </w:r>
      <w:proofErr w:type="spellStart"/>
      <w:r>
        <w:rPr>
          <w:sz w:val="24"/>
          <w:szCs w:val="24"/>
          <w:lang w:eastAsia="ar-SA"/>
        </w:rPr>
        <w:t>Спицевским</w:t>
      </w:r>
      <w:proofErr w:type="spellEnd"/>
      <w:r>
        <w:rPr>
          <w:sz w:val="24"/>
          <w:szCs w:val="24"/>
          <w:lang w:eastAsia="ar-SA"/>
        </w:rPr>
        <w:t xml:space="preserve"> ТУ 06.05.2024</w:t>
      </w:r>
      <w:r w:rsidRPr="0082129A">
        <w:rPr>
          <w:sz w:val="24"/>
          <w:szCs w:val="24"/>
          <w:lang w:eastAsia="ar-SA"/>
        </w:rPr>
        <w:t>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>Контрольно-счетная комиссия отмечает, что согласно п. 5 Правил государственной регистрации самоходных машин и других видов техники  (далее – Правила регистрации самоходных машин), владельцы техники обязаны зарегистрировать данную технику.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>Согласно п. 2 Правил регистрации самоходных машин государственная регистрация техники проводится в целях ее государственного учета и допуска к эксплуатации.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 xml:space="preserve">Государственная регистрация техники осуществляется исполнительными органами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(далее – органы </w:t>
      </w:r>
      <w:proofErr w:type="spellStart"/>
      <w:r w:rsidRPr="0082129A">
        <w:rPr>
          <w:sz w:val="24"/>
          <w:szCs w:val="24"/>
          <w:lang w:eastAsia="ar-SA"/>
        </w:rPr>
        <w:t>гостехнадзора</w:t>
      </w:r>
      <w:proofErr w:type="spellEnd"/>
      <w:r w:rsidRPr="0082129A">
        <w:rPr>
          <w:sz w:val="24"/>
          <w:szCs w:val="24"/>
          <w:lang w:eastAsia="ar-SA"/>
        </w:rPr>
        <w:t>).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 xml:space="preserve">В соответствии с п. 5  Правил регистрации самоходных машин владелец техники обязан зарегистрировать ее в течение 10 календарных дней со дня приобретения прав владельца техники. 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 xml:space="preserve">Согласно п. 65 Правил регистрации самоходных машин максимальный (предельный) </w:t>
      </w:r>
      <w:r w:rsidRPr="0082129A">
        <w:rPr>
          <w:sz w:val="24"/>
          <w:szCs w:val="24"/>
          <w:lang w:eastAsia="ar-SA"/>
        </w:rPr>
        <w:lastRenderedPageBreak/>
        <w:t xml:space="preserve">срок предоставления государственной услуги по государственной регистрации техники не должен превышать 10 рабочих дней. 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 xml:space="preserve">Таким образом, крайней датой регистрации трактора, приобретенного </w:t>
      </w:r>
      <w:proofErr w:type="spellStart"/>
      <w:r w:rsidRPr="0082129A">
        <w:rPr>
          <w:sz w:val="24"/>
          <w:szCs w:val="24"/>
          <w:lang w:eastAsia="ar-SA"/>
        </w:rPr>
        <w:t>Спицевским</w:t>
      </w:r>
      <w:proofErr w:type="spellEnd"/>
      <w:r w:rsidRPr="0082129A">
        <w:rPr>
          <w:sz w:val="24"/>
          <w:szCs w:val="24"/>
          <w:lang w:eastAsia="ar-SA"/>
        </w:rPr>
        <w:t xml:space="preserve"> ТУ, является 30 мая 2024 года. При этом</w:t>
      </w:r>
      <w:proofErr w:type="gramStart"/>
      <w:r w:rsidRPr="0082129A">
        <w:rPr>
          <w:sz w:val="24"/>
          <w:szCs w:val="24"/>
          <w:lang w:eastAsia="ar-SA"/>
        </w:rPr>
        <w:t>,</w:t>
      </w:r>
      <w:proofErr w:type="gramEnd"/>
      <w:r w:rsidRPr="0082129A">
        <w:rPr>
          <w:sz w:val="24"/>
          <w:szCs w:val="24"/>
          <w:lang w:eastAsia="ar-SA"/>
        </w:rPr>
        <w:t xml:space="preserve"> согласно Свидетельства о государственной регистрации самоходной машины и других видов техники (серия СН № 394348) государственная регистрация трактора была произведена </w:t>
      </w:r>
      <w:proofErr w:type="spellStart"/>
      <w:r w:rsidRPr="0082129A">
        <w:rPr>
          <w:sz w:val="24"/>
          <w:szCs w:val="24"/>
          <w:lang w:eastAsia="ar-SA"/>
        </w:rPr>
        <w:t>С</w:t>
      </w:r>
      <w:r w:rsidR="005C2145">
        <w:rPr>
          <w:sz w:val="24"/>
          <w:szCs w:val="24"/>
          <w:lang w:eastAsia="ar-SA"/>
        </w:rPr>
        <w:t>пицевским</w:t>
      </w:r>
      <w:proofErr w:type="spellEnd"/>
      <w:r w:rsidR="005C2145">
        <w:rPr>
          <w:sz w:val="24"/>
          <w:szCs w:val="24"/>
          <w:lang w:eastAsia="ar-SA"/>
        </w:rPr>
        <w:t xml:space="preserve"> ТУ 21.10.2024, т.е. с </w:t>
      </w:r>
      <w:r w:rsidRPr="0082129A">
        <w:rPr>
          <w:sz w:val="24"/>
          <w:szCs w:val="24"/>
          <w:lang w:eastAsia="ar-SA"/>
        </w:rPr>
        <w:t>нарушением установленного срока на 144 календарных дня (101 рабочий день).</w:t>
      </w:r>
    </w:p>
    <w:p w:rsidR="0076624B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>Кроме того Контрольно-счетная комиссия отмечает, что в данный период – с 30.05.2024 по 21.10.2024, –  связи с отсутствием государственной регистрации  и допуска к эксплуатации Спицевское ТУ не могло использовать приобретенный ее трактор в целях для которых он приобретался, а именн</w:t>
      </w:r>
      <w:r w:rsidR="005C2145">
        <w:rPr>
          <w:sz w:val="24"/>
          <w:szCs w:val="24"/>
          <w:lang w:eastAsia="ar-SA"/>
        </w:rPr>
        <w:t xml:space="preserve">о: уборка населенных пунктов </w:t>
      </w:r>
      <w:proofErr w:type="gramStart"/>
      <w:r w:rsidR="005C2145">
        <w:rPr>
          <w:sz w:val="24"/>
          <w:szCs w:val="24"/>
          <w:lang w:eastAsia="ar-SA"/>
        </w:rPr>
        <w:t>с</w:t>
      </w:r>
      <w:proofErr w:type="gramEnd"/>
      <w:r w:rsidR="005C2145">
        <w:rPr>
          <w:sz w:val="24"/>
          <w:szCs w:val="24"/>
          <w:lang w:eastAsia="ar-SA"/>
        </w:rPr>
        <w:t>. Спицевка, пос. </w:t>
      </w:r>
      <w:proofErr w:type="spellStart"/>
      <w:r w:rsidRPr="0082129A">
        <w:rPr>
          <w:sz w:val="24"/>
          <w:szCs w:val="24"/>
          <w:lang w:eastAsia="ar-SA"/>
        </w:rPr>
        <w:t>Новостпицевский</w:t>
      </w:r>
      <w:proofErr w:type="spellEnd"/>
      <w:r w:rsidRPr="0082129A">
        <w:rPr>
          <w:sz w:val="24"/>
          <w:szCs w:val="24"/>
          <w:lang w:eastAsia="ar-SA"/>
        </w:rPr>
        <w:t>, х. Базовый; уборка территорий кладбищ; очистка ливневых каналов, оказание помощи населению  перевозке грузов. Данный факт свидетельствует о недостаточной эффективности использования муниципального имущества.</w:t>
      </w:r>
    </w:p>
    <w:p w:rsidR="005C2145" w:rsidRPr="005C2145" w:rsidRDefault="005C2145" w:rsidP="005C2145">
      <w:pPr>
        <w:pStyle w:val="ac"/>
        <w:spacing w:line="245" w:lineRule="auto"/>
        <w:rPr>
          <w:sz w:val="24"/>
          <w:szCs w:val="24"/>
          <w:lang w:eastAsia="ar-SA"/>
        </w:rPr>
      </w:pPr>
      <w:proofErr w:type="gramStart"/>
      <w:r w:rsidRPr="005C2145">
        <w:rPr>
          <w:sz w:val="24"/>
          <w:szCs w:val="24"/>
          <w:lang w:eastAsia="ar-SA"/>
        </w:rPr>
        <w:t>Согласно пояснений</w:t>
      </w:r>
      <w:proofErr w:type="gramEnd"/>
      <w:r w:rsidRPr="005C2145">
        <w:rPr>
          <w:sz w:val="24"/>
          <w:szCs w:val="24"/>
          <w:lang w:eastAsia="ar-SA"/>
        </w:rPr>
        <w:t xml:space="preserve">, представленных </w:t>
      </w:r>
      <w:proofErr w:type="spellStart"/>
      <w:r w:rsidRPr="005C2145">
        <w:rPr>
          <w:sz w:val="24"/>
          <w:szCs w:val="24"/>
          <w:lang w:eastAsia="ar-SA"/>
        </w:rPr>
        <w:t>Спицевским</w:t>
      </w:r>
      <w:proofErr w:type="spellEnd"/>
      <w:r w:rsidRPr="005C2145">
        <w:rPr>
          <w:sz w:val="24"/>
          <w:szCs w:val="24"/>
          <w:lang w:eastAsia="ar-SA"/>
        </w:rPr>
        <w:t xml:space="preserve"> ТУ, нарушение сроков регистрации приобретенного трактора было вызвано тем обстоятельством, что 06.05.2024 при передаче поставщиком (ООО «Арий») покупателю (Спицевское ТУ) товара был утерян паспорт самоходной машины (далее – ПСМ) на трактор МТЗ (</w:t>
      </w:r>
      <w:proofErr w:type="spellStart"/>
      <w:r w:rsidRPr="005C2145">
        <w:rPr>
          <w:sz w:val="24"/>
          <w:szCs w:val="24"/>
          <w:lang w:eastAsia="ar-SA"/>
        </w:rPr>
        <w:t>Беларус</w:t>
      </w:r>
      <w:proofErr w:type="spellEnd"/>
      <w:r w:rsidRPr="005C2145">
        <w:rPr>
          <w:sz w:val="24"/>
          <w:szCs w:val="24"/>
          <w:lang w:eastAsia="ar-SA"/>
        </w:rPr>
        <w:t>) 82.1.</w:t>
      </w:r>
    </w:p>
    <w:p w:rsidR="005C2145" w:rsidRPr="0082129A" w:rsidRDefault="005C2145" w:rsidP="005C2145">
      <w:pPr>
        <w:pStyle w:val="ac"/>
        <w:spacing w:line="245" w:lineRule="auto"/>
        <w:rPr>
          <w:sz w:val="24"/>
          <w:szCs w:val="24"/>
          <w:lang w:eastAsia="ar-SA"/>
        </w:rPr>
      </w:pPr>
      <w:r w:rsidRPr="005C2145">
        <w:rPr>
          <w:sz w:val="24"/>
          <w:szCs w:val="24"/>
          <w:lang w:eastAsia="ar-SA"/>
        </w:rPr>
        <w:t xml:space="preserve">Дубликат ПСМ был получен </w:t>
      </w:r>
      <w:proofErr w:type="spellStart"/>
      <w:r w:rsidRPr="005C2145">
        <w:rPr>
          <w:sz w:val="24"/>
          <w:szCs w:val="24"/>
          <w:lang w:eastAsia="ar-SA"/>
        </w:rPr>
        <w:t>Спицевским</w:t>
      </w:r>
      <w:proofErr w:type="spellEnd"/>
      <w:r w:rsidRPr="005C2145">
        <w:rPr>
          <w:sz w:val="24"/>
          <w:szCs w:val="24"/>
          <w:lang w:eastAsia="ar-SA"/>
        </w:rPr>
        <w:t xml:space="preserve"> ТУ от ООО «Арий» в октябре 2024 года, и 21.10.2024 была произведена государственная регистрация техники.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r w:rsidRPr="0082129A">
        <w:rPr>
          <w:sz w:val="24"/>
          <w:szCs w:val="24"/>
          <w:lang w:eastAsia="ar-SA"/>
        </w:rPr>
        <w:t xml:space="preserve">Контрольно-счетная комиссия также отмечает, что Федеральным законом от 27.12.2022 № 184-ФЗ «О техническом регулировании» установлены правила и требования к процедуре регистрации технических средств, включая навесное оборудование на тракторах, согласно которым, владельцы тракторов обязаны производить регистрацию навесного оборудования в органах </w:t>
      </w:r>
      <w:proofErr w:type="spellStart"/>
      <w:r w:rsidRPr="0082129A">
        <w:rPr>
          <w:sz w:val="24"/>
          <w:szCs w:val="24"/>
          <w:lang w:eastAsia="ar-SA"/>
        </w:rPr>
        <w:t>гостехнадзора</w:t>
      </w:r>
      <w:proofErr w:type="spellEnd"/>
      <w:r w:rsidRPr="0082129A">
        <w:rPr>
          <w:sz w:val="24"/>
          <w:szCs w:val="24"/>
          <w:lang w:eastAsia="ar-SA"/>
        </w:rPr>
        <w:t>. Данная регистрация проводится в целях обеспечения безопасности и контроля качества оборудования, а также для выявления возможных несоответствий с установленными стандартами.</w:t>
      </w:r>
    </w:p>
    <w:p w:rsidR="0076624B" w:rsidRPr="0082129A" w:rsidRDefault="0076624B" w:rsidP="0076624B">
      <w:pPr>
        <w:pStyle w:val="ac"/>
        <w:spacing w:line="245" w:lineRule="auto"/>
        <w:rPr>
          <w:sz w:val="24"/>
          <w:szCs w:val="24"/>
          <w:lang w:eastAsia="ar-SA"/>
        </w:rPr>
      </w:pPr>
      <w:proofErr w:type="gramStart"/>
      <w:r w:rsidRPr="0082129A">
        <w:rPr>
          <w:sz w:val="24"/>
          <w:szCs w:val="24"/>
          <w:lang w:eastAsia="ar-SA"/>
        </w:rPr>
        <w:t xml:space="preserve">Статьей 9.3 КоАП РФ предусмотрена ответственность за нарушение правил или норм эксплуатации тракторов, самоходных, дорожно-строительных и иных машин и оборудования, в виде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месяцев; на должностных лиц - от трех тысяч до пяти тысяч рублей.  </w:t>
      </w:r>
      <w:proofErr w:type="gramEnd"/>
    </w:p>
    <w:p w:rsidR="008927B6" w:rsidRPr="007C53DC" w:rsidRDefault="0076624B" w:rsidP="0076624B">
      <w:pPr>
        <w:pStyle w:val="ac"/>
        <w:spacing w:line="245" w:lineRule="auto"/>
        <w:rPr>
          <w:rFonts w:eastAsia="Calibri"/>
          <w:sz w:val="24"/>
          <w:szCs w:val="24"/>
        </w:rPr>
      </w:pPr>
      <w:r w:rsidRPr="0082129A">
        <w:rPr>
          <w:sz w:val="24"/>
          <w:szCs w:val="24"/>
          <w:lang w:eastAsia="ar-SA"/>
        </w:rPr>
        <w:t>При этом, Контрольно-счетная комиссия отмечает, что в Паспорте самоходной машины и других видов техники (серия BY КС номер 072952), а также в Свидетельстве о государственной регистрации самоходной машины и д</w:t>
      </w:r>
      <w:r w:rsidR="00C153F9">
        <w:rPr>
          <w:sz w:val="24"/>
          <w:szCs w:val="24"/>
          <w:lang w:eastAsia="ar-SA"/>
        </w:rPr>
        <w:t>ругих видов техники (серия </w:t>
      </w:r>
      <w:bookmarkStart w:id="0" w:name="_GoBack"/>
      <w:bookmarkEnd w:id="0"/>
      <w:r w:rsidR="00C153F9">
        <w:rPr>
          <w:sz w:val="24"/>
          <w:szCs w:val="24"/>
          <w:lang w:eastAsia="ar-SA"/>
        </w:rPr>
        <w:t>СН </w:t>
      </w:r>
      <w:r>
        <w:rPr>
          <w:sz w:val="24"/>
          <w:szCs w:val="24"/>
          <w:lang w:eastAsia="ar-SA"/>
        </w:rPr>
        <w:t>№ </w:t>
      </w:r>
      <w:r w:rsidRPr="0082129A">
        <w:rPr>
          <w:sz w:val="24"/>
          <w:szCs w:val="24"/>
          <w:lang w:eastAsia="ar-SA"/>
        </w:rPr>
        <w:t>394348) отсутствуют отметки об установленном навесном оборудовании: фронтальный погрузчик ПКУ-0,8; ковш ПКУ-0,8-5</w:t>
      </w:r>
      <w:r w:rsidR="008927B6" w:rsidRPr="007C53DC">
        <w:rPr>
          <w:rFonts w:eastAsia="Calibri"/>
          <w:sz w:val="24"/>
          <w:szCs w:val="24"/>
        </w:rPr>
        <w:t xml:space="preserve">. </w:t>
      </w:r>
    </w:p>
    <w:p w:rsidR="00CA5927" w:rsidRPr="001F73DD" w:rsidRDefault="00CA5927" w:rsidP="003775D1">
      <w:pPr>
        <w:pStyle w:val="a0"/>
        <w:spacing w:before="260" w:line="235" w:lineRule="auto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CA5927" w:rsidRDefault="0076624B" w:rsidP="0076624B">
      <w:pPr>
        <w:spacing w:line="235" w:lineRule="auto"/>
        <w:ind w:firstLine="709"/>
        <w:jc w:val="both"/>
      </w:pPr>
      <w:r w:rsidRPr="0076624B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A5927" w:rsidRPr="008E703D">
        <w:t>. </w:t>
      </w:r>
    </w:p>
    <w:sectPr w:rsidR="00CA5927" w:rsidSect="007C53DC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A7" w:rsidRDefault="003600A7" w:rsidP="00327712">
      <w:r>
        <w:separator/>
      </w:r>
    </w:p>
  </w:endnote>
  <w:endnote w:type="continuationSeparator" w:id="0">
    <w:p w:rsidR="003600A7" w:rsidRDefault="003600A7" w:rsidP="003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A7" w:rsidRDefault="003600A7" w:rsidP="00327712">
      <w:r>
        <w:separator/>
      </w:r>
    </w:p>
  </w:footnote>
  <w:footnote w:type="continuationSeparator" w:id="0">
    <w:p w:rsidR="003600A7" w:rsidRPr="00A5467A" w:rsidRDefault="003600A7" w:rsidP="00A5467A">
      <w:r>
        <w:separator/>
      </w:r>
    </w:p>
  </w:footnote>
  <w:footnote w:type="continuationNotice" w:id="1">
    <w:p w:rsidR="003600A7" w:rsidRPr="00A5467A" w:rsidRDefault="003600A7">
      <w:pPr>
        <w:rPr>
          <w:i/>
          <w:sz w:val="20"/>
          <w:lang w:val="en-US"/>
        </w:rPr>
      </w:pPr>
      <w:r>
        <w:rPr>
          <w:i/>
          <w:sz w:val="20"/>
        </w:rPr>
        <w:t xml:space="preserve">… </w:t>
      </w:r>
      <w:r w:rsidRPr="00A5467A">
        <w:rPr>
          <w:i/>
          <w:sz w:val="20"/>
        </w:rPr>
        <w:t xml:space="preserve">продолжение </w:t>
      </w:r>
      <w:r>
        <w:rPr>
          <w:i/>
          <w:sz w:val="20"/>
        </w:rPr>
        <w:t>с</w:t>
      </w:r>
      <w:r w:rsidRPr="00A5467A">
        <w:rPr>
          <w:i/>
          <w:sz w:val="20"/>
        </w:rPr>
        <w:t>носки 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627939"/>
      <w:docPartObj>
        <w:docPartGallery w:val="Page Numbers (Top of Page)"/>
        <w:docPartUnique/>
      </w:docPartObj>
    </w:sdtPr>
    <w:sdtEndPr/>
    <w:sdtContent>
      <w:p w:rsidR="00A5467A" w:rsidRDefault="00A5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F9">
          <w:rPr>
            <w:noProof/>
          </w:rPr>
          <w:t>2</w:t>
        </w:r>
        <w:r>
          <w:fldChar w:fldCharType="end"/>
        </w:r>
      </w:p>
    </w:sdtContent>
  </w:sdt>
  <w:p w:rsidR="00A5467A" w:rsidRDefault="00A546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E9" w:rsidRDefault="003538E9" w:rsidP="00FE1E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90"/>
    <w:multiLevelType w:val="hybridMultilevel"/>
    <w:tmpl w:val="0A140D6E"/>
    <w:lvl w:ilvl="0" w:tplc="090EA3CA">
      <w:start w:val="1"/>
      <w:numFmt w:val="bullet"/>
      <w:lvlText w:val=""/>
      <w:lvlJc w:val="left"/>
      <w:pPr>
        <w:tabs>
          <w:tab w:val="num" w:pos="965"/>
        </w:tabs>
        <w:ind w:left="709" w:firstLine="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1569A"/>
    <w:multiLevelType w:val="multilevel"/>
    <w:tmpl w:val="3670EB9E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681"/>
        </w:tabs>
        <w:ind w:left="-283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6EE5918"/>
    <w:multiLevelType w:val="multilevel"/>
    <w:tmpl w:val="A044CDF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034610"/>
    <w:multiLevelType w:val="hybridMultilevel"/>
    <w:tmpl w:val="0B24D8E8"/>
    <w:lvl w:ilvl="0" w:tplc="3CBE9560">
      <w:start w:val="1"/>
      <w:numFmt w:val="bullet"/>
      <w:lvlText w:val=""/>
      <w:lvlJc w:val="left"/>
      <w:pPr>
        <w:tabs>
          <w:tab w:val="num" w:pos="965"/>
        </w:tabs>
        <w:ind w:left="964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D27CF"/>
    <w:multiLevelType w:val="hybridMultilevel"/>
    <w:tmpl w:val="CF847624"/>
    <w:lvl w:ilvl="0" w:tplc="480EB04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4F0D"/>
    <w:multiLevelType w:val="hybridMultilevel"/>
    <w:tmpl w:val="E5A0C210"/>
    <w:lvl w:ilvl="0" w:tplc="11AEB0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34B1"/>
    <w:multiLevelType w:val="hybridMultilevel"/>
    <w:tmpl w:val="0AAE3148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F34D8"/>
    <w:multiLevelType w:val="hybridMultilevel"/>
    <w:tmpl w:val="F96C6F1A"/>
    <w:lvl w:ilvl="0" w:tplc="AD6ED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E3632"/>
    <w:multiLevelType w:val="hybridMultilevel"/>
    <w:tmpl w:val="22B86A60"/>
    <w:lvl w:ilvl="0" w:tplc="A626AFB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9142E"/>
    <w:multiLevelType w:val="hybridMultilevel"/>
    <w:tmpl w:val="097EA5C4"/>
    <w:lvl w:ilvl="0" w:tplc="D6528CA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F751BA"/>
    <w:multiLevelType w:val="hybridMultilevel"/>
    <w:tmpl w:val="A036E844"/>
    <w:lvl w:ilvl="0" w:tplc="F716B4AC">
      <w:start w:val="1"/>
      <w:numFmt w:val="bullet"/>
      <w:lvlText w:val=""/>
      <w:lvlJc w:val="left"/>
      <w:pPr>
        <w:tabs>
          <w:tab w:val="num" w:pos="964"/>
        </w:tabs>
        <w:ind w:left="709" w:firstLine="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6F0B1F"/>
    <w:multiLevelType w:val="hybridMultilevel"/>
    <w:tmpl w:val="B9987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7E1D85"/>
    <w:multiLevelType w:val="multilevel"/>
    <w:tmpl w:val="815E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7F0405"/>
    <w:multiLevelType w:val="hybridMultilevel"/>
    <w:tmpl w:val="E5A0C210"/>
    <w:lvl w:ilvl="0" w:tplc="11AEB0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30194"/>
    <w:multiLevelType w:val="hybridMultilevel"/>
    <w:tmpl w:val="9B800C5A"/>
    <w:lvl w:ilvl="0" w:tplc="A63CBF0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24C43"/>
    <w:multiLevelType w:val="hybridMultilevel"/>
    <w:tmpl w:val="21EA69BC"/>
    <w:lvl w:ilvl="0" w:tplc="546E6FC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5D097F64"/>
    <w:multiLevelType w:val="hybridMultilevel"/>
    <w:tmpl w:val="45B6EC92"/>
    <w:lvl w:ilvl="0" w:tplc="B5589630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83B32"/>
    <w:multiLevelType w:val="hybridMultilevel"/>
    <w:tmpl w:val="462C85D6"/>
    <w:lvl w:ilvl="0" w:tplc="0E9CD70A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92C62"/>
    <w:multiLevelType w:val="hybridMultilevel"/>
    <w:tmpl w:val="E8FA70A4"/>
    <w:lvl w:ilvl="0" w:tplc="D2883432">
      <w:start w:val="1"/>
      <w:numFmt w:val="bullet"/>
      <w:lvlText w:val="-"/>
      <w:lvlJc w:val="left"/>
      <w:pPr>
        <w:tabs>
          <w:tab w:val="num" w:pos="1134"/>
        </w:tabs>
        <w:ind w:left="113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63905175"/>
    <w:multiLevelType w:val="hybridMultilevel"/>
    <w:tmpl w:val="33166256"/>
    <w:lvl w:ilvl="0" w:tplc="F4120514">
      <w:start w:val="1"/>
      <w:numFmt w:val="bullet"/>
      <w:lvlText w:val="-"/>
      <w:lvlJc w:val="left"/>
      <w:pPr>
        <w:tabs>
          <w:tab w:val="num" w:pos="1191"/>
        </w:tabs>
        <w:ind w:left="96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D92D19"/>
    <w:multiLevelType w:val="hybridMultilevel"/>
    <w:tmpl w:val="70A880B6"/>
    <w:lvl w:ilvl="0" w:tplc="81DA1DE6">
      <w:start w:val="1"/>
      <w:numFmt w:val="bullet"/>
      <w:lvlText w:val="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587EE4"/>
    <w:multiLevelType w:val="hybridMultilevel"/>
    <w:tmpl w:val="F74A6A14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71EAA"/>
    <w:multiLevelType w:val="multilevel"/>
    <w:tmpl w:val="6840C394"/>
    <w:lvl w:ilvl="0">
      <w:start w:val="1"/>
      <w:numFmt w:val="decimal"/>
      <w:suff w:val="space"/>
      <w:lvlText w:val="Раздел 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402F00"/>
    <w:multiLevelType w:val="hybridMultilevel"/>
    <w:tmpl w:val="0AAE3148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D68C9"/>
    <w:multiLevelType w:val="multilevel"/>
    <w:tmpl w:val="1AAC7E34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0F40B26"/>
    <w:multiLevelType w:val="hybridMultilevel"/>
    <w:tmpl w:val="A710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B86C88"/>
    <w:multiLevelType w:val="hybridMultilevel"/>
    <w:tmpl w:val="9B800C5A"/>
    <w:lvl w:ilvl="0" w:tplc="A63CBF0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44FCD"/>
    <w:multiLevelType w:val="multilevel"/>
    <w:tmpl w:val="F500968E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25"/>
  </w:num>
  <w:num w:numId="4">
    <w:abstractNumId w:val="2"/>
  </w:num>
  <w:num w:numId="5">
    <w:abstractNumId w:val="23"/>
  </w:num>
  <w:num w:numId="6">
    <w:abstractNumId w:val="32"/>
  </w:num>
  <w:num w:numId="7">
    <w:abstractNumId w:val="5"/>
  </w:num>
  <w:num w:numId="8">
    <w:abstractNumId w:val="17"/>
  </w:num>
  <w:num w:numId="9">
    <w:abstractNumId w:val="1"/>
  </w:num>
  <w:num w:numId="10">
    <w:abstractNumId w:val="29"/>
  </w:num>
  <w:num w:numId="11">
    <w:abstractNumId w:val="10"/>
  </w:num>
  <w:num w:numId="12">
    <w:abstractNumId w:val="19"/>
  </w:num>
  <w:num w:numId="13">
    <w:abstractNumId w:val="27"/>
  </w:num>
  <w:num w:numId="14">
    <w:abstractNumId w:val="28"/>
  </w:num>
  <w:num w:numId="15">
    <w:abstractNumId w:val="26"/>
  </w:num>
  <w:num w:numId="16">
    <w:abstractNumId w:val="18"/>
  </w:num>
  <w:num w:numId="17">
    <w:abstractNumId w:val="9"/>
  </w:num>
  <w:num w:numId="18">
    <w:abstractNumId w:val="20"/>
  </w:num>
  <w:num w:numId="19">
    <w:abstractNumId w:val="8"/>
  </w:num>
  <w:num w:numId="20">
    <w:abstractNumId w:val="7"/>
  </w:num>
  <w:num w:numId="21">
    <w:abstractNumId w:val="22"/>
  </w:num>
  <w:num w:numId="22">
    <w:abstractNumId w:val="15"/>
  </w:num>
  <w:num w:numId="23">
    <w:abstractNumId w:val="14"/>
  </w:num>
  <w:num w:numId="24">
    <w:abstractNumId w:val="24"/>
  </w:num>
  <w:num w:numId="25">
    <w:abstractNumId w:val="31"/>
  </w:num>
  <w:num w:numId="26">
    <w:abstractNumId w:val="4"/>
  </w:num>
  <w:num w:numId="27">
    <w:abstractNumId w:val="3"/>
  </w:num>
  <w:num w:numId="28">
    <w:abstractNumId w:val="21"/>
  </w:num>
  <w:num w:numId="29">
    <w:abstractNumId w:val="13"/>
  </w:num>
  <w:num w:numId="30">
    <w:abstractNumId w:val="16"/>
  </w:num>
  <w:num w:numId="31">
    <w:abstractNumId w:val="11"/>
  </w:num>
  <w:num w:numId="32">
    <w:abstractNumId w:val="1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51"/>
    <w:rsid w:val="00002618"/>
    <w:rsid w:val="000037C3"/>
    <w:rsid w:val="00003E1F"/>
    <w:rsid w:val="00005E24"/>
    <w:rsid w:val="000071B5"/>
    <w:rsid w:val="0001254F"/>
    <w:rsid w:val="0001290A"/>
    <w:rsid w:val="0002092A"/>
    <w:rsid w:val="00021F10"/>
    <w:rsid w:val="00024C4D"/>
    <w:rsid w:val="00026F9C"/>
    <w:rsid w:val="0003306C"/>
    <w:rsid w:val="000338E6"/>
    <w:rsid w:val="000344D3"/>
    <w:rsid w:val="00034EF7"/>
    <w:rsid w:val="00036120"/>
    <w:rsid w:val="00043ACE"/>
    <w:rsid w:val="0004643E"/>
    <w:rsid w:val="00046782"/>
    <w:rsid w:val="00047234"/>
    <w:rsid w:val="00050784"/>
    <w:rsid w:val="000516E8"/>
    <w:rsid w:val="00053C39"/>
    <w:rsid w:val="0005697B"/>
    <w:rsid w:val="00061182"/>
    <w:rsid w:val="000633B9"/>
    <w:rsid w:val="00063B3E"/>
    <w:rsid w:val="000645B3"/>
    <w:rsid w:val="00066079"/>
    <w:rsid w:val="00070860"/>
    <w:rsid w:val="00071AB6"/>
    <w:rsid w:val="000730BC"/>
    <w:rsid w:val="00075B97"/>
    <w:rsid w:val="000845C5"/>
    <w:rsid w:val="00085CD3"/>
    <w:rsid w:val="00086A3E"/>
    <w:rsid w:val="000949A6"/>
    <w:rsid w:val="000959C4"/>
    <w:rsid w:val="000A00FB"/>
    <w:rsid w:val="000A1308"/>
    <w:rsid w:val="000A2702"/>
    <w:rsid w:val="000A2CC9"/>
    <w:rsid w:val="000A3162"/>
    <w:rsid w:val="000A579C"/>
    <w:rsid w:val="000A7620"/>
    <w:rsid w:val="000A7A5A"/>
    <w:rsid w:val="000B15CE"/>
    <w:rsid w:val="000B5CA3"/>
    <w:rsid w:val="000B7185"/>
    <w:rsid w:val="000C187A"/>
    <w:rsid w:val="000C40E5"/>
    <w:rsid w:val="000C5B26"/>
    <w:rsid w:val="000C74CE"/>
    <w:rsid w:val="000C777C"/>
    <w:rsid w:val="000D0422"/>
    <w:rsid w:val="000D10E7"/>
    <w:rsid w:val="000D12D9"/>
    <w:rsid w:val="000D1AD5"/>
    <w:rsid w:val="000D6C5E"/>
    <w:rsid w:val="000D6C8B"/>
    <w:rsid w:val="000D7CD8"/>
    <w:rsid w:val="000E0B04"/>
    <w:rsid w:val="000E1D43"/>
    <w:rsid w:val="000E2C68"/>
    <w:rsid w:val="000E2D07"/>
    <w:rsid w:val="000E5FBF"/>
    <w:rsid w:val="000E62F9"/>
    <w:rsid w:val="000F261F"/>
    <w:rsid w:val="000F3450"/>
    <w:rsid w:val="000F3C40"/>
    <w:rsid w:val="000F4BF9"/>
    <w:rsid w:val="000F5004"/>
    <w:rsid w:val="001017E3"/>
    <w:rsid w:val="00102A59"/>
    <w:rsid w:val="00104B10"/>
    <w:rsid w:val="00106425"/>
    <w:rsid w:val="00107FA2"/>
    <w:rsid w:val="00110AA6"/>
    <w:rsid w:val="001120DF"/>
    <w:rsid w:val="00117808"/>
    <w:rsid w:val="001179CC"/>
    <w:rsid w:val="0012170F"/>
    <w:rsid w:val="00124B75"/>
    <w:rsid w:val="00125625"/>
    <w:rsid w:val="001260AB"/>
    <w:rsid w:val="001309A3"/>
    <w:rsid w:val="0013186A"/>
    <w:rsid w:val="001323AE"/>
    <w:rsid w:val="00134327"/>
    <w:rsid w:val="00137C62"/>
    <w:rsid w:val="00140DE5"/>
    <w:rsid w:val="0014235E"/>
    <w:rsid w:val="0014582F"/>
    <w:rsid w:val="00145850"/>
    <w:rsid w:val="00145A44"/>
    <w:rsid w:val="00147127"/>
    <w:rsid w:val="00147DAE"/>
    <w:rsid w:val="0015115D"/>
    <w:rsid w:val="00156BBC"/>
    <w:rsid w:val="0016360C"/>
    <w:rsid w:val="00165DA9"/>
    <w:rsid w:val="00170392"/>
    <w:rsid w:val="001744E0"/>
    <w:rsid w:val="001756F0"/>
    <w:rsid w:val="00176373"/>
    <w:rsid w:val="0017780A"/>
    <w:rsid w:val="001804ED"/>
    <w:rsid w:val="00183AAE"/>
    <w:rsid w:val="001908C3"/>
    <w:rsid w:val="0019143C"/>
    <w:rsid w:val="00191C63"/>
    <w:rsid w:val="001938CD"/>
    <w:rsid w:val="001954E2"/>
    <w:rsid w:val="0019622C"/>
    <w:rsid w:val="001A0B8C"/>
    <w:rsid w:val="001A1064"/>
    <w:rsid w:val="001A3411"/>
    <w:rsid w:val="001A3452"/>
    <w:rsid w:val="001A3D26"/>
    <w:rsid w:val="001B12B7"/>
    <w:rsid w:val="001B79FE"/>
    <w:rsid w:val="001C0079"/>
    <w:rsid w:val="001C0D5F"/>
    <w:rsid w:val="001C15AC"/>
    <w:rsid w:val="001C7913"/>
    <w:rsid w:val="001C7ADA"/>
    <w:rsid w:val="001C7CB3"/>
    <w:rsid w:val="001D1FDF"/>
    <w:rsid w:val="001D273E"/>
    <w:rsid w:val="001D2BFE"/>
    <w:rsid w:val="001D6F05"/>
    <w:rsid w:val="001D7914"/>
    <w:rsid w:val="001D7DA7"/>
    <w:rsid w:val="001E1DFA"/>
    <w:rsid w:val="001E73FD"/>
    <w:rsid w:val="001F2C30"/>
    <w:rsid w:val="001F5B3F"/>
    <w:rsid w:val="001F769E"/>
    <w:rsid w:val="002007D5"/>
    <w:rsid w:val="00200B2D"/>
    <w:rsid w:val="00200DCC"/>
    <w:rsid w:val="0020139A"/>
    <w:rsid w:val="002014B6"/>
    <w:rsid w:val="00203094"/>
    <w:rsid w:val="0020688D"/>
    <w:rsid w:val="002100D4"/>
    <w:rsid w:val="00211902"/>
    <w:rsid w:val="00213879"/>
    <w:rsid w:val="002148D1"/>
    <w:rsid w:val="002149D2"/>
    <w:rsid w:val="002204AE"/>
    <w:rsid w:val="002206D2"/>
    <w:rsid w:val="0022392E"/>
    <w:rsid w:val="00225444"/>
    <w:rsid w:val="00226E59"/>
    <w:rsid w:val="0023273C"/>
    <w:rsid w:val="002332F4"/>
    <w:rsid w:val="00234ADB"/>
    <w:rsid w:val="00234F71"/>
    <w:rsid w:val="002412AD"/>
    <w:rsid w:val="002419E4"/>
    <w:rsid w:val="00245B40"/>
    <w:rsid w:val="00245B5D"/>
    <w:rsid w:val="00246EF8"/>
    <w:rsid w:val="00251DEC"/>
    <w:rsid w:val="00253E3B"/>
    <w:rsid w:val="00254295"/>
    <w:rsid w:val="002606BA"/>
    <w:rsid w:val="00262FDC"/>
    <w:rsid w:val="00263975"/>
    <w:rsid w:val="002662F3"/>
    <w:rsid w:val="002727C4"/>
    <w:rsid w:val="0027282E"/>
    <w:rsid w:val="00274218"/>
    <w:rsid w:val="002742DF"/>
    <w:rsid w:val="00277C2E"/>
    <w:rsid w:val="002874FE"/>
    <w:rsid w:val="00291480"/>
    <w:rsid w:val="002A0ED0"/>
    <w:rsid w:val="002A2A77"/>
    <w:rsid w:val="002A47D4"/>
    <w:rsid w:val="002B2005"/>
    <w:rsid w:val="002B30E0"/>
    <w:rsid w:val="002B7C37"/>
    <w:rsid w:val="002C311C"/>
    <w:rsid w:val="002D0B19"/>
    <w:rsid w:val="002D3E57"/>
    <w:rsid w:val="002D4B5A"/>
    <w:rsid w:val="002D4C2F"/>
    <w:rsid w:val="002D6E33"/>
    <w:rsid w:val="002D7D39"/>
    <w:rsid w:val="002E6D69"/>
    <w:rsid w:val="002E7599"/>
    <w:rsid w:val="002E79D7"/>
    <w:rsid w:val="002F4780"/>
    <w:rsid w:val="00300EE4"/>
    <w:rsid w:val="00301E14"/>
    <w:rsid w:val="003026FE"/>
    <w:rsid w:val="00302E89"/>
    <w:rsid w:val="003039F9"/>
    <w:rsid w:val="00304EC2"/>
    <w:rsid w:val="00310E57"/>
    <w:rsid w:val="0031145E"/>
    <w:rsid w:val="003127B0"/>
    <w:rsid w:val="00313BDB"/>
    <w:rsid w:val="0031426F"/>
    <w:rsid w:val="00321788"/>
    <w:rsid w:val="0032194C"/>
    <w:rsid w:val="003239D0"/>
    <w:rsid w:val="00324A5C"/>
    <w:rsid w:val="00327532"/>
    <w:rsid w:val="00327712"/>
    <w:rsid w:val="0033262A"/>
    <w:rsid w:val="00333309"/>
    <w:rsid w:val="00334DF4"/>
    <w:rsid w:val="0033539A"/>
    <w:rsid w:val="00335B36"/>
    <w:rsid w:val="00341452"/>
    <w:rsid w:val="00343C93"/>
    <w:rsid w:val="0034675B"/>
    <w:rsid w:val="00347776"/>
    <w:rsid w:val="00347D35"/>
    <w:rsid w:val="00352F81"/>
    <w:rsid w:val="00353707"/>
    <w:rsid w:val="003538E9"/>
    <w:rsid w:val="00356003"/>
    <w:rsid w:val="003600A7"/>
    <w:rsid w:val="0036072D"/>
    <w:rsid w:val="00361570"/>
    <w:rsid w:val="003620A5"/>
    <w:rsid w:val="0036530D"/>
    <w:rsid w:val="00365A9C"/>
    <w:rsid w:val="00365B8F"/>
    <w:rsid w:val="0037568A"/>
    <w:rsid w:val="00376B8C"/>
    <w:rsid w:val="003775D1"/>
    <w:rsid w:val="00377F7B"/>
    <w:rsid w:val="00380885"/>
    <w:rsid w:val="0038107B"/>
    <w:rsid w:val="00381093"/>
    <w:rsid w:val="003835C6"/>
    <w:rsid w:val="00384F16"/>
    <w:rsid w:val="0038661D"/>
    <w:rsid w:val="003869A7"/>
    <w:rsid w:val="00387CAE"/>
    <w:rsid w:val="00390198"/>
    <w:rsid w:val="0039085D"/>
    <w:rsid w:val="00391218"/>
    <w:rsid w:val="003A1B61"/>
    <w:rsid w:val="003A1EE3"/>
    <w:rsid w:val="003A45D5"/>
    <w:rsid w:val="003A5EA2"/>
    <w:rsid w:val="003A7198"/>
    <w:rsid w:val="003A72F4"/>
    <w:rsid w:val="003B002E"/>
    <w:rsid w:val="003B0241"/>
    <w:rsid w:val="003B0697"/>
    <w:rsid w:val="003B087E"/>
    <w:rsid w:val="003B5831"/>
    <w:rsid w:val="003B5E64"/>
    <w:rsid w:val="003B6531"/>
    <w:rsid w:val="003C12F8"/>
    <w:rsid w:val="003C3269"/>
    <w:rsid w:val="003C49C9"/>
    <w:rsid w:val="003C6FDB"/>
    <w:rsid w:val="003D4DC0"/>
    <w:rsid w:val="003D5514"/>
    <w:rsid w:val="003D65AA"/>
    <w:rsid w:val="003D7DE2"/>
    <w:rsid w:val="003D7E43"/>
    <w:rsid w:val="003D7F37"/>
    <w:rsid w:val="003E07DC"/>
    <w:rsid w:val="003E2DAC"/>
    <w:rsid w:val="003E3B55"/>
    <w:rsid w:val="003E4663"/>
    <w:rsid w:val="003E6C96"/>
    <w:rsid w:val="003F0768"/>
    <w:rsid w:val="003F11DE"/>
    <w:rsid w:val="003F2F8F"/>
    <w:rsid w:val="003F5465"/>
    <w:rsid w:val="00404485"/>
    <w:rsid w:val="00406378"/>
    <w:rsid w:val="004140E4"/>
    <w:rsid w:val="0041628D"/>
    <w:rsid w:val="00417095"/>
    <w:rsid w:val="00417206"/>
    <w:rsid w:val="00420912"/>
    <w:rsid w:val="004221D0"/>
    <w:rsid w:val="00425912"/>
    <w:rsid w:val="00427358"/>
    <w:rsid w:val="00431FC5"/>
    <w:rsid w:val="00432109"/>
    <w:rsid w:val="0043323A"/>
    <w:rsid w:val="00436904"/>
    <w:rsid w:val="00440B88"/>
    <w:rsid w:val="00440C08"/>
    <w:rsid w:val="00444B21"/>
    <w:rsid w:val="004451B7"/>
    <w:rsid w:val="00445765"/>
    <w:rsid w:val="004506E0"/>
    <w:rsid w:val="00454C70"/>
    <w:rsid w:val="00455886"/>
    <w:rsid w:val="00455988"/>
    <w:rsid w:val="00455B2A"/>
    <w:rsid w:val="00457651"/>
    <w:rsid w:val="00457DB7"/>
    <w:rsid w:val="00461D86"/>
    <w:rsid w:val="004621AF"/>
    <w:rsid w:val="00462962"/>
    <w:rsid w:val="00463A11"/>
    <w:rsid w:val="004661CD"/>
    <w:rsid w:val="00473B3B"/>
    <w:rsid w:val="0047520A"/>
    <w:rsid w:val="0048172D"/>
    <w:rsid w:val="00481D78"/>
    <w:rsid w:val="004825A0"/>
    <w:rsid w:val="00483856"/>
    <w:rsid w:val="004853A4"/>
    <w:rsid w:val="00486A20"/>
    <w:rsid w:val="00486C5F"/>
    <w:rsid w:val="00490DF3"/>
    <w:rsid w:val="004974AB"/>
    <w:rsid w:val="004A0791"/>
    <w:rsid w:val="004A108E"/>
    <w:rsid w:val="004A2095"/>
    <w:rsid w:val="004A45AB"/>
    <w:rsid w:val="004A4676"/>
    <w:rsid w:val="004A5E40"/>
    <w:rsid w:val="004A6CE4"/>
    <w:rsid w:val="004B1623"/>
    <w:rsid w:val="004B3590"/>
    <w:rsid w:val="004B3B76"/>
    <w:rsid w:val="004B5D0E"/>
    <w:rsid w:val="004B6741"/>
    <w:rsid w:val="004C17D5"/>
    <w:rsid w:val="004C4EBE"/>
    <w:rsid w:val="004D2045"/>
    <w:rsid w:val="004D2209"/>
    <w:rsid w:val="004D3004"/>
    <w:rsid w:val="004D6688"/>
    <w:rsid w:val="004E1C6B"/>
    <w:rsid w:val="004E575F"/>
    <w:rsid w:val="004F145E"/>
    <w:rsid w:val="004F33A6"/>
    <w:rsid w:val="004F4298"/>
    <w:rsid w:val="004F44F6"/>
    <w:rsid w:val="004F5381"/>
    <w:rsid w:val="004F55A6"/>
    <w:rsid w:val="004F76BC"/>
    <w:rsid w:val="00500139"/>
    <w:rsid w:val="0050259E"/>
    <w:rsid w:val="00502F65"/>
    <w:rsid w:val="00503A3A"/>
    <w:rsid w:val="00512E2B"/>
    <w:rsid w:val="00513816"/>
    <w:rsid w:val="0051465B"/>
    <w:rsid w:val="005155F8"/>
    <w:rsid w:val="005166AD"/>
    <w:rsid w:val="0051744D"/>
    <w:rsid w:val="005208AD"/>
    <w:rsid w:val="00520A16"/>
    <w:rsid w:val="00525EDD"/>
    <w:rsid w:val="005302EA"/>
    <w:rsid w:val="00531348"/>
    <w:rsid w:val="005324C8"/>
    <w:rsid w:val="00533163"/>
    <w:rsid w:val="00533BC7"/>
    <w:rsid w:val="00533C6E"/>
    <w:rsid w:val="00537A57"/>
    <w:rsid w:val="00537E11"/>
    <w:rsid w:val="00540F32"/>
    <w:rsid w:val="0054389B"/>
    <w:rsid w:val="00551A33"/>
    <w:rsid w:val="00551D51"/>
    <w:rsid w:val="0055376C"/>
    <w:rsid w:val="00553AA9"/>
    <w:rsid w:val="005558BE"/>
    <w:rsid w:val="0055671F"/>
    <w:rsid w:val="00556A7E"/>
    <w:rsid w:val="005627FC"/>
    <w:rsid w:val="0056601C"/>
    <w:rsid w:val="005710BC"/>
    <w:rsid w:val="00572DAC"/>
    <w:rsid w:val="00573A75"/>
    <w:rsid w:val="00577A3B"/>
    <w:rsid w:val="0058203A"/>
    <w:rsid w:val="00582997"/>
    <w:rsid w:val="0059288C"/>
    <w:rsid w:val="00593869"/>
    <w:rsid w:val="0059424D"/>
    <w:rsid w:val="00595659"/>
    <w:rsid w:val="005972B8"/>
    <w:rsid w:val="005A0CEB"/>
    <w:rsid w:val="005A309F"/>
    <w:rsid w:val="005A3160"/>
    <w:rsid w:val="005A39B0"/>
    <w:rsid w:val="005A3FB0"/>
    <w:rsid w:val="005A56CF"/>
    <w:rsid w:val="005B01E3"/>
    <w:rsid w:val="005B0305"/>
    <w:rsid w:val="005B5184"/>
    <w:rsid w:val="005B5258"/>
    <w:rsid w:val="005B5557"/>
    <w:rsid w:val="005B7CE5"/>
    <w:rsid w:val="005C2145"/>
    <w:rsid w:val="005C3C13"/>
    <w:rsid w:val="005C5812"/>
    <w:rsid w:val="005C70D7"/>
    <w:rsid w:val="005D0A5D"/>
    <w:rsid w:val="005D4791"/>
    <w:rsid w:val="005D5452"/>
    <w:rsid w:val="005E17D3"/>
    <w:rsid w:val="005E1C28"/>
    <w:rsid w:val="005E2869"/>
    <w:rsid w:val="005E5681"/>
    <w:rsid w:val="005F2665"/>
    <w:rsid w:val="005F4C28"/>
    <w:rsid w:val="005F539E"/>
    <w:rsid w:val="005F67F2"/>
    <w:rsid w:val="00605250"/>
    <w:rsid w:val="006065E9"/>
    <w:rsid w:val="00610568"/>
    <w:rsid w:val="00612800"/>
    <w:rsid w:val="00612B59"/>
    <w:rsid w:val="006133F1"/>
    <w:rsid w:val="0061424E"/>
    <w:rsid w:val="00614421"/>
    <w:rsid w:val="00614732"/>
    <w:rsid w:val="0062041F"/>
    <w:rsid w:val="006237FE"/>
    <w:rsid w:val="00625428"/>
    <w:rsid w:val="00626CB6"/>
    <w:rsid w:val="0063034E"/>
    <w:rsid w:val="00630B75"/>
    <w:rsid w:val="006336B5"/>
    <w:rsid w:val="00633F58"/>
    <w:rsid w:val="006344CD"/>
    <w:rsid w:val="006355F8"/>
    <w:rsid w:val="00635EC1"/>
    <w:rsid w:val="006402F3"/>
    <w:rsid w:val="00645B0A"/>
    <w:rsid w:val="00651461"/>
    <w:rsid w:val="00654DE9"/>
    <w:rsid w:val="006553A4"/>
    <w:rsid w:val="006571C4"/>
    <w:rsid w:val="0066113D"/>
    <w:rsid w:val="00662812"/>
    <w:rsid w:val="00662E2C"/>
    <w:rsid w:val="006703D5"/>
    <w:rsid w:val="00670516"/>
    <w:rsid w:val="00671786"/>
    <w:rsid w:val="00671FC3"/>
    <w:rsid w:val="006769D5"/>
    <w:rsid w:val="00676B20"/>
    <w:rsid w:val="006779D3"/>
    <w:rsid w:val="00681291"/>
    <w:rsid w:val="006825C0"/>
    <w:rsid w:val="00683B30"/>
    <w:rsid w:val="0068484E"/>
    <w:rsid w:val="00687132"/>
    <w:rsid w:val="006927E1"/>
    <w:rsid w:val="00693CA3"/>
    <w:rsid w:val="00695EFE"/>
    <w:rsid w:val="006A39BA"/>
    <w:rsid w:val="006A53EE"/>
    <w:rsid w:val="006B2F85"/>
    <w:rsid w:val="006B4EF8"/>
    <w:rsid w:val="006B752D"/>
    <w:rsid w:val="006C2441"/>
    <w:rsid w:val="006C2575"/>
    <w:rsid w:val="006C4C93"/>
    <w:rsid w:val="006C5A7C"/>
    <w:rsid w:val="006D05C5"/>
    <w:rsid w:val="006D26D2"/>
    <w:rsid w:val="006D278D"/>
    <w:rsid w:val="006D4D7A"/>
    <w:rsid w:val="006D6788"/>
    <w:rsid w:val="006D6A2F"/>
    <w:rsid w:val="006E592A"/>
    <w:rsid w:val="006E67D6"/>
    <w:rsid w:val="006F096D"/>
    <w:rsid w:val="006F6733"/>
    <w:rsid w:val="006F7F5D"/>
    <w:rsid w:val="00700819"/>
    <w:rsid w:val="0070132C"/>
    <w:rsid w:val="00701610"/>
    <w:rsid w:val="00701E92"/>
    <w:rsid w:val="0070236E"/>
    <w:rsid w:val="0070287F"/>
    <w:rsid w:val="00702D22"/>
    <w:rsid w:val="00704177"/>
    <w:rsid w:val="00704853"/>
    <w:rsid w:val="00710957"/>
    <w:rsid w:val="00712354"/>
    <w:rsid w:val="00713BC7"/>
    <w:rsid w:val="0071412F"/>
    <w:rsid w:val="0071654E"/>
    <w:rsid w:val="00721343"/>
    <w:rsid w:val="007215F1"/>
    <w:rsid w:val="00724E3C"/>
    <w:rsid w:val="00727392"/>
    <w:rsid w:val="007278A8"/>
    <w:rsid w:val="00730D61"/>
    <w:rsid w:val="00732F71"/>
    <w:rsid w:val="007330C2"/>
    <w:rsid w:val="00735CB4"/>
    <w:rsid w:val="00735E20"/>
    <w:rsid w:val="007464CD"/>
    <w:rsid w:val="007465C3"/>
    <w:rsid w:val="007538A4"/>
    <w:rsid w:val="00754FBD"/>
    <w:rsid w:val="00756673"/>
    <w:rsid w:val="00760EA4"/>
    <w:rsid w:val="0076254F"/>
    <w:rsid w:val="00762899"/>
    <w:rsid w:val="00766002"/>
    <w:rsid w:val="0076624B"/>
    <w:rsid w:val="00772A05"/>
    <w:rsid w:val="00772AD9"/>
    <w:rsid w:val="007753A3"/>
    <w:rsid w:val="00780A86"/>
    <w:rsid w:val="0078188A"/>
    <w:rsid w:val="00781F80"/>
    <w:rsid w:val="007840C2"/>
    <w:rsid w:val="00785B10"/>
    <w:rsid w:val="00785CE7"/>
    <w:rsid w:val="00785D53"/>
    <w:rsid w:val="00787F12"/>
    <w:rsid w:val="00791B64"/>
    <w:rsid w:val="00791F01"/>
    <w:rsid w:val="00792531"/>
    <w:rsid w:val="0079363D"/>
    <w:rsid w:val="0079613B"/>
    <w:rsid w:val="0079688F"/>
    <w:rsid w:val="007A0387"/>
    <w:rsid w:val="007A2A30"/>
    <w:rsid w:val="007A5101"/>
    <w:rsid w:val="007A51CA"/>
    <w:rsid w:val="007A5460"/>
    <w:rsid w:val="007A6AB9"/>
    <w:rsid w:val="007B153C"/>
    <w:rsid w:val="007B1B63"/>
    <w:rsid w:val="007B1E2E"/>
    <w:rsid w:val="007B386F"/>
    <w:rsid w:val="007B3AE8"/>
    <w:rsid w:val="007C2013"/>
    <w:rsid w:val="007C4985"/>
    <w:rsid w:val="007C525E"/>
    <w:rsid w:val="007C53DC"/>
    <w:rsid w:val="007C6694"/>
    <w:rsid w:val="007C75DE"/>
    <w:rsid w:val="007D1966"/>
    <w:rsid w:val="007D3D8F"/>
    <w:rsid w:val="007D4A15"/>
    <w:rsid w:val="007D54A5"/>
    <w:rsid w:val="007D61EB"/>
    <w:rsid w:val="007E073A"/>
    <w:rsid w:val="007E4309"/>
    <w:rsid w:val="007E50BF"/>
    <w:rsid w:val="007E7689"/>
    <w:rsid w:val="007E77B7"/>
    <w:rsid w:val="007F2B0E"/>
    <w:rsid w:val="007F4A28"/>
    <w:rsid w:val="007F5447"/>
    <w:rsid w:val="007F79DC"/>
    <w:rsid w:val="007F7C63"/>
    <w:rsid w:val="00801B6C"/>
    <w:rsid w:val="00801E23"/>
    <w:rsid w:val="00802FBE"/>
    <w:rsid w:val="008112FC"/>
    <w:rsid w:val="00815239"/>
    <w:rsid w:val="008166E8"/>
    <w:rsid w:val="00817936"/>
    <w:rsid w:val="00821AAF"/>
    <w:rsid w:val="0082273B"/>
    <w:rsid w:val="00826B53"/>
    <w:rsid w:val="008304DD"/>
    <w:rsid w:val="00833051"/>
    <w:rsid w:val="00833ABF"/>
    <w:rsid w:val="008358AB"/>
    <w:rsid w:val="00840652"/>
    <w:rsid w:val="008426A9"/>
    <w:rsid w:val="00844714"/>
    <w:rsid w:val="0085060B"/>
    <w:rsid w:val="00850610"/>
    <w:rsid w:val="008518C1"/>
    <w:rsid w:val="00852183"/>
    <w:rsid w:val="008533F1"/>
    <w:rsid w:val="008540F7"/>
    <w:rsid w:val="0085755B"/>
    <w:rsid w:val="008673E6"/>
    <w:rsid w:val="00867523"/>
    <w:rsid w:val="00867585"/>
    <w:rsid w:val="00867A4C"/>
    <w:rsid w:val="00872EDB"/>
    <w:rsid w:val="008758D4"/>
    <w:rsid w:val="00876BDA"/>
    <w:rsid w:val="008820E9"/>
    <w:rsid w:val="00882CC6"/>
    <w:rsid w:val="00884F10"/>
    <w:rsid w:val="00885639"/>
    <w:rsid w:val="00887892"/>
    <w:rsid w:val="008927B6"/>
    <w:rsid w:val="008A1EF7"/>
    <w:rsid w:val="008A42BC"/>
    <w:rsid w:val="008B1661"/>
    <w:rsid w:val="008B247B"/>
    <w:rsid w:val="008B3760"/>
    <w:rsid w:val="008B4657"/>
    <w:rsid w:val="008B5BC2"/>
    <w:rsid w:val="008B5DCA"/>
    <w:rsid w:val="008B64B4"/>
    <w:rsid w:val="008C0D28"/>
    <w:rsid w:val="008C1B14"/>
    <w:rsid w:val="008C1D40"/>
    <w:rsid w:val="008C6F76"/>
    <w:rsid w:val="008D1151"/>
    <w:rsid w:val="008D2BA1"/>
    <w:rsid w:val="008D2D73"/>
    <w:rsid w:val="008D3227"/>
    <w:rsid w:val="008D562A"/>
    <w:rsid w:val="008D7378"/>
    <w:rsid w:val="008D7D0A"/>
    <w:rsid w:val="008E1C0A"/>
    <w:rsid w:val="008E2267"/>
    <w:rsid w:val="008E41EB"/>
    <w:rsid w:val="008E4EAB"/>
    <w:rsid w:val="008F2D64"/>
    <w:rsid w:val="008F340E"/>
    <w:rsid w:val="008F6A8A"/>
    <w:rsid w:val="00901F82"/>
    <w:rsid w:val="00904A34"/>
    <w:rsid w:val="00906E62"/>
    <w:rsid w:val="00906F68"/>
    <w:rsid w:val="009100A1"/>
    <w:rsid w:val="009108AF"/>
    <w:rsid w:val="00911CDD"/>
    <w:rsid w:val="00912D38"/>
    <w:rsid w:val="00913111"/>
    <w:rsid w:val="00914471"/>
    <w:rsid w:val="00923278"/>
    <w:rsid w:val="009240F3"/>
    <w:rsid w:val="00925AB3"/>
    <w:rsid w:val="00926CD9"/>
    <w:rsid w:val="009305C7"/>
    <w:rsid w:val="009309ED"/>
    <w:rsid w:val="0093191D"/>
    <w:rsid w:val="009327E5"/>
    <w:rsid w:val="00932CC2"/>
    <w:rsid w:val="009363B5"/>
    <w:rsid w:val="00941425"/>
    <w:rsid w:val="00944015"/>
    <w:rsid w:val="00946A57"/>
    <w:rsid w:val="00946F0B"/>
    <w:rsid w:val="00952DC4"/>
    <w:rsid w:val="00953061"/>
    <w:rsid w:val="0095631C"/>
    <w:rsid w:val="0096102A"/>
    <w:rsid w:val="00961840"/>
    <w:rsid w:val="00962261"/>
    <w:rsid w:val="009664FD"/>
    <w:rsid w:val="0097246F"/>
    <w:rsid w:val="00973CCF"/>
    <w:rsid w:val="0097634D"/>
    <w:rsid w:val="00976389"/>
    <w:rsid w:val="00986486"/>
    <w:rsid w:val="00991305"/>
    <w:rsid w:val="00991A79"/>
    <w:rsid w:val="009929BD"/>
    <w:rsid w:val="00992B40"/>
    <w:rsid w:val="00995F20"/>
    <w:rsid w:val="009A1BE5"/>
    <w:rsid w:val="009A1FAA"/>
    <w:rsid w:val="009A2544"/>
    <w:rsid w:val="009A2FFA"/>
    <w:rsid w:val="009A6589"/>
    <w:rsid w:val="009A7861"/>
    <w:rsid w:val="009B3D7F"/>
    <w:rsid w:val="009B7CA4"/>
    <w:rsid w:val="009C308A"/>
    <w:rsid w:val="009C418F"/>
    <w:rsid w:val="009C44B9"/>
    <w:rsid w:val="009C4734"/>
    <w:rsid w:val="009C6E41"/>
    <w:rsid w:val="009C74A1"/>
    <w:rsid w:val="009D4DB9"/>
    <w:rsid w:val="009D5E03"/>
    <w:rsid w:val="009D7D36"/>
    <w:rsid w:val="009E0F27"/>
    <w:rsid w:val="009E242A"/>
    <w:rsid w:val="009F0A1B"/>
    <w:rsid w:val="009F349B"/>
    <w:rsid w:val="00A03796"/>
    <w:rsid w:val="00A10E86"/>
    <w:rsid w:val="00A11D55"/>
    <w:rsid w:val="00A26BD9"/>
    <w:rsid w:val="00A32A99"/>
    <w:rsid w:val="00A3412A"/>
    <w:rsid w:val="00A375F0"/>
    <w:rsid w:val="00A4080A"/>
    <w:rsid w:val="00A42E6C"/>
    <w:rsid w:val="00A436B5"/>
    <w:rsid w:val="00A50EE3"/>
    <w:rsid w:val="00A53451"/>
    <w:rsid w:val="00A536E4"/>
    <w:rsid w:val="00A545CA"/>
    <w:rsid w:val="00A5467A"/>
    <w:rsid w:val="00A550E2"/>
    <w:rsid w:val="00A564B3"/>
    <w:rsid w:val="00A574C5"/>
    <w:rsid w:val="00A64B89"/>
    <w:rsid w:val="00A704FD"/>
    <w:rsid w:val="00A72439"/>
    <w:rsid w:val="00A75E42"/>
    <w:rsid w:val="00A7641F"/>
    <w:rsid w:val="00A770B5"/>
    <w:rsid w:val="00A80828"/>
    <w:rsid w:val="00A815CB"/>
    <w:rsid w:val="00A8168F"/>
    <w:rsid w:val="00A865BF"/>
    <w:rsid w:val="00A86E39"/>
    <w:rsid w:val="00A87ABE"/>
    <w:rsid w:val="00A87B15"/>
    <w:rsid w:val="00A932F9"/>
    <w:rsid w:val="00A93E27"/>
    <w:rsid w:val="00A94131"/>
    <w:rsid w:val="00A9616A"/>
    <w:rsid w:val="00A969BD"/>
    <w:rsid w:val="00AA176A"/>
    <w:rsid w:val="00AA212D"/>
    <w:rsid w:val="00AA3279"/>
    <w:rsid w:val="00AA4FCC"/>
    <w:rsid w:val="00AA52C8"/>
    <w:rsid w:val="00AB29EA"/>
    <w:rsid w:val="00AB3E2A"/>
    <w:rsid w:val="00AB6981"/>
    <w:rsid w:val="00AB7B78"/>
    <w:rsid w:val="00AB7FA8"/>
    <w:rsid w:val="00AC4940"/>
    <w:rsid w:val="00AC4BFD"/>
    <w:rsid w:val="00AC5FBA"/>
    <w:rsid w:val="00AC683D"/>
    <w:rsid w:val="00AD0A16"/>
    <w:rsid w:val="00AD13AC"/>
    <w:rsid w:val="00AD151D"/>
    <w:rsid w:val="00AD2731"/>
    <w:rsid w:val="00AD2D6F"/>
    <w:rsid w:val="00AD3FF4"/>
    <w:rsid w:val="00AD6124"/>
    <w:rsid w:val="00AE1B71"/>
    <w:rsid w:val="00AE1BEB"/>
    <w:rsid w:val="00AE1FC8"/>
    <w:rsid w:val="00AE3480"/>
    <w:rsid w:val="00AE4679"/>
    <w:rsid w:val="00AF0C88"/>
    <w:rsid w:val="00AF2760"/>
    <w:rsid w:val="00AF3B2B"/>
    <w:rsid w:val="00AF553D"/>
    <w:rsid w:val="00AF6500"/>
    <w:rsid w:val="00B00888"/>
    <w:rsid w:val="00B00C5D"/>
    <w:rsid w:val="00B04D33"/>
    <w:rsid w:val="00B04EC0"/>
    <w:rsid w:val="00B06040"/>
    <w:rsid w:val="00B06682"/>
    <w:rsid w:val="00B109A8"/>
    <w:rsid w:val="00B11110"/>
    <w:rsid w:val="00B131B9"/>
    <w:rsid w:val="00B13987"/>
    <w:rsid w:val="00B239DC"/>
    <w:rsid w:val="00B245EE"/>
    <w:rsid w:val="00B2620E"/>
    <w:rsid w:val="00B26B8B"/>
    <w:rsid w:val="00B26E99"/>
    <w:rsid w:val="00B3112F"/>
    <w:rsid w:val="00B339DF"/>
    <w:rsid w:val="00B422C7"/>
    <w:rsid w:val="00B42B84"/>
    <w:rsid w:val="00B47F68"/>
    <w:rsid w:val="00B521AF"/>
    <w:rsid w:val="00B5428B"/>
    <w:rsid w:val="00B619E9"/>
    <w:rsid w:val="00B61B96"/>
    <w:rsid w:val="00B62BB3"/>
    <w:rsid w:val="00B6490D"/>
    <w:rsid w:val="00B67A40"/>
    <w:rsid w:val="00B725A0"/>
    <w:rsid w:val="00B7262E"/>
    <w:rsid w:val="00B75086"/>
    <w:rsid w:val="00B75E21"/>
    <w:rsid w:val="00B76409"/>
    <w:rsid w:val="00B77121"/>
    <w:rsid w:val="00B80039"/>
    <w:rsid w:val="00B803CB"/>
    <w:rsid w:val="00B828CA"/>
    <w:rsid w:val="00B83ACD"/>
    <w:rsid w:val="00B83BE0"/>
    <w:rsid w:val="00B83F8D"/>
    <w:rsid w:val="00B86ACC"/>
    <w:rsid w:val="00B90FE9"/>
    <w:rsid w:val="00B93E2A"/>
    <w:rsid w:val="00B940A0"/>
    <w:rsid w:val="00B940D9"/>
    <w:rsid w:val="00B9582C"/>
    <w:rsid w:val="00B95A46"/>
    <w:rsid w:val="00B97E75"/>
    <w:rsid w:val="00BA2FB2"/>
    <w:rsid w:val="00BA3FC7"/>
    <w:rsid w:val="00BA55A8"/>
    <w:rsid w:val="00BA61D8"/>
    <w:rsid w:val="00BA6434"/>
    <w:rsid w:val="00BA67E0"/>
    <w:rsid w:val="00BA6B7D"/>
    <w:rsid w:val="00BA6EF1"/>
    <w:rsid w:val="00BB183F"/>
    <w:rsid w:val="00BB2A55"/>
    <w:rsid w:val="00BB47E1"/>
    <w:rsid w:val="00BB5D89"/>
    <w:rsid w:val="00BC3516"/>
    <w:rsid w:val="00BC5315"/>
    <w:rsid w:val="00BC5D81"/>
    <w:rsid w:val="00BC61A4"/>
    <w:rsid w:val="00BD032F"/>
    <w:rsid w:val="00BD17FF"/>
    <w:rsid w:val="00BD26CC"/>
    <w:rsid w:val="00BD4A83"/>
    <w:rsid w:val="00BD6002"/>
    <w:rsid w:val="00BD6BF6"/>
    <w:rsid w:val="00BE2988"/>
    <w:rsid w:val="00BE4D4F"/>
    <w:rsid w:val="00BE71DA"/>
    <w:rsid w:val="00BE790C"/>
    <w:rsid w:val="00BE7A54"/>
    <w:rsid w:val="00BF57C3"/>
    <w:rsid w:val="00C0022D"/>
    <w:rsid w:val="00C00D80"/>
    <w:rsid w:val="00C0147A"/>
    <w:rsid w:val="00C0521A"/>
    <w:rsid w:val="00C05F14"/>
    <w:rsid w:val="00C105F0"/>
    <w:rsid w:val="00C13285"/>
    <w:rsid w:val="00C13BB9"/>
    <w:rsid w:val="00C146E8"/>
    <w:rsid w:val="00C14A72"/>
    <w:rsid w:val="00C153F9"/>
    <w:rsid w:val="00C1777A"/>
    <w:rsid w:val="00C244A2"/>
    <w:rsid w:val="00C25655"/>
    <w:rsid w:val="00C25CF9"/>
    <w:rsid w:val="00C27610"/>
    <w:rsid w:val="00C2782F"/>
    <w:rsid w:val="00C3261A"/>
    <w:rsid w:val="00C355DF"/>
    <w:rsid w:val="00C36E49"/>
    <w:rsid w:val="00C36F4B"/>
    <w:rsid w:val="00C4017E"/>
    <w:rsid w:val="00C42FC1"/>
    <w:rsid w:val="00C43899"/>
    <w:rsid w:val="00C43C31"/>
    <w:rsid w:val="00C44A22"/>
    <w:rsid w:val="00C50613"/>
    <w:rsid w:val="00C53D80"/>
    <w:rsid w:val="00C560D5"/>
    <w:rsid w:val="00C566FA"/>
    <w:rsid w:val="00C603BE"/>
    <w:rsid w:val="00C610C3"/>
    <w:rsid w:val="00C613B1"/>
    <w:rsid w:val="00C61BB0"/>
    <w:rsid w:val="00C63C96"/>
    <w:rsid w:val="00C65267"/>
    <w:rsid w:val="00C70D8E"/>
    <w:rsid w:val="00C73FFB"/>
    <w:rsid w:val="00C81832"/>
    <w:rsid w:val="00C83E49"/>
    <w:rsid w:val="00C85BF9"/>
    <w:rsid w:val="00C93F9D"/>
    <w:rsid w:val="00C94117"/>
    <w:rsid w:val="00C952DB"/>
    <w:rsid w:val="00C9543E"/>
    <w:rsid w:val="00C9556F"/>
    <w:rsid w:val="00C95930"/>
    <w:rsid w:val="00CA228A"/>
    <w:rsid w:val="00CA5927"/>
    <w:rsid w:val="00CA600A"/>
    <w:rsid w:val="00CB0686"/>
    <w:rsid w:val="00CB72A4"/>
    <w:rsid w:val="00CC04A9"/>
    <w:rsid w:val="00CC1739"/>
    <w:rsid w:val="00CC299E"/>
    <w:rsid w:val="00CC6E3E"/>
    <w:rsid w:val="00CD36C5"/>
    <w:rsid w:val="00CD3743"/>
    <w:rsid w:val="00CD3D4A"/>
    <w:rsid w:val="00CD54BD"/>
    <w:rsid w:val="00CD7420"/>
    <w:rsid w:val="00CD7790"/>
    <w:rsid w:val="00CD7DE0"/>
    <w:rsid w:val="00CE460F"/>
    <w:rsid w:val="00CE715F"/>
    <w:rsid w:val="00CE75B8"/>
    <w:rsid w:val="00CE7923"/>
    <w:rsid w:val="00CF07CF"/>
    <w:rsid w:val="00CF13DC"/>
    <w:rsid w:val="00D05FD0"/>
    <w:rsid w:val="00D10367"/>
    <w:rsid w:val="00D1074D"/>
    <w:rsid w:val="00D12C6C"/>
    <w:rsid w:val="00D15084"/>
    <w:rsid w:val="00D16584"/>
    <w:rsid w:val="00D2046C"/>
    <w:rsid w:val="00D219A7"/>
    <w:rsid w:val="00D21AF7"/>
    <w:rsid w:val="00D24F34"/>
    <w:rsid w:val="00D2586D"/>
    <w:rsid w:val="00D26AE4"/>
    <w:rsid w:val="00D271B1"/>
    <w:rsid w:val="00D3170E"/>
    <w:rsid w:val="00D32663"/>
    <w:rsid w:val="00D33FCD"/>
    <w:rsid w:val="00D342EF"/>
    <w:rsid w:val="00D36E7F"/>
    <w:rsid w:val="00D37C8B"/>
    <w:rsid w:val="00D40B6C"/>
    <w:rsid w:val="00D40F99"/>
    <w:rsid w:val="00D44EAE"/>
    <w:rsid w:val="00D4535B"/>
    <w:rsid w:val="00D52588"/>
    <w:rsid w:val="00D53017"/>
    <w:rsid w:val="00D54BC8"/>
    <w:rsid w:val="00D5648C"/>
    <w:rsid w:val="00D619C7"/>
    <w:rsid w:val="00D61F73"/>
    <w:rsid w:val="00D62880"/>
    <w:rsid w:val="00D70598"/>
    <w:rsid w:val="00D70CDD"/>
    <w:rsid w:val="00D723FC"/>
    <w:rsid w:val="00D7263F"/>
    <w:rsid w:val="00D80BBC"/>
    <w:rsid w:val="00D81B08"/>
    <w:rsid w:val="00D8456A"/>
    <w:rsid w:val="00D84576"/>
    <w:rsid w:val="00D8489F"/>
    <w:rsid w:val="00D870A6"/>
    <w:rsid w:val="00D872AF"/>
    <w:rsid w:val="00D9743A"/>
    <w:rsid w:val="00D97AF4"/>
    <w:rsid w:val="00DA18C8"/>
    <w:rsid w:val="00DA2FD6"/>
    <w:rsid w:val="00DA3E15"/>
    <w:rsid w:val="00DA3ED1"/>
    <w:rsid w:val="00DA4B33"/>
    <w:rsid w:val="00DA68DA"/>
    <w:rsid w:val="00DB12FD"/>
    <w:rsid w:val="00DB24A4"/>
    <w:rsid w:val="00DB36ED"/>
    <w:rsid w:val="00DC0463"/>
    <w:rsid w:val="00DC17A9"/>
    <w:rsid w:val="00DD0994"/>
    <w:rsid w:val="00DD2308"/>
    <w:rsid w:val="00DD2653"/>
    <w:rsid w:val="00DE51FA"/>
    <w:rsid w:val="00DE54BD"/>
    <w:rsid w:val="00DE75D2"/>
    <w:rsid w:val="00DF0DC5"/>
    <w:rsid w:val="00DF1982"/>
    <w:rsid w:val="00DF21EC"/>
    <w:rsid w:val="00DF65AD"/>
    <w:rsid w:val="00E00C7E"/>
    <w:rsid w:val="00E01A26"/>
    <w:rsid w:val="00E01C60"/>
    <w:rsid w:val="00E0204E"/>
    <w:rsid w:val="00E02639"/>
    <w:rsid w:val="00E0336D"/>
    <w:rsid w:val="00E03EB4"/>
    <w:rsid w:val="00E03F1C"/>
    <w:rsid w:val="00E043BC"/>
    <w:rsid w:val="00E0541F"/>
    <w:rsid w:val="00E0566B"/>
    <w:rsid w:val="00E060F3"/>
    <w:rsid w:val="00E07ED4"/>
    <w:rsid w:val="00E10145"/>
    <w:rsid w:val="00E13D57"/>
    <w:rsid w:val="00E13E63"/>
    <w:rsid w:val="00E1491B"/>
    <w:rsid w:val="00E149F0"/>
    <w:rsid w:val="00E17176"/>
    <w:rsid w:val="00E22141"/>
    <w:rsid w:val="00E246AB"/>
    <w:rsid w:val="00E24A3C"/>
    <w:rsid w:val="00E25504"/>
    <w:rsid w:val="00E2582E"/>
    <w:rsid w:val="00E26C88"/>
    <w:rsid w:val="00E2713B"/>
    <w:rsid w:val="00E307AF"/>
    <w:rsid w:val="00E30BC9"/>
    <w:rsid w:val="00E30DCC"/>
    <w:rsid w:val="00E31BCD"/>
    <w:rsid w:val="00E32EAC"/>
    <w:rsid w:val="00E33288"/>
    <w:rsid w:val="00E34199"/>
    <w:rsid w:val="00E34415"/>
    <w:rsid w:val="00E41CD7"/>
    <w:rsid w:val="00E43D02"/>
    <w:rsid w:val="00E43E85"/>
    <w:rsid w:val="00E46495"/>
    <w:rsid w:val="00E53167"/>
    <w:rsid w:val="00E53EDF"/>
    <w:rsid w:val="00E53FA0"/>
    <w:rsid w:val="00E649C7"/>
    <w:rsid w:val="00E65D4A"/>
    <w:rsid w:val="00E74917"/>
    <w:rsid w:val="00E8012A"/>
    <w:rsid w:val="00E802F9"/>
    <w:rsid w:val="00E8050C"/>
    <w:rsid w:val="00E80B64"/>
    <w:rsid w:val="00E828F4"/>
    <w:rsid w:val="00E9004A"/>
    <w:rsid w:val="00E963EB"/>
    <w:rsid w:val="00E96A49"/>
    <w:rsid w:val="00EA0088"/>
    <w:rsid w:val="00EA4B0F"/>
    <w:rsid w:val="00EA69EB"/>
    <w:rsid w:val="00EB267B"/>
    <w:rsid w:val="00EB6DF8"/>
    <w:rsid w:val="00EB6F24"/>
    <w:rsid w:val="00EC1B18"/>
    <w:rsid w:val="00EC2A8F"/>
    <w:rsid w:val="00EC6369"/>
    <w:rsid w:val="00EC76E7"/>
    <w:rsid w:val="00ED054F"/>
    <w:rsid w:val="00ED3681"/>
    <w:rsid w:val="00ED7837"/>
    <w:rsid w:val="00EE05D8"/>
    <w:rsid w:val="00EE259C"/>
    <w:rsid w:val="00EE2872"/>
    <w:rsid w:val="00EE3519"/>
    <w:rsid w:val="00EE42A6"/>
    <w:rsid w:val="00EE495A"/>
    <w:rsid w:val="00EE622E"/>
    <w:rsid w:val="00EF18AB"/>
    <w:rsid w:val="00EF5891"/>
    <w:rsid w:val="00F01287"/>
    <w:rsid w:val="00F02918"/>
    <w:rsid w:val="00F05D16"/>
    <w:rsid w:val="00F06C6C"/>
    <w:rsid w:val="00F149B5"/>
    <w:rsid w:val="00F1686C"/>
    <w:rsid w:val="00F22E7F"/>
    <w:rsid w:val="00F25530"/>
    <w:rsid w:val="00F269F0"/>
    <w:rsid w:val="00F27693"/>
    <w:rsid w:val="00F314F4"/>
    <w:rsid w:val="00F31730"/>
    <w:rsid w:val="00F3208B"/>
    <w:rsid w:val="00F343FF"/>
    <w:rsid w:val="00F414E1"/>
    <w:rsid w:val="00F43D4F"/>
    <w:rsid w:val="00F45FB1"/>
    <w:rsid w:val="00F46869"/>
    <w:rsid w:val="00F53DE7"/>
    <w:rsid w:val="00F54C80"/>
    <w:rsid w:val="00F5571E"/>
    <w:rsid w:val="00F56A3E"/>
    <w:rsid w:val="00F56B2D"/>
    <w:rsid w:val="00F56B4F"/>
    <w:rsid w:val="00F56C23"/>
    <w:rsid w:val="00F6178D"/>
    <w:rsid w:val="00F61C39"/>
    <w:rsid w:val="00F6410B"/>
    <w:rsid w:val="00F64F28"/>
    <w:rsid w:val="00F70618"/>
    <w:rsid w:val="00F7117C"/>
    <w:rsid w:val="00F73520"/>
    <w:rsid w:val="00F75F45"/>
    <w:rsid w:val="00F75FD8"/>
    <w:rsid w:val="00F77B59"/>
    <w:rsid w:val="00F82ED6"/>
    <w:rsid w:val="00F8341C"/>
    <w:rsid w:val="00F879D7"/>
    <w:rsid w:val="00F90E07"/>
    <w:rsid w:val="00F92806"/>
    <w:rsid w:val="00F95308"/>
    <w:rsid w:val="00FA156E"/>
    <w:rsid w:val="00FA3A73"/>
    <w:rsid w:val="00FA461F"/>
    <w:rsid w:val="00FA55E6"/>
    <w:rsid w:val="00FA5AB5"/>
    <w:rsid w:val="00FB0654"/>
    <w:rsid w:val="00FB7388"/>
    <w:rsid w:val="00FB7802"/>
    <w:rsid w:val="00FC19F1"/>
    <w:rsid w:val="00FC32F4"/>
    <w:rsid w:val="00FC3AC1"/>
    <w:rsid w:val="00FC45AC"/>
    <w:rsid w:val="00FC4CC1"/>
    <w:rsid w:val="00FC5914"/>
    <w:rsid w:val="00FC69B1"/>
    <w:rsid w:val="00FD0E5F"/>
    <w:rsid w:val="00FD1238"/>
    <w:rsid w:val="00FD1351"/>
    <w:rsid w:val="00FD47EE"/>
    <w:rsid w:val="00FD6FBF"/>
    <w:rsid w:val="00FD72AA"/>
    <w:rsid w:val="00FD77CB"/>
    <w:rsid w:val="00FE1E84"/>
    <w:rsid w:val="00FE345D"/>
    <w:rsid w:val="00FE47F2"/>
    <w:rsid w:val="00FE4D49"/>
    <w:rsid w:val="00FE6F9C"/>
    <w:rsid w:val="00FF136D"/>
    <w:rsid w:val="00FF246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7B153C"/>
    <w:pPr>
      <w:spacing w:before="300"/>
      <w:ind w:firstLine="708"/>
      <w:jc w:val="both"/>
      <w:outlineLvl w:val="0"/>
    </w:pPr>
    <w:rPr>
      <w:b/>
      <w:bCs/>
      <w:i/>
      <w:kern w:val="36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B153C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9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D974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97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B153C"/>
    <w:rPr>
      <w:rFonts w:ascii="Times New Roman" w:eastAsiaTheme="majorEastAsia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B153C"/>
    <w:rPr>
      <w:rFonts w:ascii="Times New Roman" w:eastAsia="Times New Roman" w:hAnsi="Times New Roman" w:cs="Times New Roman"/>
      <w:b/>
      <w:bCs/>
      <w:i/>
      <w:kern w:val="36"/>
      <w:sz w:val="28"/>
      <w:szCs w:val="28"/>
      <w:lang w:eastAsia="ru-RU"/>
    </w:rPr>
  </w:style>
  <w:style w:type="paragraph" w:customStyle="1" w:styleId="ac">
    <w:name w:val="Основной"/>
    <w:basedOn w:val="a1"/>
    <w:qFormat/>
    <w:rsid w:val="005C5812"/>
    <w:pPr>
      <w:widowControl w:val="0"/>
      <w:ind w:firstLine="709"/>
      <w:jc w:val="both"/>
    </w:pPr>
    <w:rPr>
      <w:sz w:val="28"/>
      <w:szCs w:val="28"/>
    </w:rPr>
  </w:style>
  <w:style w:type="paragraph" w:customStyle="1" w:styleId="a">
    <w:name w:val="Список_тире"/>
    <w:basedOn w:val="ac"/>
    <w:qFormat/>
    <w:rsid w:val="005C5812"/>
    <w:pPr>
      <w:numPr>
        <w:numId w:val="4"/>
      </w:numPr>
      <w:tabs>
        <w:tab w:val="num" w:pos="964"/>
      </w:tabs>
      <w:ind w:left="0"/>
    </w:pPr>
  </w:style>
  <w:style w:type="paragraph" w:styleId="ad">
    <w:name w:val="footnote text"/>
    <w:basedOn w:val="a1"/>
    <w:link w:val="ae"/>
    <w:uiPriority w:val="99"/>
    <w:unhideWhenUsed/>
    <w:rsid w:val="001744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2"/>
    <w:link w:val="ad"/>
    <w:uiPriority w:val="99"/>
    <w:rsid w:val="001744E0"/>
    <w:rPr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1744E0"/>
    <w:rPr>
      <w:vertAlign w:val="superscript"/>
    </w:rPr>
  </w:style>
  <w:style w:type="character" w:styleId="af0">
    <w:name w:val="annotation reference"/>
    <w:basedOn w:val="a2"/>
    <w:uiPriority w:val="99"/>
    <w:semiHidden/>
    <w:unhideWhenUsed/>
    <w:rsid w:val="001120DF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1120DF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112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0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писок_номер"/>
    <w:basedOn w:val="a1"/>
    <w:qFormat/>
    <w:rsid w:val="003538E9"/>
    <w:pPr>
      <w:widowControl w:val="0"/>
      <w:numPr>
        <w:numId w:val="29"/>
      </w:numPr>
      <w:tabs>
        <w:tab w:val="left" w:pos="-14742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7B153C"/>
    <w:pPr>
      <w:spacing w:before="300"/>
      <w:ind w:firstLine="708"/>
      <w:jc w:val="both"/>
      <w:outlineLvl w:val="0"/>
    </w:pPr>
    <w:rPr>
      <w:b/>
      <w:bCs/>
      <w:i/>
      <w:kern w:val="36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B153C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9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D974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97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B153C"/>
    <w:rPr>
      <w:rFonts w:ascii="Times New Roman" w:eastAsiaTheme="majorEastAsia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B153C"/>
    <w:rPr>
      <w:rFonts w:ascii="Times New Roman" w:eastAsia="Times New Roman" w:hAnsi="Times New Roman" w:cs="Times New Roman"/>
      <w:b/>
      <w:bCs/>
      <w:i/>
      <w:kern w:val="36"/>
      <w:sz w:val="28"/>
      <w:szCs w:val="28"/>
      <w:lang w:eastAsia="ru-RU"/>
    </w:rPr>
  </w:style>
  <w:style w:type="paragraph" w:customStyle="1" w:styleId="ac">
    <w:name w:val="Основной"/>
    <w:basedOn w:val="a1"/>
    <w:qFormat/>
    <w:rsid w:val="005C5812"/>
    <w:pPr>
      <w:widowControl w:val="0"/>
      <w:ind w:firstLine="709"/>
      <w:jc w:val="both"/>
    </w:pPr>
    <w:rPr>
      <w:sz w:val="28"/>
      <w:szCs w:val="28"/>
    </w:rPr>
  </w:style>
  <w:style w:type="paragraph" w:customStyle="1" w:styleId="a">
    <w:name w:val="Список_тире"/>
    <w:basedOn w:val="ac"/>
    <w:qFormat/>
    <w:rsid w:val="005C5812"/>
    <w:pPr>
      <w:numPr>
        <w:numId w:val="4"/>
      </w:numPr>
      <w:tabs>
        <w:tab w:val="num" w:pos="964"/>
      </w:tabs>
      <w:ind w:left="0"/>
    </w:pPr>
  </w:style>
  <w:style w:type="paragraph" w:styleId="ad">
    <w:name w:val="footnote text"/>
    <w:basedOn w:val="a1"/>
    <w:link w:val="ae"/>
    <w:uiPriority w:val="99"/>
    <w:unhideWhenUsed/>
    <w:rsid w:val="001744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2"/>
    <w:link w:val="ad"/>
    <w:uiPriority w:val="99"/>
    <w:rsid w:val="001744E0"/>
    <w:rPr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1744E0"/>
    <w:rPr>
      <w:vertAlign w:val="superscript"/>
    </w:rPr>
  </w:style>
  <w:style w:type="character" w:styleId="af0">
    <w:name w:val="annotation reference"/>
    <w:basedOn w:val="a2"/>
    <w:uiPriority w:val="99"/>
    <w:semiHidden/>
    <w:unhideWhenUsed/>
    <w:rsid w:val="001120DF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1120DF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112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0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писок_номер"/>
    <w:basedOn w:val="a1"/>
    <w:qFormat/>
    <w:rsid w:val="003538E9"/>
    <w:pPr>
      <w:widowControl w:val="0"/>
      <w:numPr>
        <w:numId w:val="29"/>
      </w:numPr>
      <w:tabs>
        <w:tab w:val="left" w:pos="-14742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0E7E-5E43-48FC-A2CC-F5A2933B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29</cp:revision>
  <cp:lastPrinted>2024-12-26T10:14:00Z</cp:lastPrinted>
  <dcterms:created xsi:type="dcterms:W3CDTF">2024-12-24T05:25:00Z</dcterms:created>
  <dcterms:modified xsi:type="dcterms:W3CDTF">2025-02-18T07:35:00Z</dcterms:modified>
</cp:coreProperties>
</file>