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F2060B" w:rsidP="00ED0F1B">
      <w:pPr>
        <w:pStyle w:val="2"/>
        <w:ind w:left="284" w:right="-284"/>
      </w:pPr>
      <w:r>
        <w:rPr>
          <w:caps w:val="0"/>
        </w:rPr>
        <w:t>Отчет</w:t>
      </w:r>
    </w:p>
    <w:p w:rsidR="00ED0F1B" w:rsidRDefault="00F2060B" w:rsidP="00ED0F1B">
      <w:pPr>
        <w:pStyle w:val="2"/>
        <w:ind w:left="284" w:right="-1"/>
      </w:pPr>
      <w:r>
        <w:rPr>
          <w:caps w:val="0"/>
        </w:rPr>
        <w:t xml:space="preserve">о результатах </w:t>
      </w:r>
      <w:r w:rsidRPr="00795B1D">
        <w:rPr>
          <w:caps w:val="0"/>
        </w:rPr>
        <w:t>экспертно-аналитическо</w:t>
      </w:r>
      <w:r>
        <w:rPr>
          <w:caps w:val="0"/>
        </w:rPr>
        <w:t>го</w:t>
      </w:r>
      <w:r w:rsidRPr="00795B1D">
        <w:rPr>
          <w:caps w:val="0"/>
        </w:rPr>
        <w:t xml:space="preserve"> мероприяти</w:t>
      </w:r>
      <w:r>
        <w:rPr>
          <w:caps w:val="0"/>
        </w:rPr>
        <w:t>я</w:t>
      </w:r>
      <w:r w:rsidRPr="00795B1D">
        <w:rPr>
          <w:caps w:val="0"/>
        </w:rPr>
        <w:t xml:space="preserve"> «</w:t>
      </w:r>
      <w:r w:rsidRPr="00577ABF">
        <w:rPr>
          <w:caps w:val="0"/>
        </w:rPr>
        <w:t xml:space="preserve">Экспертиза проекта решения Совета Грачевского муниципального </w:t>
      </w:r>
      <w:r>
        <w:rPr>
          <w:caps w:val="0"/>
        </w:rPr>
        <w:t>округа</w:t>
      </w:r>
      <w:r w:rsidRPr="00577ABF">
        <w:rPr>
          <w:caps w:val="0"/>
        </w:rPr>
        <w:t xml:space="preserve"> Ставропольского края «</w:t>
      </w:r>
      <w:r w:rsidRPr="00CF241F">
        <w:rPr>
          <w:caps w:val="0"/>
        </w:rPr>
        <w:t xml:space="preserve">О внесении изменений в решение Совета Грачевского муниципального округа Ставропольского края </w:t>
      </w:r>
      <w:r w:rsidR="00E67C9C">
        <w:rPr>
          <w:caps w:val="0"/>
        </w:rPr>
        <w:t>от 22</w:t>
      </w:r>
      <w:r w:rsidR="00E67C9C">
        <w:rPr>
          <w:caps w:val="0"/>
          <w:lang w:val="en-US"/>
        </w:rPr>
        <w:t> </w:t>
      </w:r>
      <w:r>
        <w:rPr>
          <w:caps w:val="0"/>
        </w:rPr>
        <w:t>декабря 2022 года № 89 «О</w:t>
      </w:r>
      <w:r>
        <w:rPr>
          <w:caps w:val="0"/>
          <w:lang w:val="en-US"/>
        </w:rPr>
        <w:t> </w:t>
      </w:r>
      <w:r w:rsidRPr="00CF241F">
        <w:rPr>
          <w:caps w:val="0"/>
        </w:rPr>
        <w:t>бюджете Грачевского муниципального округа Ставропольского края на 2023 год и на плановый период 2024 и 2025 годов</w:t>
      </w:r>
      <w:r w:rsidRPr="008739BD">
        <w:rPr>
          <w:caps w:val="0"/>
        </w:rPr>
        <w:t>»</w:t>
      </w:r>
      <w:r w:rsidRPr="004A7C41">
        <w:rPr>
          <w:caps w:val="0"/>
        </w:rPr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AA6346" w:rsidP="00AA6346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AA6346">
              <w:rPr>
                <w:rFonts w:ascii="Times New Roman" w:hAnsi="Times New Roman" w:cs="Times New Roman"/>
                <w:sz w:val="28"/>
                <w:lang w:val="en-US"/>
              </w:rPr>
              <w:t>28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6346">
              <w:rPr>
                <w:rFonts w:ascii="Times New Roman" w:hAnsi="Times New Roman" w:cs="Times New Roman"/>
                <w:sz w:val="28"/>
              </w:rPr>
              <w:t>марта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 w:rsidR="00CF241F" w:rsidRPr="00AA6346">
              <w:rPr>
                <w:rFonts w:ascii="Times New Roman" w:hAnsi="Times New Roman" w:cs="Times New Roman"/>
                <w:sz w:val="28"/>
              </w:rPr>
              <w:t>3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241F" w:rsidRPr="00CF241F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с </w:t>
      </w:r>
      <w:r w:rsidR="00AA6346" w:rsidRPr="00AA6346">
        <w:rPr>
          <w:rFonts w:ascii="Times New Roman" w:hAnsi="Times New Roman" w:cs="Times New Roman"/>
          <w:sz w:val="28"/>
          <w:szCs w:val="28"/>
        </w:rPr>
        <w:t>23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по </w:t>
      </w:r>
      <w:r w:rsidR="00AA6346" w:rsidRPr="00AA6346">
        <w:rPr>
          <w:rFonts w:ascii="Times New Roman" w:hAnsi="Times New Roman" w:cs="Times New Roman"/>
          <w:sz w:val="28"/>
          <w:szCs w:val="28"/>
        </w:rPr>
        <w:t>27</w:t>
      </w:r>
      <w:r w:rsidR="00DB2552" w:rsidRPr="00AA6346">
        <w:rPr>
          <w:rFonts w:ascii="Times New Roman" w:hAnsi="Times New Roman" w:cs="Times New Roman"/>
          <w:sz w:val="28"/>
          <w:szCs w:val="28"/>
        </w:rPr>
        <w:t> </w:t>
      </w:r>
      <w:r w:rsidR="00AA6346" w:rsidRPr="00AA6346">
        <w:rPr>
          <w:rFonts w:ascii="Times New Roman" w:hAnsi="Times New Roman" w:cs="Times New Roman"/>
          <w:sz w:val="28"/>
          <w:szCs w:val="28"/>
        </w:rPr>
        <w:t>марта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CF241F" w:rsidRPr="00AA6346">
        <w:rPr>
          <w:rFonts w:ascii="Times New Roman" w:hAnsi="Times New Roman" w:cs="Times New Roman"/>
          <w:sz w:val="28"/>
          <w:szCs w:val="28"/>
        </w:rPr>
        <w:t>3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CF24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1F" w:rsidRPr="00CF241F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2023 год и плановый период 2024-2025 годов, утвержденных решением </w:t>
      </w:r>
      <w:r w:rsidR="00CF241F" w:rsidRPr="00CF241F">
        <w:rPr>
          <w:rFonts w:ascii="Times New Roman" w:hAnsi="Times New Roman" w:cs="Times New Roman"/>
          <w:sz w:val="28"/>
          <w:szCs w:val="28"/>
        </w:rPr>
        <w:lastRenderedPageBreak/>
        <w:t>Совета Грачевского муниципального ок</w:t>
      </w:r>
      <w:r w:rsidR="00CF241F">
        <w:rPr>
          <w:rFonts w:ascii="Times New Roman" w:hAnsi="Times New Roman" w:cs="Times New Roman"/>
          <w:sz w:val="28"/>
          <w:szCs w:val="28"/>
        </w:rPr>
        <w:t>руга Ставропольского края от 22 </w:t>
      </w:r>
      <w:r w:rsidR="00CF241F" w:rsidRPr="00CF241F">
        <w:rPr>
          <w:rFonts w:ascii="Times New Roman" w:hAnsi="Times New Roman" w:cs="Times New Roman"/>
          <w:sz w:val="28"/>
          <w:szCs w:val="28"/>
        </w:rPr>
        <w:t>декабря 2022 года № 89 «О бюджете Грачевского муниципального округа Ставропольского края на 2023 год и на плановый период 2024 и 2025 годов»</w:t>
      </w:r>
      <w:r w:rsidR="00CF241F">
        <w:rPr>
          <w:rFonts w:ascii="Times New Roman" w:hAnsi="Times New Roman" w:cs="Times New Roman"/>
          <w:sz w:val="28"/>
          <w:szCs w:val="28"/>
        </w:rPr>
        <w:t>.</w:t>
      </w:r>
      <w:r w:rsidR="00CF241F" w:rsidRPr="00CF2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8B6" w:rsidRPr="00B308B6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8, 10, 23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8B6" w:rsidRPr="00B308B6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увеличения в 2023 году объема доходов и расходов, с увеличением размера дефицита бюджета. Также проектом решения вносятся корректировки в части  изменения общего объема доходов и расходов бюджета на плановый период 2024 года, без изменения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B308B6" w:rsidRPr="00B308B6">
        <w:rPr>
          <w:rFonts w:ascii="Times New Roman" w:hAnsi="Times New Roman" w:cs="Times New Roman"/>
          <w:sz w:val="28"/>
          <w:szCs w:val="28"/>
        </w:rPr>
        <w:t>Проектом решения на 2023 год планируется увеличение доходной части бюджета на 20 749 855,62 рублей или 1,24%</w:t>
      </w:r>
      <w:r w:rsidR="00B308B6">
        <w:rPr>
          <w:rFonts w:ascii="Times New Roman" w:hAnsi="Times New Roman" w:cs="Times New Roman"/>
          <w:sz w:val="28"/>
          <w:szCs w:val="28"/>
        </w:rPr>
        <w:t>, расходной части бюджета на 21</w:t>
      </w:r>
      <w:r w:rsidR="00B308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08B6" w:rsidRPr="00B308B6">
        <w:rPr>
          <w:rFonts w:ascii="Times New Roman" w:hAnsi="Times New Roman" w:cs="Times New Roman"/>
          <w:sz w:val="28"/>
          <w:szCs w:val="28"/>
        </w:rPr>
        <w:t>294 323,04 рублей или на 1,24%. Размер дефицита планируется увеличить на 544 467,42 рублей</w:t>
      </w:r>
      <w:r w:rsidR="00EC4C77" w:rsidRPr="00EC4C7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1F" w:rsidRPr="00CF241F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 увеличения объема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Изменение расходной части местного бюджета обусловлено </w:t>
      </w:r>
      <w:r w:rsidR="0029407B">
        <w:rPr>
          <w:rFonts w:ascii="Times New Roman" w:hAnsi="Times New Roman" w:cs="Times New Roman"/>
          <w:sz w:val="28"/>
          <w:szCs w:val="28"/>
        </w:rPr>
        <w:t>увеличением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CF241F">
        <w:rPr>
          <w:rFonts w:ascii="Times New Roman" w:hAnsi="Times New Roman" w:cs="Times New Roman"/>
          <w:sz w:val="28"/>
          <w:szCs w:val="28"/>
        </w:rPr>
        <w:t xml:space="preserve"> </w:t>
      </w:r>
      <w:r w:rsidR="00113149" w:rsidRPr="00113149">
        <w:rPr>
          <w:rFonts w:ascii="Times New Roman" w:hAnsi="Times New Roman" w:cs="Times New Roman"/>
          <w:sz w:val="28"/>
          <w:szCs w:val="28"/>
        </w:rPr>
        <w:t>безвозмездных поступлений, перераспределением бюджетных ассигнований между разделами, подразделами, целевыми ста</w:t>
      </w:r>
      <w:r w:rsidR="00B308B6">
        <w:rPr>
          <w:rFonts w:ascii="Times New Roman" w:hAnsi="Times New Roman" w:cs="Times New Roman"/>
          <w:sz w:val="28"/>
          <w:szCs w:val="28"/>
        </w:rPr>
        <w:t>тьями и группами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CF241F" w:rsidRDefault="00CF241F" w:rsidP="00CF24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CF241F"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годов»»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A6346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639D9"/>
    <w:rsid w:val="00C80F5B"/>
    <w:rsid w:val="00CA001C"/>
    <w:rsid w:val="00CD3AD4"/>
    <w:rsid w:val="00CF241F"/>
    <w:rsid w:val="00D60BB4"/>
    <w:rsid w:val="00D864A2"/>
    <w:rsid w:val="00DA5129"/>
    <w:rsid w:val="00DB2552"/>
    <w:rsid w:val="00DF15F8"/>
    <w:rsid w:val="00E67C9C"/>
    <w:rsid w:val="00E847CC"/>
    <w:rsid w:val="00EA5A43"/>
    <w:rsid w:val="00EA6B7F"/>
    <w:rsid w:val="00EA7802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</cp:revision>
  <cp:lastPrinted>2020-01-15T12:51:00Z</cp:lastPrinted>
  <dcterms:created xsi:type="dcterms:W3CDTF">2022-06-03T11:28:00Z</dcterms:created>
  <dcterms:modified xsi:type="dcterms:W3CDTF">2023-03-28T05:07:00Z</dcterms:modified>
</cp:coreProperties>
</file>