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DD" w:rsidRDefault="00AA1D8D" w:rsidP="00BA27DD">
      <w:pPr>
        <w:pStyle w:val="2"/>
        <w:ind w:left="284" w:right="-284"/>
      </w:pPr>
      <w:bookmarkStart w:id="0" w:name="_GoBack"/>
      <w:r>
        <w:rPr>
          <w:caps w:val="0"/>
        </w:rPr>
        <w:t>ОТЧЕТ</w:t>
      </w:r>
    </w:p>
    <w:p w:rsidR="00BA27DD" w:rsidRDefault="00AA1D8D" w:rsidP="00BA27DD">
      <w:pPr>
        <w:pStyle w:val="2"/>
        <w:spacing w:after="480"/>
        <w:ind w:left="284" w:right="-1"/>
      </w:pPr>
      <w:r>
        <w:rPr>
          <w:caps w:val="0"/>
        </w:rPr>
        <w:t xml:space="preserve">О РЕЗУЛЬТАТАХ ЭКСПЕРТНО-АНАЛИТИЧЕСКОГО МЕРОПРИЯТИЯ «ЭКСПЕРТИЗА </w:t>
      </w:r>
      <w:r w:rsidRPr="00900C14">
        <w:rPr>
          <w:caps w:val="0"/>
        </w:rPr>
        <w:t>ПРОЕКТ</w:t>
      </w:r>
      <w:r>
        <w:rPr>
          <w:caps w:val="0"/>
        </w:rPr>
        <w:t>А</w:t>
      </w:r>
      <w:r w:rsidRPr="00900C14">
        <w:rPr>
          <w:caps w:val="0"/>
        </w:rPr>
        <w:t xml:space="preserve"> РЕШЕНИЯ СОВЕТА ГРАЧЕВСКОГО МУНИЦИПАЛЬНОГО ОКРУГА СТАВРОПОЛЬСКОГО КРАЯ  «</w:t>
      </w:r>
      <w:r w:rsidRPr="00B948FD">
        <w:rPr>
          <w:caps w:val="0"/>
        </w:rPr>
        <w:t>О ВНЕСЕНИИ ИЗМЕНЕНИЙ В РЕШЕНИЕ СОВЕТА ГРАЧЕВСКОГО МУНИЦИПАЛЬНОГО ОКРУГА СТАВРОПОЛЬСКОГО КРАЯ ОТ 09 НОЯБРЯ 2020 ГОДА № 27 «О ЗЕМЕЛЬНОМ НАЛОГЕ НА ТЕРРИТОРИИ ГРАЧЕВСКОГО МУНИЦИПАЛЬНОГО ОКРУГА СТАВРОПОЛЬСКОГО КРАЯ</w:t>
      </w:r>
      <w:r w:rsidRPr="00900C14">
        <w:rPr>
          <w:caps w:val="0"/>
        </w:rPr>
        <w:t>»</w:t>
      </w:r>
      <w:r w:rsidRPr="003E6818">
        <w:rPr>
          <w:caps w:val="0"/>
        </w:rPr>
        <w:t>»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BA27DD" w:rsidRPr="00ED0F1B" w:rsidTr="00401146">
        <w:trPr>
          <w:trHeight w:val="256"/>
        </w:trPr>
        <w:tc>
          <w:tcPr>
            <w:tcW w:w="3240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3398" w:type="dxa"/>
          </w:tcPr>
          <w:p w:rsidR="00BA27DD" w:rsidRPr="00ED0F1B" w:rsidRDefault="00B948FD" w:rsidP="00B948FD">
            <w:pPr>
              <w:overflowPunct w:val="0"/>
              <w:jc w:val="right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октября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 w:rsidR="00BA27DD" w:rsidRPr="00ED0F1B">
              <w:rPr>
                <w:rFonts w:ascii="Times New Roman" w:hAnsi="Times New Roman"/>
                <w:sz w:val="28"/>
              </w:rPr>
              <w:t>20</w:t>
            </w:r>
            <w:r w:rsidR="00BA27DD">
              <w:rPr>
                <w:rFonts w:ascii="Times New Roman" w:hAnsi="Times New Roman"/>
                <w:sz w:val="28"/>
              </w:rPr>
              <w:t xml:space="preserve">23 </w:t>
            </w:r>
            <w:r w:rsidR="00BA27DD" w:rsidRPr="00ED0F1B">
              <w:rPr>
                <w:rFonts w:ascii="Times New Roman" w:hAnsi="Times New Roman"/>
                <w:sz w:val="28"/>
              </w:rPr>
              <w:t>года</w:t>
            </w:r>
          </w:p>
        </w:tc>
      </w:tr>
    </w:tbl>
    <w:p w:rsidR="00BA27DD" w:rsidRDefault="00BA27DD" w:rsidP="00BA27DD">
      <w:pPr>
        <w:spacing w:before="28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688C">
        <w:rPr>
          <w:rFonts w:ascii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07.12.2020 № 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7D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7DD"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округа Ставропольского края </w:t>
      </w:r>
      <w:r w:rsidR="00B948FD" w:rsidRPr="00B948FD">
        <w:rPr>
          <w:rFonts w:ascii="Times New Roman" w:hAnsi="Times New Roman" w:cs="Times New Roman"/>
          <w:sz w:val="28"/>
          <w:szCs w:val="28"/>
        </w:rPr>
        <w:t>от 24.10.2023  №56-р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BA27DD" w:rsidRPr="000A2240" w:rsidRDefault="00BA27DD" w:rsidP="00BA2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экспертизы проекта решения на предмет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 w:rsidR="00B948FD">
        <w:rPr>
          <w:rFonts w:ascii="Times New Roman" w:eastAsia="Times New Roman" w:hAnsi="Times New Roman" w:cs="Times New Roman"/>
          <w:sz w:val="28"/>
          <w:szCs w:val="28"/>
        </w:rPr>
        <w:t xml:space="preserve"> Налогового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8FD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="00B948FD" w:rsidRPr="00900C1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948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48FD" w:rsidRPr="00900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0A2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48FD" w:rsidRPr="00B948FD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09 ноября 2020 года № 27 «О земельном налоге на территории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администрация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00C1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90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E36CB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Pr="007468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D3808">
        <w:rPr>
          <w:rFonts w:ascii="Times New Roman" w:hAnsi="Times New Roman" w:cs="Times New Roman"/>
          <w:sz w:val="28"/>
          <w:szCs w:val="28"/>
        </w:rPr>
        <w:t>24 по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3808">
        <w:rPr>
          <w:rFonts w:ascii="Times New Roman" w:hAnsi="Times New Roman" w:cs="Times New Roman"/>
          <w:sz w:val="28"/>
          <w:szCs w:val="28"/>
        </w:rPr>
        <w:t>октября</w:t>
      </w:r>
      <w:r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900C14" w:rsidRDefault="00BA27DD" w:rsidP="00BA27DD">
      <w:pPr>
        <w:widowControl w:val="0"/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решения представлен </w:t>
      </w:r>
      <w:r w:rsidRPr="00733C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Советом Грачевского муниципального округа Ставропольского края (далее по тексту  – Совет Грачевского муниципального округа)</w:t>
      </w:r>
      <w:r w:rsidRPr="0073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3C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для проведения экспертизы 24 октября 2023 года. Представленный на экспертизу проект решения, с Пояснительной запиской подготовлен финансовым управлением администрации Грачевского </w:t>
      </w:r>
      <w:r w:rsidRPr="00733C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муниципального округа Ставропольского края (далее  - финансовое управление)</w:t>
      </w:r>
      <w:r w:rsidRPr="00733C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разработан в соответствии с пунктом 3</w:t>
      </w:r>
      <w:r w:rsidRPr="00733CA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Правительства Ставропольского края от 30 ноября 2022 г. №708-п «О 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Законом Ставропольского края от 28 февраля 2023 г. №18-кз «О дополнительных социальных гарантиях</w:t>
      </w:r>
      <w:proofErr w:type="gramEnd"/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 специальной военной операции и мерах социальной поддержки членов их семей», с целью предоставления дополнительных мер социальной поддержки участникам специальной военной операции и членам их семей.</w:t>
      </w:r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 решения предлагается внести изменения в абзац 6 пункта 4.1. </w:t>
      </w:r>
      <w:r w:rsidRPr="00733CA4">
        <w:rPr>
          <w:rFonts w:ascii="Times New Roman" w:eastAsia="Times New Roman" w:hAnsi="Times New Roman" w:cs="Times New Roman"/>
          <w:sz w:val="28"/>
          <w:szCs w:val="28"/>
        </w:rPr>
        <w:t>решения Совета Грачевского муниципального округа Ставропольского края от 09 ноября 2020 года № 27 «О земельном налоге на территории Грачевского муниципального округа Ставропольского края»</w:t>
      </w: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закрепив, что</w:t>
      </w:r>
      <w:r w:rsidRPr="00733CA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алогоплательщики,  указанные в пункте 4.1., освобождаются от уплаты земельного налога за налоговый период 2022 и 2023 годов.</w:t>
      </w:r>
      <w:proofErr w:type="gramEnd"/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Принятие проекта решения приведет к сокращению доходной части бюджета Грачевского муниципального округа Ставропольского края. При предоставлении данной льготы ориентировочная сумма выпадающих доходов за 2022 год составит порядка 6,00 тыс. рублей. При этом в проекте решения нет положений, которые бы указывали или определяли источники компенсации выпадающих из бюджетов доходов. Вместе с тем, следует отметить, что доля выпадающих доходов не превысит 0,002% в общем объеме налоговых и неналоговых доходов бюджета Грачевского муниципального округа.</w:t>
      </w:r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 разработан в пределах полномочий органов местного самоуправления муниципального округа, не противоречит действующему законодательству и его принятие относится к компетенции Совета Грачевского муниципального округа Ставропольского края.</w:t>
      </w:r>
    </w:p>
    <w:p w:rsidR="00733CA4" w:rsidRPr="00733CA4" w:rsidRDefault="00733CA4" w:rsidP="00733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Совета Грачевского муниципального округа Ставропольского края  «О внесении изменений в решение Совета Грачевского муниципального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 ноября 2020 года № 27 «О </w:t>
      </w:r>
      <w:r w:rsidRPr="00733CA4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земельном налоге на территории Грачевского муниципального округа Ставропольского края»» может быть рассмотрен Грачевского муниципального округа Ставропольского края в  установленном порядке.</w:t>
      </w:r>
    </w:p>
    <w:p w:rsidR="00EF2AC7" w:rsidRDefault="00EF2AC7"/>
    <w:sectPr w:rsidR="00EF2AC7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3B1"/>
    <w:multiLevelType w:val="hybridMultilevel"/>
    <w:tmpl w:val="EB141FC4"/>
    <w:lvl w:ilvl="0" w:tplc="C9C040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D"/>
    <w:rsid w:val="00003DD8"/>
    <w:rsid w:val="002B260A"/>
    <w:rsid w:val="00313D95"/>
    <w:rsid w:val="00733CA4"/>
    <w:rsid w:val="008226AF"/>
    <w:rsid w:val="00AA1D8D"/>
    <w:rsid w:val="00AC03A7"/>
    <w:rsid w:val="00B948FD"/>
    <w:rsid w:val="00BA27DD"/>
    <w:rsid w:val="00BD3808"/>
    <w:rsid w:val="00C83E49"/>
    <w:rsid w:val="00E74722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6</cp:revision>
  <dcterms:created xsi:type="dcterms:W3CDTF">2023-11-17T07:31:00Z</dcterms:created>
  <dcterms:modified xsi:type="dcterms:W3CDTF">2023-11-23T10:19:00Z</dcterms:modified>
</cp:coreProperties>
</file>