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Pr="00CE4DEE" w:rsidRDefault="00ED0F1B" w:rsidP="00ED0F1B">
      <w:pPr>
        <w:pStyle w:val="2"/>
        <w:ind w:left="284" w:right="-284"/>
      </w:pPr>
      <w:r w:rsidRPr="00CE4DEE">
        <w:t>отчет</w:t>
      </w:r>
    </w:p>
    <w:p w:rsidR="00ED0F1B" w:rsidRPr="00CE4DEE" w:rsidRDefault="00ED0F1B" w:rsidP="00ED0F1B">
      <w:pPr>
        <w:pStyle w:val="2"/>
        <w:ind w:left="284" w:right="-1"/>
      </w:pPr>
      <w:r w:rsidRPr="00CE4DEE">
        <w:t>о результатах экспертно-аналитическоГО мероприятиЯ «</w:t>
      </w:r>
      <w:r w:rsidR="00577ABF" w:rsidRPr="00CE4DEE">
        <w:t xml:space="preserve">Экспертиза проекта решения Совета Грачевского муниципального </w:t>
      </w:r>
      <w:r w:rsidR="004620AA" w:rsidRPr="00CE4DEE">
        <w:t>ОКРУГА</w:t>
      </w:r>
      <w:r w:rsidR="00577ABF" w:rsidRPr="00CE4DEE">
        <w:t xml:space="preserve"> Ставропольского края «</w:t>
      </w:r>
      <w:r w:rsidR="0029407B" w:rsidRPr="00CE4DEE">
        <w:t>О внесении изменений и дополнений в решение Совета Грачевского муниципального округа Ставропольского края от 21 декабря 2021 года № 151 «О бюджете Грачевского муниципального округа Ставропольского края на 2022 год и плановый период 2023</w:t>
      </w:r>
      <w:proofErr w:type="gramStart"/>
      <w:r w:rsidR="0029407B" w:rsidRPr="00CE4DEE">
        <w:t xml:space="preserve"> и</w:t>
      </w:r>
      <w:proofErr w:type="gramEnd"/>
      <w:r w:rsidR="0029407B" w:rsidRPr="00CE4DEE">
        <w:t xml:space="preserve"> 2024 годов</w:t>
      </w:r>
      <w:r w:rsidR="008739BD" w:rsidRPr="00CE4DEE">
        <w:t>»</w:t>
      </w:r>
      <w:r w:rsidRPr="00CE4DEE">
        <w:t>»</w:t>
      </w:r>
    </w:p>
    <w:p w:rsidR="00ED0F1B" w:rsidRPr="00DB6EAA" w:rsidRDefault="00ED0F1B" w:rsidP="00ED0F1B">
      <w:pPr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ED0F1B" w:rsidRPr="00ED0F1B" w:rsidTr="00D25994">
        <w:trPr>
          <w:trHeight w:val="256"/>
        </w:trPr>
        <w:tc>
          <w:tcPr>
            <w:tcW w:w="3240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095DFB" w:rsidP="0017081C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17081C">
              <w:rPr>
                <w:rFonts w:ascii="Times New Roman" w:hAnsi="Times New Roman" w:cs="Times New Roman"/>
                <w:sz w:val="28"/>
              </w:rPr>
              <w:t>7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9407B">
              <w:rPr>
                <w:rFonts w:ascii="Times New Roman" w:hAnsi="Times New Roman" w:cs="Times New Roman"/>
                <w:sz w:val="28"/>
              </w:rPr>
              <w:t>февраля</w:t>
            </w:r>
            <w:r w:rsidR="00577AB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577ABF">
              <w:rPr>
                <w:rFonts w:ascii="Times New Roman" w:hAnsi="Times New Roman" w:cs="Times New Roman"/>
                <w:sz w:val="28"/>
              </w:rPr>
              <w:t>2</w:t>
            </w:r>
            <w:r w:rsidR="00EC4C77">
              <w:rPr>
                <w:rFonts w:ascii="Times New Roman" w:hAnsi="Times New Roman" w:cs="Times New Roman"/>
                <w:sz w:val="28"/>
              </w:rPr>
              <w:t>2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905E25" w:rsidRDefault="00905E25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39BD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Федерации,  Положение о бюджетном процессе в </w:t>
      </w:r>
      <w:proofErr w:type="spellStart"/>
      <w:r w:rsidR="008739BD" w:rsidRPr="008739BD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B63882">
        <w:rPr>
          <w:rFonts w:ascii="Times New Roman" w:hAnsi="Times New Roman" w:cs="Times New Roman"/>
          <w:sz w:val="28"/>
          <w:szCs w:val="28"/>
        </w:rPr>
        <w:t>округе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,  Положение о Контрольно-счетной комиссии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="0029407B">
        <w:rPr>
          <w:rFonts w:ascii="Times New Roman" w:hAnsi="Times New Roman" w:cs="Times New Roman"/>
          <w:sz w:val="28"/>
          <w:szCs w:val="28"/>
        </w:rPr>
        <w:t>п. 1.4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Плана работы Ко</w:t>
      </w:r>
      <w:r w:rsidR="00577ABF">
        <w:rPr>
          <w:rFonts w:ascii="Times New Roman" w:hAnsi="Times New Roman" w:cs="Times New Roman"/>
          <w:sz w:val="28"/>
          <w:szCs w:val="28"/>
        </w:rPr>
        <w:t>нтрольно-счетной комиссии на 202</w:t>
      </w:r>
      <w:r w:rsidR="0029407B">
        <w:rPr>
          <w:rFonts w:ascii="Times New Roman" w:hAnsi="Times New Roman" w:cs="Times New Roman"/>
          <w:sz w:val="28"/>
          <w:szCs w:val="28"/>
        </w:rPr>
        <w:t>2</w:t>
      </w:r>
      <w:r w:rsidR="00B63882">
        <w:rPr>
          <w:rFonts w:ascii="Times New Roman" w:hAnsi="Times New Roman" w:cs="Times New Roman"/>
          <w:sz w:val="28"/>
          <w:szCs w:val="28"/>
        </w:rPr>
        <w:t xml:space="preserve"> год</w:t>
      </w:r>
      <w:r w:rsidR="008739BD" w:rsidRPr="008739BD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Pr="00ED0F1B" w:rsidRDefault="00ED0F1B" w:rsidP="00B6388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соответствия действующему законодательству и нормативным правовым актам </w:t>
      </w:r>
      <w:proofErr w:type="gramStart"/>
      <w:r w:rsidRPr="00ED0F1B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Pr="00ED0F1B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, а также документов и материалов, представляемых одновременно с ним в КСК; </w:t>
      </w:r>
    </w:p>
    <w:p w:rsid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обоснованности, целесообразности и достоверности показателей, содержащихся в проекте решения Совета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</w:t>
      </w:r>
      <w:bookmarkStart w:id="0" w:name="_GoBack"/>
      <w:bookmarkEnd w:id="0"/>
      <w:r w:rsidRPr="00ED0F1B">
        <w:rPr>
          <w:rFonts w:ascii="Times New Roman" w:hAnsi="Times New Roman" w:cs="Times New Roman"/>
          <w:sz w:val="28"/>
          <w:szCs w:val="28"/>
        </w:rPr>
        <w:t>ьского края о внесении изменений в бюджет, документах и материалах, представляемых одновременно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Проект Решение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29407B" w:rsidRPr="0029407B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округа Ставропольского края от 21 декабря 2021 года № 151 «О бюджете Грачевского муниципального округа Ставропольского края на 2022 год и плановый период 2023 и 2024 годов</w:t>
      </w:r>
      <w:r w:rsidRPr="00ED0F1B">
        <w:rPr>
          <w:rFonts w:ascii="Times New Roman" w:hAnsi="Times New Roman" w:cs="Times New Roman"/>
          <w:sz w:val="28"/>
          <w:szCs w:val="28"/>
        </w:rPr>
        <w:t>»»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финансовое управление администрации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</w:t>
      </w:r>
      <w:r w:rsidR="00B63882">
        <w:rPr>
          <w:rFonts w:ascii="Times New Roman" w:hAnsi="Times New Roman" w:cs="Times New Roman"/>
          <w:sz w:val="28"/>
          <w:szCs w:val="28"/>
        </w:rPr>
        <w:t>2</w:t>
      </w:r>
      <w:r w:rsidR="0029407B">
        <w:rPr>
          <w:rFonts w:ascii="Times New Roman" w:hAnsi="Times New Roman" w:cs="Times New Roman"/>
          <w:sz w:val="28"/>
          <w:szCs w:val="28"/>
        </w:rPr>
        <w:t>2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</w:t>
      </w:r>
      <w:r w:rsidRPr="00CA001C">
        <w:rPr>
          <w:rFonts w:ascii="Times New Roman" w:hAnsi="Times New Roman" w:cs="Times New Roman"/>
          <w:sz w:val="28"/>
          <w:szCs w:val="28"/>
        </w:rPr>
        <w:t xml:space="preserve">проведения экспертно-аналитического мероприятия: </w:t>
      </w:r>
      <w:r w:rsidR="00DB2552" w:rsidRPr="00CA001C">
        <w:rPr>
          <w:rFonts w:ascii="Times New Roman" w:hAnsi="Times New Roman" w:cs="Times New Roman"/>
          <w:sz w:val="28"/>
          <w:szCs w:val="28"/>
        </w:rPr>
        <w:t xml:space="preserve">с </w:t>
      </w:r>
      <w:r w:rsidR="0029407B">
        <w:rPr>
          <w:rFonts w:ascii="Times New Roman" w:hAnsi="Times New Roman" w:cs="Times New Roman"/>
          <w:sz w:val="28"/>
          <w:szCs w:val="28"/>
        </w:rPr>
        <w:t>9</w:t>
      </w:r>
      <w:r w:rsidR="00DB2552" w:rsidRPr="00CA001C">
        <w:rPr>
          <w:rFonts w:ascii="Times New Roman" w:hAnsi="Times New Roman" w:cs="Times New Roman"/>
          <w:sz w:val="28"/>
          <w:szCs w:val="28"/>
        </w:rPr>
        <w:t xml:space="preserve"> по </w:t>
      </w:r>
      <w:r w:rsidR="0017081C">
        <w:rPr>
          <w:rFonts w:ascii="Times New Roman" w:hAnsi="Times New Roman" w:cs="Times New Roman"/>
          <w:sz w:val="28"/>
          <w:szCs w:val="28"/>
        </w:rPr>
        <w:t>17</w:t>
      </w:r>
      <w:r w:rsidR="00DB2552" w:rsidRPr="00CA001C">
        <w:rPr>
          <w:rFonts w:ascii="Times New Roman" w:hAnsi="Times New Roman" w:cs="Times New Roman"/>
          <w:sz w:val="28"/>
          <w:szCs w:val="28"/>
        </w:rPr>
        <w:t> </w:t>
      </w:r>
      <w:r w:rsidR="0029407B">
        <w:rPr>
          <w:rFonts w:ascii="Times New Roman" w:hAnsi="Times New Roman" w:cs="Times New Roman"/>
          <w:sz w:val="28"/>
          <w:szCs w:val="28"/>
        </w:rPr>
        <w:t>февраля</w:t>
      </w:r>
      <w:r w:rsidR="00DB2552" w:rsidRPr="00CA001C">
        <w:rPr>
          <w:rFonts w:ascii="Times New Roman" w:hAnsi="Times New Roman" w:cs="Times New Roman"/>
          <w:sz w:val="28"/>
          <w:szCs w:val="28"/>
        </w:rPr>
        <w:t xml:space="preserve"> 202</w:t>
      </w:r>
      <w:r w:rsidR="0029407B">
        <w:rPr>
          <w:rFonts w:ascii="Times New Roman" w:hAnsi="Times New Roman" w:cs="Times New Roman"/>
          <w:sz w:val="28"/>
          <w:szCs w:val="28"/>
        </w:rPr>
        <w:t>2</w:t>
      </w:r>
      <w:r w:rsidR="00DB2552" w:rsidRPr="00CA001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5C83" w:rsidRPr="00CA001C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ED0F1B" w:rsidP="00ED0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9407B" w:rsidRPr="0029407B">
        <w:rPr>
          <w:rFonts w:ascii="Times New Roman" w:hAnsi="Times New Roman" w:cs="Times New Roman"/>
          <w:sz w:val="28"/>
          <w:szCs w:val="28"/>
        </w:rPr>
        <w:t xml:space="preserve">Основной целью проекта решения является изменение основных характеристик бюджета Грачевского муниципального округа Ставропольского края на 2022 год и плановый период 2023-2024 годов, утвержденных решением Совета Грачевского муниципального округа Ставропольского края от </w:t>
      </w:r>
      <w:r w:rsidR="0029407B">
        <w:rPr>
          <w:rFonts w:ascii="Times New Roman" w:hAnsi="Times New Roman" w:cs="Times New Roman"/>
          <w:sz w:val="28"/>
          <w:szCs w:val="28"/>
        </w:rPr>
        <w:t>21 </w:t>
      </w:r>
      <w:r w:rsidR="0029407B" w:rsidRPr="0029407B">
        <w:rPr>
          <w:rFonts w:ascii="Times New Roman" w:hAnsi="Times New Roman" w:cs="Times New Roman"/>
          <w:sz w:val="28"/>
          <w:szCs w:val="28"/>
        </w:rPr>
        <w:t>декабря 2021 года № 151 «О бюджете Грачевского муниципального округа Ставропольского края на 2022 год и плановый период 2023 и 2024 годов»</w:t>
      </w:r>
      <w:r w:rsidR="00113149" w:rsidRPr="0011314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7405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407B" w:rsidRPr="0029407B">
        <w:rPr>
          <w:rFonts w:ascii="Times New Roman" w:hAnsi="Times New Roman" w:cs="Times New Roman"/>
          <w:sz w:val="28"/>
          <w:szCs w:val="28"/>
        </w:rPr>
        <w:t>Проектом решения вносятся изменения в текстовую часть, а именно в пункты 1, 4, 7, 9, 23 решения о местном бюджете. Приложения 1, 2, 3, 4, 5, 6, 7, 8, 9, 10 проектом решения предлагается утвердить в новой редакции с учетом изменений</w:t>
      </w:r>
      <w:r w:rsidR="00637405">
        <w:rPr>
          <w:rFonts w:ascii="Times New Roman" w:hAnsi="Times New Roman" w:cs="Times New Roman"/>
          <w:sz w:val="28"/>
          <w:szCs w:val="28"/>
        </w:rPr>
        <w:t>.</w:t>
      </w:r>
    </w:p>
    <w:p w:rsidR="0029407B" w:rsidRPr="00B46AFE" w:rsidRDefault="0029407B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407B">
        <w:rPr>
          <w:rFonts w:ascii="Times New Roman" w:hAnsi="Times New Roman" w:cs="Times New Roman"/>
          <w:sz w:val="28"/>
          <w:szCs w:val="28"/>
        </w:rPr>
        <w:t>Внесенные коррективы повлияют на изменение основных характеристик местного бюджета в части увеличения в 2022 году объема доходов и расходов, с увеличением размера дефицита бюджета, а также на уменьшение в плановом периоде 2023 и 2024 годов доходной и расходной частей местного бюджета, без изменения размера дефицита бюджета на плановый период 2022 и 2023 годов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1DC0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77">
        <w:rPr>
          <w:rFonts w:ascii="Times New Roman" w:hAnsi="Times New Roman" w:cs="Times New Roman"/>
          <w:sz w:val="28"/>
          <w:szCs w:val="28"/>
        </w:rPr>
        <w:t xml:space="preserve">- </w:t>
      </w:r>
      <w:r w:rsidR="00095DFB" w:rsidRPr="00EC4C77">
        <w:rPr>
          <w:rFonts w:ascii="Times New Roman" w:hAnsi="Times New Roman" w:cs="Times New Roman"/>
          <w:sz w:val="28"/>
          <w:szCs w:val="28"/>
        </w:rPr>
        <w:t>Уточненным проектом решения на 202</w:t>
      </w:r>
      <w:r w:rsidR="0029407B" w:rsidRPr="00EC4C77">
        <w:rPr>
          <w:rFonts w:ascii="Times New Roman" w:hAnsi="Times New Roman" w:cs="Times New Roman"/>
          <w:sz w:val="28"/>
          <w:szCs w:val="28"/>
        </w:rPr>
        <w:t>2</w:t>
      </w:r>
      <w:r w:rsidR="00095DFB" w:rsidRPr="00EC4C77">
        <w:rPr>
          <w:rFonts w:ascii="Times New Roman" w:hAnsi="Times New Roman" w:cs="Times New Roman"/>
          <w:sz w:val="28"/>
          <w:szCs w:val="28"/>
        </w:rPr>
        <w:t xml:space="preserve"> год планируется увеличение доходной части бюджета на </w:t>
      </w:r>
      <w:r w:rsidR="0029407B" w:rsidRPr="00EC4C77">
        <w:rPr>
          <w:rFonts w:ascii="Times New Roman" w:hAnsi="Times New Roman" w:cs="Times New Roman"/>
          <w:sz w:val="28"/>
          <w:szCs w:val="28"/>
        </w:rPr>
        <w:t xml:space="preserve">87 284 814,33 </w:t>
      </w:r>
      <w:r w:rsidR="00095DFB" w:rsidRPr="00EC4C77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29407B" w:rsidRPr="00EC4C77">
        <w:rPr>
          <w:rFonts w:ascii="Times New Roman" w:hAnsi="Times New Roman" w:cs="Times New Roman"/>
          <w:sz w:val="28"/>
          <w:szCs w:val="28"/>
        </w:rPr>
        <w:t>5,94</w:t>
      </w:r>
      <w:r w:rsidR="00095DFB" w:rsidRPr="00EC4C77">
        <w:rPr>
          <w:rFonts w:ascii="Times New Roman" w:hAnsi="Times New Roman" w:cs="Times New Roman"/>
          <w:sz w:val="28"/>
          <w:szCs w:val="28"/>
        </w:rPr>
        <w:t xml:space="preserve">%, расходной части бюджета на </w:t>
      </w:r>
      <w:r w:rsidR="0029407B" w:rsidRPr="00EC4C77">
        <w:rPr>
          <w:rFonts w:ascii="Times New Roman" w:hAnsi="Times New Roman" w:cs="Times New Roman"/>
          <w:sz w:val="28"/>
          <w:szCs w:val="28"/>
        </w:rPr>
        <w:t>123 124 863,63</w:t>
      </w:r>
      <w:r w:rsidR="00095DFB" w:rsidRPr="00EC4C77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29407B" w:rsidRPr="00EC4C77">
        <w:rPr>
          <w:rFonts w:ascii="Times New Roman" w:hAnsi="Times New Roman" w:cs="Times New Roman"/>
          <w:sz w:val="28"/>
          <w:szCs w:val="28"/>
        </w:rPr>
        <w:t>8,38</w:t>
      </w:r>
      <w:r w:rsidR="00095DFB" w:rsidRPr="00EC4C77">
        <w:rPr>
          <w:rFonts w:ascii="Times New Roman" w:hAnsi="Times New Roman" w:cs="Times New Roman"/>
          <w:sz w:val="28"/>
          <w:szCs w:val="28"/>
        </w:rPr>
        <w:t xml:space="preserve">%. Размер дефицита планируется </w:t>
      </w:r>
      <w:r w:rsidR="0029407B" w:rsidRPr="00EC4C77">
        <w:rPr>
          <w:rFonts w:ascii="Times New Roman" w:hAnsi="Times New Roman" w:cs="Times New Roman"/>
          <w:sz w:val="28"/>
          <w:szCs w:val="28"/>
        </w:rPr>
        <w:t>увеличить</w:t>
      </w:r>
      <w:r w:rsidR="00095DFB" w:rsidRPr="00EC4C77">
        <w:rPr>
          <w:rFonts w:ascii="Times New Roman" w:hAnsi="Times New Roman" w:cs="Times New Roman"/>
          <w:sz w:val="28"/>
          <w:szCs w:val="28"/>
        </w:rPr>
        <w:t xml:space="preserve"> на  </w:t>
      </w:r>
      <w:r w:rsidR="00EC4C77" w:rsidRPr="00EC4C77">
        <w:rPr>
          <w:rFonts w:ascii="Times New Roman" w:hAnsi="Times New Roman" w:cs="Times New Roman"/>
          <w:sz w:val="28"/>
          <w:szCs w:val="28"/>
        </w:rPr>
        <w:t>35 840 049,30 рублей.</w:t>
      </w:r>
    </w:p>
    <w:p w:rsidR="00720494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7F7">
        <w:rPr>
          <w:rFonts w:ascii="Times New Roman" w:hAnsi="Times New Roman" w:cs="Times New Roman"/>
          <w:sz w:val="28"/>
          <w:szCs w:val="28"/>
        </w:rPr>
        <w:t>Проектом решения предусматривается уточнение доходной части местного бюджета за счет</w:t>
      </w:r>
      <w:r>
        <w:rPr>
          <w:rFonts w:ascii="Times New Roman" w:hAnsi="Times New Roman" w:cs="Times New Roman"/>
          <w:sz w:val="28"/>
          <w:szCs w:val="28"/>
        </w:rPr>
        <w:t xml:space="preserve"> уточнения объема</w:t>
      </w:r>
      <w:r w:rsidR="00DB2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безвозмездных поступлений.</w:t>
      </w:r>
    </w:p>
    <w:p w:rsidR="001047F7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149" w:rsidRPr="00113149">
        <w:rPr>
          <w:rFonts w:ascii="Times New Roman" w:hAnsi="Times New Roman" w:cs="Times New Roman"/>
          <w:sz w:val="28"/>
          <w:szCs w:val="28"/>
        </w:rPr>
        <w:t xml:space="preserve">Изменение расходной части местного бюджета обусловлено </w:t>
      </w:r>
      <w:r w:rsidR="0029407B">
        <w:rPr>
          <w:rFonts w:ascii="Times New Roman" w:hAnsi="Times New Roman" w:cs="Times New Roman"/>
          <w:sz w:val="28"/>
          <w:szCs w:val="28"/>
        </w:rPr>
        <w:t>увеличением</w:t>
      </w:r>
      <w:r w:rsidR="00113149" w:rsidRPr="00113149">
        <w:rPr>
          <w:rFonts w:ascii="Times New Roman" w:hAnsi="Times New Roman" w:cs="Times New Roman"/>
          <w:sz w:val="28"/>
          <w:szCs w:val="28"/>
        </w:rPr>
        <w:t xml:space="preserve"> объема безвозмездных поступлений, перераспределением бюджетных ассигнований между разделами, подразделами, целевыми статьями и группами видов расходов, а также уточнением остатков бюджетных средств, образовавшихся на начало 202</w:t>
      </w:r>
      <w:r w:rsidR="0029407B">
        <w:rPr>
          <w:rFonts w:ascii="Times New Roman" w:hAnsi="Times New Roman" w:cs="Times New Roman"/>
          <w:sz w:val="28"/>
          <w:szCs w:val="28"/>
        </w:rPr>
        <w:t>2</w:t>
      </w:r>
      <w:r w:rsidR="00113149" w:rsidRPr="0011314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E2C" w:rsidRPr="002943B6">
        <w:rPr>
          <w:rFonts w:ascii="Times New Roman" w:hAnsi="Times New Roman" w:cs="Times New Roman"/>
          <w:sz w:val="28"/>
          <w:szCs w:val="28"/>
        </w:rPr>
        <w:t>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1047F7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D864A2" w:rsidRPr="002943B6" w:rsidRDefault="00D864A2" w:rsidP="00A26C0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B659C">
        <w:rPr>
          <w:rFonts w:ascii="Times New Roman" w:hAnsi="Times New Roman" w:cs="Times New Roman"/>
          <w:sz w:val="28"/>
          <w:szCs w:val="28"/>
        </w:rPr>
        <w:t>БК </w:t>
      </w:r>
      <w:r w:rsidR="00181DCE">
        <w:rPr>
          <w:rFonts w:ascii="Times New Roman" w:hAnsi="Times New Roman" w:cs="Times New Roman"/>
          <w:sz w:val="28"/>
          <w:szCs w:val="28"/>
        </w:rPr>
        <w:t>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</w:t>
      </w:r>
      <w:proofErr w:type="spellStart"/>
      <w:r w:rsidR="000D0BA5" w:rsidRPr="000D0BA5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0D0BA5" w:rsidRPr="000D0BA5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113149">
        <w:rPr>
          <w:rFonts w:ascii="Times New Roman" w:hAnsi="Times New Roman" w:cs="Times New Roman"/>
          <w:sz w:val="28"/>
          <w:szCs w:val="28"/>
        </w:rPr>
        <w:t>округе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, утвержденного решением 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4620AA">
        <w:rPr>
          <w:rFonts w:ascii="Times New Roman" w:hAnsi="Times New Roman" w:cs="Times New Roman"/>
          <w:sz w:val="28"/>
          <w:szCs w:val="28"/>
        </w:rPr>
        <w:t>23</w:t>
      </w:r>
      <w:r w:rsidR="00205589" w:rsidRPr="00205589">
        <w:rPr>
          <w:rFonts w:ascii="Times New Roman" w:hAnsi="Times New Roman" w:cs="Times New Roman"/>
          <w:sz w:val="28"/>
          <w:szCs w:val="28"/>
        </w:rPr>
        <w:t>.10.20</w:t>
      </w:r>
      <w:r w:rsidR="004620AA">
        <w:rPr>
          <w:rFonts w:ascii="Times New Roman" w:hAnsi="Times New Roman" w:cs="Times New Roman"/>
          <w:sz w:val="28"/>
          <w:szCs w:val="28"/>
        </w:rPr>
        <w:t>20</w:t>
      </w:r>
      <w:r w:rsidR="00205589" w:rsidRPr="00205589">
        <w:rPr>
          <w:rFonts w:ascii="Times New Roman" w:hAnsi="Times New Roman" w:cs="Times New Roman"/>
          <w:sz w:val="28"/>
          <w:szCs w:val="28"/>
        </w:rPr>
        <w:t xml:space="preserve"> № 2</w:t>
      </w:r>
      <w:r w:rsidR="004620AA">
        <w:rPr>
          <w:rFonts w:ascii="Times New Roman" w:hAnsi="Times New Roman" w:cs="Times New Roman"/>
          <w:sz w:val="28"/>
          <w:szCs w:val="28"/>
        </w:rPr>
        <w:t>4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29407B" w:rsidRPr="0029407B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округа Ставропольского края от 21 декабря 2021 года № 151 «О бюджете Грачевского муниципального округа Ставропольского края на 2022 год и плановый период 2023 и 2024 годов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4A7C41" w:rsidRPr="004A7C41">
        <w:rPr>
          <w:rFonts w:ascii="Times New Roman" w:hAnsi="Times New Roman" w:cs="Times New Roman"/>
          <w:sz w:val="28"/>
          <w:szCs w:val="28"/>
        </w:rPr>
        <w:t>может быть рассмотрен Советом Грачевского муниципального</w:t>
      </w:r>
      <w:r w:rsidR="00CD3AD4">
        <w:rPr>
          <w:rFonts w:ascii="Times New Roman" w:hAnsi="Times New Roman" w:cs="Times New Roman"/>
          <w:sz w:val="28"/>
          <w:szCs w:val="28"/>
        </w:rPr>
        <w:t xml:space="preserve"> </w:t>
      </w:r>
      <w:r w:rsidR="00113149">
        <w:rPr>
          <w:rFonts w:ascii="Times New Roman" w:hAnsi="Times New Roman" w:cs="Times New Roman"/>
          <w:sz w:val="28"/>
          <w:szCs w:val="28"/>
        </w:rPr>
        <w:t>округа</w:t>
      </w:r>
      <w:r w:rsidR="00CD3AD4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8739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32377"/>
    <w:rsid w:val="00095DFB"/>
    <w:rsid w:val="000C7930"/>
    <w:rsid w:val="000D0BA5"/>
    <w:rsid w:val="000E0D1B"/>
    <w:rsid w:val="001047F7"/>
    <w:rsid w:val="00113149"/>
    <w:rsid w:val="0016751B"/>
    <w:rsid w:val="0017081C"/>
    <w:rsid w:val="00171D8B"/>
    <w:rsid w:val="00181DCE"/>
    <w:rsid w:val="001B659C"/>
    <w:rsid w:val="001B7B15"/>
    <w:rsid w:val="001C3445"/>
    <w:rsid w:val="00205589"/>
    <w:rsid w:val="00214AC6"/>
    <w:rsid w:val="0022247D"/>
    <w:rsid w:val="002377A1"/>
    <w:rsid w:val="00283732"/>
    <w:rsid w:val="00285B84"/>
    <w:rsid w:val="0029407B"/>
    <w:rsid w:val="002943B6"/>
    <w:rsid w:val="002E60F0"/>
    <w:rsid w:val="003012DE"/>
    <w:rsid w:val="00316B59"/>
    <w:rsid w:val="00324FEB"/>
    <w:rsid w:val="0036559E"/>
    <w:rsid w:val="003B0DC9"/>
    <w:rsid w:val="003C169A"/>
    <w:rsid w:val="003E7C8D"/>
    <w:rsid w:val="00410F27"/>
    <w:rsid w:val="004620AA"/>
    <w:rsid w:val="004737A4"/>
    <w:rsid w:val="004A7C41"/>
    <w:rsid w:val="004F6D11"/>
    <w:rsid w:val="00551BAA"/>
    <w:rsid w:val="005618B1"/>
    <w:rsid w:val="00577ABF"/>
    <w:rsid w:val="0059159C"/>
    <w:rsid w:val="005A24E1"/>
    <w:rsid w:val="005D02B4"/>
    <w:rsid w:val="005E6822"/>
    <w:rsid w:val="006008D0"/>
    <w:rsid w:val="00637405"/>
    <w:rsid w:val="00651963"/>
    <w:rsid w:val="00666B76"/>
    <w:rsid w:val="00691DC0"/>
    <w:rsid w:val="00692C1C"/>
    <w:rsid w:val="00720475"/>
    <w:rsid w:val="00720494"/>
    <w:rsid w:val="00753B84"/>
    <w:rsid w:val="007834D4"/>
    <w:rsid w:val="00795B1D"/>
    <w:rsid w:val="008108DC"/>
    <w:rsid w:val="00815E2C"/>
    <w:rsid w:val="0082077F"/>
    <w:rsid w:val="00860C67"/>
    <w:rsid w:val="008739BD"/>
    <w:rsid w:val="008B127B"/>
    <w:rsid w:val="008D5E37"/>
    <w:rsid w:val="00905E25"/>
    <w:rsid w:val="00925C83"/>
    <w:rsid w:val="009A66BB"/>
    <w:rsid w:val="009B1027"/>
    <w:rsid w:val="009B2B22"/>
    <w:rsid w:val="009D1C4F"/>
    <w:rsid w:val="009E19AF"/>
    <w:rsid w:val="009E2B21"/>
    <w:rsid w:val="009F763D"/>
    <w:rsid w:val="00A26C04"/>
    <w:rsid w:val="00A700D3"/>
    <w:rsid w:val="00A96A05"/>
    <w:rsid w:val="00AD21C7"/>
    <w:rsid w:val="00AF7677"/>
    <w:rsid w:val="00B46AFE"/>
    <w:rsid w:val="00B55E66"/>
    <w:rsid w:val="00B5701B"/>
    <w:rsid w:val="00B63882"/>
    <w:rsid w:val="00BB6487"/>
    <w:rsid w:val="00BC28DB"/>
    <w:rsid w:val="00BE4393"/>
    <w:rsid w:val="00C639D9"/>
    <w:rsid w:val="00C80F5B"/>
    <w:rsid w:val="00CA001C"/>
    <w:rsid w:val="00CD3AD4"/>
    <w:rsid w:val="00CE4DEE"/>
    <w:rsid w:val="00D60BB4"/>
    <w:rsid w:val="00D864A2"/>
    <w:rsid w:val="00DA5129"/>
    <w:rsid w:val="00DB2552"/>
    <w:rsid w:val="00DF15F8"/>
    <w:rsid w:val="00E847CC"/>
    <w:rsid w:val="00EA5A43"/>
    <w:rsid w:val="00EA6B7F"/>
    <w:rsid w:val="00EA7802"/>
    <w:rsid w:val="00EC4C77"/>
    <w:rsid w:val="00EC5CEB"/>
    <w:rsid w:val="00ED0F1B"/>
    <w:rsid w:val="00F217C7"/>
    <w:rsid w:val="00F2246A"/>
    <w:rsid w:val="00F320FE"/>
    <w:rsid w:val="00F501FB"/>
    <w:rsid w:val="00F5470C"/>
    <w:rsid w:val="00F56CB6"/>
    <w:rsid w:val="00F63861"/>
    <w:rsid w:val="00F643D0"/>
    <w:rsid w:val="00F66566"/>
    <w:rsid w:val="00F96D9B"/>
    <w:rsid w:val="00FA43C3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2</cp:revision>
  <cp:lastPrinted>2020-01-15T12:51:00Z</cp:lastPrinted>
  <dcterms:created xsi:type="dcterms:W3CDTF">2022-06-03T11:27:00Z</dcterms:created>
  <dcterms:modified xsi:type="dcterms:W3CDTF">2022-06-03T11:27:00Z</dcterms:modified>
</cp:coreProperties>
</file>