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C1" w:rsidRDefault="00952E7C" w:rsidP="00952E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ИНФОРМАЦИОННО-АНАЛИТИЧЕСКАЯ СПРАВКА</w:t>
      </w:r>
    </w:p>
    <w:p w:rsidR="00952E7C" w:rsidRDefault="00952E7C" w:rsidP="00952E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44894">
        <w:rPr>
          <w:rFonts w:ascii="Times New Roman" w:hAnsi="Times New Roman"/>
          <w:b/>
          <w:sz w:val="28"/>
          <w:szCs w:val="28"/>
        </w:rPr>
        <w:t xml:space="preserve"> результатах опер</w:t>
      </w:r>
      <w:r w:rsidRPr="00944894">
        <w:rPr>
          <w:rFonts w:ascii="Times New Roman" w:hAnsi="Times New Roman"/>
          <w:b/>
          <w:sz w:val="28"/>
          <w:szCs w:val="28"/>
        </w:rPr>
        <w:t>а</w:t>
      </w:r>
      <w:r w:rsidRPr="00944894">
        <w:rPr>
          <w:rFonts w:ascii="Times New Roman" w:hAnsi="Times New Roman"/>
          <w:b/>
          <w:sz w:val="28"/>
          <w:szCs w:val="28"/>
        </w:rPr>
        <w:t xml:space="preserve">тивно-служебной </w:t>
      </w:r>
      <w:r>
        <w:rPr>
          <w:rFonts w:ascii="Times New Roman" w:hAnsi="Times New Roman"/>
          <w:b/>
          <w:sz w:val="28"/>
          <w:szCs w:val="28"/>
        </w:rPr>
        <w:br/>
      </w:r>
      <w:r w:rsidRPr="00944894">
        <w:rPr>
          <w:rFonts w:ascii="Times New Roman" w:hAnsi="Times New Roman"/>
          <w:b/>
          <w:sz w:val="28"/>
          <w:szCs w:val="28"/>
        </w:rPr>
        <w:t>деятельности Отдела МВД России «</w:t>
      </w:r>
      <w:proofErr w:type="spellStart"/>
      <w:r w:rsidRPr="00944894">
        <w:rPr>
          <w:rFonts w:ascii="Times New Roman" w:hAnsi="Times New Roman"/>
          <w:b/>
          <w:sz w:val="28"/>
          <w:szCs w:val="28"/>
        </w:rPr>
        <w:t>Грачевский</w:t>
      </w:r>
      <w:proofErr w:type="spellEnd"/>
      <w:r w:rsidRPr="00944894">
        <w:rPr>
          <w:rFonts w:ascii="Times New Roman" w:hAnsi="Times New Roman"/>
          <w:b/>
          <w:sz w:val="28"/>
          <w:szCs w:val="28"/>
        </w:rPr>
        <w:t>» за 2024 год</w:t>
      </w:r>
    </w:p>
    <w:p w:rsidR="00952E7C" w:rsidRPr="00FB3823" w:rsidRDefault="00952E7C" w:rsidP="00952E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0CCE" w:rsidRPr="005D0CCE" w:rsidRDefault="005D0CCE" w:rsidP="005D0CCE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5D0CCE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Состояние оперативной обстановки</w:t>
      </w:r>
    </w:p>
    <w:p w:rsidR="005D0CCE" w:rsidRPr="005D0CCE" w:rsidRDefault="005D0CCE" w:rsidP="005D0CCE">
      <w:pPr>
        <w:tabs>
          <w:tab w:val="left" w:pos="900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D0CCE" w:rsidRPr="005D0CCE" w:rsidRDefault="005D0CCE" w:rsidP="005D0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ksent" w:hAnsi="Times New Roman" w:cs="Times New Roman"/>
          <w:sz w:val="28"/>
          <w:szCs w:val="20"/>
          <w:lang w:eastAsia="ru-RU"/>
        </w:rPr>
      </w:pPr>
      <w:r w:rsidRPr="005D0CCE">
        <w:rPr>
          <w:rFonts w:ascii="Times New Roman" w:eastAsia="Aksent" w:hAnsi="Times New Roman" w:cs="Times New Roman"/>
          <w:sz w:val="28"/>
          <w:szCs w:val="20"/>
          <w:lang w:eastAsia="ru-RU"/>
        </w:rPr>
        <w:t>Зарегистрировано преступлений – 291 (</w:t>
      </w:r>
      <w:r w:rsidRPr="005D0CCE">
        <w:rPr>
          <w:rFonts w:ascii="Times New Roman" w:eastAsia="Aksent" w:hAnsi="Times New Roman" w:cs="Times New Roman"/>
          <w:i/>
          <w:sz w:val="28"/>
          <w:szCs w:val="20"/>
          <w:lang w:eastAsia="ru-RU"/>
        </w:rPr>
        <w:t>12 мес. 2023 – 352; -17,3%</w:t>
      </w:r>
      <w:r w:rsidRPr="005D0CCE">
        <w:rPr>
          <w:rFonts w:ascii="Times New Roman" w:eastAsia="Aksent" w:hAnsi="Times New Roman" w:cs="Times New Roman"/>
          <w:sz w:val="28"/>
          <w:szCs w:val="20"/>
          <w:lang w:eastAsia="ru-RU"/>
        </w:rPr>
        <w:t xml:space="preserve">). </w:t>
      </w:r>
    </w:p>
    <w:p w:rsidR="005D0CCE" w:rsidRPr="005D0CCE" w:rsidRDefault="005D0CCE" w:rsidP="005D0C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ksent" w:hAnsi="Times New Roman" w:cs="Times New Roman"/>
          <w:sz w:val="28"/>
          <w:szCs w:val="20"/>
          <w:lang w:eastAsia="ru-RU"/>
        </w:rPr>
      </w:pPr>
      <w:r w:rsidRPr="005D0CCE">
        <w:rPr>
          <w:rFonts w:ascii="Times New Roman" w:eastAsia="Aksent" w:hAnsi="Times New Roman" w:cs="Times New Roman"/>
          <w:i/>
          <w:sz w:val="28"/>
          <w:szCs w:val="20"/>
          <w:lang w:eastAsia="ru-RU"/>
        </w:rPr>
        <w:t>Рост количества: умышленного причинения тяжкого вреда здоровью – 6</w:t>
      </w:r>
      <w:r w:rsidRPr="005D0CCE">
        <w:rPr>
          <w:rFonts w:ascii="Times New Roman" w:eastAsia="Aksent" w:hAnsi="Times New Roman" w:cs="Times New Roman"/>
          <w:i/>
          <w:sz w:val="28"/>
          <w:szCs w:val="20"/>
          <w:lang w:eastAsia="ru-RU"/>
        </w:rPr>
        <w:br/>
        <w:t xml:space="preserve">(12 мес. 2023 -1; +500,0%), в том числе со смертельным исходом – 1 (12 мес. 2023 - 0; +100,0%); грабежей – 2 (12 мес. 2023 – 1; +100,0%); краж из квартир – 11 (12 мес. 2023 – 5; +120,0%); хулиганств – 1 (12 мес. 2023 – 0; +100,0%); угонов – 4 (12 мес. 2023 - 3; +33,3%); нарушений ПДД – 12 (12 мес. 2023 – 2; +500,0%), в том числе со смертельным исходом – 4 (12 мес. 2023 – 2; +100,0%); незаконного оборота оружия – 7 (12 мес. 2023 – 5; +16,7%), </w:t>
      </w:r>
      <w:proofErr w:type="spellStart"/>
      <w:r w:rsidRPr="005D0CCE">
        <w:rPr>
          <w:rFonts w:ascii="Times New Roman" w:eastAsia="Aksent" w:hAnsi="Times New Roman" w:cs="Times New Roman"/>
          <w:i/>
          <w:sz w:val="28"/>
          <w:szCs w:val="20"/>
          <w:lang w:eastAsia="ru-RU"/>
        </w:rPr>
        <w:t>фальшивомо</w:t>
      </w:r>
      <w:r w:rsidR="00527ABC">
        <w:rPr>
          <w:rFonts w:ascii="Times New Roman" w:eastAsia="Aksent" w:hAnsi="Times New Roman" w:cs="Times New Roman"/>
          <w:i/>
          <w:sz w:val="28"/>
          <w:szCs w:val="20"/>
          <w:lang w:eastAsia="ru-RU"/>
        </w:rPr>
        <w:t>-</w:t>
      </w:r>
      <w:r w:rsidRPr="005D0CCE">
        <w:rPr>
          <w:rFonts w:ascii="Times New Roman" w:eastAsia="Aksent" w:hAnsi="Times New Roman" w:cs="Times New Roman"/>
          <w:i/>
          <w:sz w:val="28"/>
          <w:szCs w:val="20"/>
          <w:lang w:eastAsia="ru-RU"/>
        </w:rPr>
        <w:t>нетничеств</w:t>
      </w:r>
      <w:proofErr w:type="spellEnd"/>
      <w:r w:rsidRPr="005D0CCE">
        <w:rPr>
          <w:rFonts w:ascii="Times New Roman" w:eastAsia="Aksent" w:hAnsi="Times New Roman" w:cs="Times New Roman"/>
          <w:i/>
          <w:sz w:val="28"/>
          <w:szCs w:val="20"/>
          <w:lang w:eastAsia="ru-RU"/>
        </w:rPr>
        <w:t xml:space="preserve"> – 2 (12 мес. 2023 - 1; +100,0%)</w:t>
      </w:r>
      <w:r w:rsidR="00CB2F13">
        <w:rPr>
          <w:rFonts w:ascii="Times New Roman" w:eastAsia="Aksent" w:hAnsi="Times New Roman" w:cs="Times New Roman"/>
          <w:sz w:val="28"/>
          <w:szCs w:val="20"/>
          <w:lang w:eastAsia="ru-RU"/>
        </w:rPr>
        <w:t>.</w:t>
      </w:r>
    </w:p>
    <w:p w:rsidR="005D0CCE" w:rsidRDefault="005D0CCE" w:rsidP="005D0CCE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Aksent" w:hAnsi="Times New Roman" w:cs="Times New Roman"/>
          <w:sz w:val="28"/>
          <w:szCs w:val="28"/>
          <w:lang w:eastAsia="ru-RU"/>
        </w:rPr>
      </w:pPr>
      <w:r>
        <w:rPr>
          <w:rFonts w:ascii="Times New Roman" w:eastAsia="Aksent" w:hAnsi="Times New Roman" w:cs="Times New Roman"/>
          <w:sz w:val="28"/>
          <w:szCs w:val="28"/>
          <w:lang w:eastAsia="ru-RU"/>
        </w:rPr>
        <w:t>О</w:t>
      </w:r>
      <w:r w:rsidRPr="005D0CC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тмечается </w:t>
      </w:r>
      <w:r w:rsidRPr="005D0C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0CC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нижение регистрация преступлений против личности и имущества граждан: изнасилований – 1 </w:t>
      </w:r>
      <w:r w:rsidRPr="005D0CC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2023 - 2; -50,0%)</w:t>
      </w:r>
      <w:r w:rsidRPr="005D0CC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; мошенничеств – 63 </w:t>
      </w:r>
      <w:r w:rsidRPr="005D0CC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– 94; -33,0%)</w:t>
      </w:r>
      <w:r w:rsidRPr="005D0CC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; краж – 69 </w:t>
      </w:r>
      <w:r w:rsidRPr="005D0CC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– 98; -29,6%)</w:t>
      </w:r>
      <w:r w:rsidRPr="005D0CC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, из них: с проникновением – 21 </w:t>
      </w:r>
      <w:r w:rsidRPr="005D0CC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2023 - 23; -8,7%)</w:t>
      </w:r>
      <w:r w:rsidRPr="005D0CC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, краж скота - 8 </w:t>
      </w:r>
      <w:r w:rsidRPr="005D0CC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– 12; -33,3%)</w:t>
      </w:r>
      <w:r w:rsidRPr="005D0CC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; вымогательств – 1 </w:t>
      </w:r>
      <w:r w:rsidRPr="005D0CC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– 2; -50,0%)</w:t>
      </w:r>
      <w:r>
        <w:rPr>
          <w:rFonts w:ascii="Times New Roman" w:eastAsia="Aksent" w:hAnsi="Times New Roman" w:cs="Times New Roman"/>
          <w:sz w:val="28"/>
          <w:szCs w:val="28"/>
          <w:lang w:eastAsia="ru-RU"/>
        </w:rPr>
        <w:t>.</w:t>
      </w:r>
    </w:p>
    <w:p w:rsidR="0016302B" w:rsidRPr="0016302B" w:rsidRDefault="0016302B" w:rsidP="005D0CCE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Aksent" w:hAnsi="Times New Roman" w:cs="Times New Roman"/>
          <w:sz w:val="28"/>
          <w:szCs w:val="28"/>
          <w:lang w:eastAsia="ru-RU"/>
        </w:rPr>
      </w:pPr>
      <w:r w:rsidRPr="00163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2024 года возбуждено 7 уголовных дел по линии незаконного оборота наркотиков </w:t>
      </w:r>
      <w:r w:rsidRPr="001630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(12 мес. 2023 – 18; -61,1%)</w:t>
      </w:r>
      <w:r w:rsidRPr="00163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которых по материалам ГНК – 2 </w:t>
      </w:r>
      <w:r w:rsidRPr="001630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(12 мес. 2023 – 11; - 81,8%),</w:t>
      </w:r>
      <w:r w:rsidRPr="00163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общего количества данных преступлений тяжких и особо тяжких – 2 </w:t>
      </w:r>
      <w:r w:rsidRPr="001630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(12 мес. 2023 – 10; - 80,0%)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0208" w:rsidRPr="005D0CCE" w:rsidRDefault="00840208" w:rsidP="005D0CCE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Aksent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65366A">
        <w:rPr>
          <w:rFonts w:ascii="Times New Roman" w:hAnsi="Times New Roman"/>
          <w:sz w:val="28"/>
          <w:szCs w:val="28"/>
        </w:rPr>
        <w:t>аблюдается снижение количества преступлений, совершенных</w:t>
      </w:r>
      <w:r w:rsidRPr="0065366A">
        <w:rPr>
          <w:rFonts w:ascii="Times New Roman" w:hAnsi="Times New Roman"/>
          <w:sz w:val="28"/>
        </w:rPr>
        <w:t xml:space="preserve"> </w:t>
      </w:r>
      <w:r w:rsidRPr="0065366A">
        <w:rPr>
          <w:rFonts w:ascii="Times New Roman" w:hAnsi="Times New Roman"/>
          <w:sz w:val="28"/>
          <w:szCs w:val="28"/>
        </w:rPr>
        <w:t>в общественных местах – 59 (</w:t>
      </w:r>
      <w:r w:rsidRPr="0065366A">
        <w:rPr>
          <w:rFonts w:ascii="Times New Roman" w:hAnsi="Times New Roman"/>
          <w:i/>
          <w:sz w:val="28"/>
          <w:szCs w:val="28"/>
        </w:rPr>
        <w:t>12 мес. 2023 - 61; -3,3%)</w:t>
      </w:r>
      <w:r w:rsidRPr="0065366A">
        <w:rPr>
          <w:rFonts w:ascii="Times New Roman" w:hAnsi="Times New Roman"/>
          <w:sz w:val="28"/>
          <w:szCs w:val="28"/>
        </w:rPr>
        <w:t xml:space="preserve">, в том числе совершенных на улицах – 48 </w:t>
      </w:r>
      <w:r w:rsidRPr="0065366A">
        <w:rPr>
          <w:rFonts w:ascii="Times New Roman" w:hAnsi="Times New Roman"/>
          <w:i/>
          <w:sz w:val="28"/>
          <w:szCs w:val="28"/>
        </w:rPr>
        <w:t>(12 мес. 2023 – 43; +11,6%)</w:t>
      </w:r>
      <w:r w:rsidRPr="0065366A">
        <w:rPr>
          <w:rFonts w:ascii="Times New Roman" w:hAnsi="Times New Roman"/>
          <w:sz w:val="28"/>
          <w:szCs w:val="28"/>
        </w:rPr>
        <w:t xml:space="preserve">. Прослеживается рост количества преступлений, совершенных лицами, ранее совершавшими преступления, отразившийся в количестве совершенных ими тяжких и особо тяжких преступлений – 29 </w:t>
      </w:r>
      <w:r w:rsidRPr="0065366A">
        <w:rPr>
          <w:rFonts w:ascii="Times New Roman" w:hAnsi="Times New Roman"/>
          <w:i/>
          <w:sz w:val="28"/>
          <w:szCs w:val="28"/>
        </w:rPr>
        <w:t>(12 мес. 2023 - 23; +26,1%)</w:t>
      </w:r>
      <w:r w:rsidRPr="0065366A">
        <w:rPr>
          <w:rFonts w:ascii="Times New Roman" w:hAnsi="Times New Roman"/>
          <w:sz w:val="28"/>
          <w:szCs w:val="28"/>
        </w:rPr>
        <w:t xml:space="preserve">, в том числе умышленного причинения тяжкого вреда здоровью – 4 </w:t>
      </w:r>
      <w:r w:rsidRPr="0065366A">
        <w:rPr>
          <w:rFonts w:ascii="Times New Roman" w:hAnsi="Times New Roman"/>
          <w:i/>
          <w:sz w:val="28"/>
          <w:szCs w:val="28"/>
        </w:rPr>
        <w:t>(12 мес. 2023 - 0; +100,0%)</w:t>
      </w:r>
      <w:r>
        <w:rPr>
          <w:rFonts w:ascii="Times New Roman" w:hAnsi="Times New Roman"/>
          <w:sz w:val="28"/>
          <w:szCs w:val="28"/>
        </w:rPr>
        <w:t>.</w:t>
      </w:r>
    </w:p>
    <w:p w:rsidR="00EF5F64" w:rsidRDefault="00840208" w:rsidP="00EF5F64">
      <w:pPr>
        <w:spacing w:after="0" w:line="240" w:lineRule="auto"/>
        <w:ind w:firstLine="709"/>
        <w:jc w:val="both"/>
        <w:rPr>
          <w:rFonts w:ascii="Times New Roman" w:eastAsia="Aksent" w:hAnsi="Times New Roman" w:cs="Times New Roman"/>
          <w:i/>
          <w:sz w:val="28"/>
          <w:szCs w:val="28"/>
          <w:lang w:eastAsia="ru-RU"/>
        </w:rPr>
      </w:pPr>
      <w:r w:rsidRPr="00840208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При уровне регистрации преступлений, совершённых в алкогольном опьянении – 20 </w:t>
      </w:r>
      <w:r w:rsidRPr="00840208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– 16; +25,0%)</w:t>
      </w:r>
      <w:r w:rsidRPr="00840208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, прослеживается динамика незначительного снижения количества преступлений, совершённых лицами в состоянии алкогольного опьянения: следствие по которым обязательно – 9 </w:t>
      </w:r>
      <w:r w:rsidRPr="00840208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– 10; -10,0%)</w:t>
      </w:r>
      <w:r w:rsidRPr="00840208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 и роста количества преступлений, следствие по которым не обязательно – 11 </w:t>
      </w:r>
      <w:r w:rsidRPr="00840208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– 6; +83,3%).</w:t>
      </w:r>
    </w:p>
    <w:p w:rsidR="00527ABC" w:rsidRDefault="005D0CCE" w:rsidP="00EF5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C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В общем количестве расследованных уголовных дел – 194 </w:t>
      </w:r>
      <w:r w:rsidRPr="005D0CC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– 192; +1,0%),</w:t>
      </w:r>
      <w:r w:rsidRPr="005D0CC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 с положительной стороны отмечена организация работы по установлению виновных лиц, совершивших преступления, силами сотрудников следующих подразделений: ОУР – 84 </w:t>
      </w:r>
      <w:r w:rsidRPr="005D0CC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– 68; +23,5%)</w:t>
      </w:r>
      <w:r w:rsidRPr="005D0CC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; ОГИБДД – 22 </w:t>
      </w:r>
      <w:r w:rsidRPr="005D0CC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2023 - 18; +22,27%);</w:t>
      </w:r>
      <w:r w:rsidRPr="005D0CC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 ОДН – 11 </w:t>
      </w:r>
      <w:r w:rsidRPr="005D0CC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 xml:space="preserve">(12 мес. 2023 - 8; +37,5%), </w:t>
      </w:r>
      <w:r w:rsidRPr="005D0CC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и в то же время с отрицательной, организация работы в данном направлении подразделений: ГЭБ и ПК – 3 </w:t>
      </w:r>
      <w:r w:rsidRPr="005D0CC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2023 - 8; -62,5%);</w:t>
      </w:r>
      <w:r w:rsidRPr="005D0CC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 ОППСП – 4 </w:t>
      </w:r>
      <w:r w:rsidRPr="005D0CC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2023 - 7; -42,9%)</w:t>
      </w:r>
      <w:r w:rsidRPr="005D0CC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; ОУУП и ПДН – 43 </w:t>
      </w:r>
      <w:r w:rsidRPr="005D0CC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– 56; -23,2%)</w:t>
      </w:r>
      <w:r w:rsidRPr="005D0CC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; ГКОН – 4 </w:t>
      </w:r>
      <w:r w:rsidRPr="005D0CC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2023 - 11; -63,6%)</w:t>
      </w:r>
      <w:r w:rsidRPr="005D0CCE">
        <w:rPr>
          <w:rFonts w:ascii="Times New Roman" w:eastAsia="Aksent" w:hAnsi="Times New Roman" w:cs="Times New Roman"/>
          <w:sz w:val="28"/>
          <w:szCs w:val="28"/>
          <w:lang w:eastAsia="ru-RU"/>
        </w:rPr>
        <w:t>.</w:t>
      </w:r>
      <w:r w:rsidR="00CB2F13" w:rsidRPr="00CB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0CCE" w:rsidRDefault="00CB2F13" w:rsidP="00A32804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6" w:color="FFFFFF"/>
        </w:pBd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не раскрытыми 115 уголовных дел </w:t>
      </w:r>
      <w:r w:rsidRPr="005D0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(12 мес. 2023 – 129; -10,9%),</w:t>
      </w:r>
      <w:r w:rsidRPr="005D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 которым: следствие обязательно – 92 уголовных дела </w:t>
      </w:r>
      <w:r w:rsidRPr="005D0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(12 мес. 2023 – 108; -14,8%)</w:t>
      </w:r>
      <w:r w:rsidRPr="005D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следствие не обязательно – 23 уголовных дела </w:t>
      </w:r>
      <w:r w:rsidRPr="005D0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(12 мес. 2023 – 21; +9,5%).</w:t>
      </w:r>
    </w:p>
    <w:p w:rsidR="0016302B" w:rsidRDefault="00CB2F13" w:rsidP="0016302B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6" w:color="FFFFFF"/>
        </w:pBd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ksent" w:hAnsi="Times New Roman" w:cs="Times New Roman"/>
          <w:iCs/>
          <w:sz w:val="28"/>
          <w:szCs w:val="28"/>
          <w:lang w:eastAsia="ru-RU"/>
        </w:rPr>
      </w:pPr>
      <w:r w:rsidRPr="00CB2F13">
        <w:rPr>
          <w:rFonts w:ascii="Times New Roman" w:eastAsia="Aksent" w:hAnsi="Times New Roman" w:cs="Times New Roman"/>
          <w:iCs/>
          <w:sz w:val="28"/>
          <w:szCs w:val="28"/>
          <w:lang w:eastAsia="ru-RU"/>
        </w:rPr>
        <w:t>О</w:t>
      </w:r>
      <w:r w:rsidRPr="00CB2F13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тмечается положительная динамика </w:t>
      </w:r>
      <w:r w:rsidRPr="00CB2F13">
        <w:rPr>
          <w:rFonts w:ascii="Times New Roman" w:eastAsia="Aksent" w:hAnsi="Times New Roman" w:cs="Times New Roman"/>
          <w:iCs/>
          <w:sz w:val="28"/>
          <w:szCs w:val="28"/>
          <w:lang w:eastAsia="ru-RU"/>
        </w:rPr>
        <w:t>снижения</w:t>
      </w:r>
      <w:r w:rsidRPr="00CB2F13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 </w:t>
      </w:r>
      <w:r w:rsidRPr="00CB2F13">
        <w:rPr>
          <w:rFonts w:ascii="Times New Roman" w:eastAsia="Aksent" w:hAnsi="Times New Roman" w:cs="Times New Roman"/>
          <w:iCs/>
          <w:sz w:val="28"/>
          <w:szCs w:val="28"/>
          <w:lang w:eastAsia="ru-RU"/>
        </w:rPr>
        <w:t xml:space="preserve">числа приостановленных уголовных дел </w:t>
      </w:r>
      <w:r>
        <w:rPr>
          <w:rFonts w:ascii="Times New Roman" w:eastAsia="Aksent" w:hAnsi="Times New Roman" w:cs="Times New Roman"/>
          <w:iCs/>
          <w:sz w:val="28"/>
          <w:szCs w:val="28"/>
          <w:lang w:eastAsia="ru-RU"/>
        </w:rPr>
        <w:t xml:space="preserve">по </w:t>
      </w:r>
      <w:r w:rsidRPr="00CB2F13">
        <w:rPr>
          <w:rFonts w:ascii="Times New Roman" w:eastAsia="Aksent" w:hAnsi="Times New Roman" w:cs="Times New Roman"/>
          <w:iCs/>
          <w:sz w:val="28"/>
          <w:szCs w:val="28"/>
          <w:lang w:eastAsia="ru-RU"/>
        </w:rPr>
        <w:t>факт</w:t>
      </w:r>
      <w:r>
        <w:rPr>
          <w:rFonts w:ascii="Times New Roman" w:eastAsia="Aksent" w:hAnsi="Times New Roman" w:cs="Times New Roman"/>
          <w:iCs/>
          <w:sz w:val="28"/>
          <w:szCs w:val="28"/>
          <w:lang w:eastAsia="ru-RU"/>
        </w:rPr>
        <w:t>ам</w:t>
      </w:r>
      <w:r w:rsidRPr="00CB2F13">
        <w:rPr>
          <w:rFonts w:ascii="Times New Roman" w:eastAsia="Aksent" w:hAnsi="Times New Roman" w:cs="Times New Roman"/>
          <w:iCs/>
          <w:sz w:val="28"/>
          <w:szCs w:val="28"/>
          <w:lang w:eastAsia="ru-RU"/>
        </w:rPr>
        <w:t xml:space="preserve"> хищения денежных средств с использованием </w:t>
      </w:r>
      <w:r w:rsidRPr="00CB2F13">
        <w:rPr>
          <w:rFonts w:ascii="Times New Roman" w:eastAsia="Aksent" w:hAnsi="Times New Roman" w:cs="Times New Roman"/>
          <w:iCs/>
          <w:sz w:val="28"/>
          <w:szCs w:val="28"/>
          <w:lang w:val="en-US" w:eastAsia="ru-RU"/>
        </w:rPr>
        <w:t>IT</w:t>
      </w:r>
      <w:r w:rsidRPr="00CB2F13">
        <w:rPr>
          <w:rFonts w:ascii="Times New Roman" w:eastAsia="Aksent" w:hAnsi="Times New Roman" w:cs="Times New Roman"/>
          <w:iCs/>
          <w:sz w:val="28"/>
          <w:szCs w:val="28"/>
          <w:lang w:eastAsia="ru-RU"/>
        </w:rPr>
        <w:t xml:space="preserve">-технологий, квалифицированные по </w:t>
      </w:r>
      <w:r w:rsidRPr="00CB2F13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ч. 1,2,3,4 ст. 159 УК РФ </w:t>
      </w:r>
      <w:r w:rsidRPr="00CB2F13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(Мошенничество)</w:t>
      </w:r>
      <w:r w:rsidRPr="00CB2F13">
        <w:rPr>
          <w:rFonts w:ascii="Times New Roman" w:eastAsia="Aksent" w:hAnsi="Times New Roman" w:cs="Times New Roman"/>
          <w:iCs/>
          <w:sz w:val="28"/>
          <w:szCs w:val="28"/>
          <w:lang w:eastAsia="ru-RU"/>
        </w:rPr>
        <w:t xml:space="preserve"> – 60 </w:t>
      </w:r>
      <w:r w:rsidRPr="00CB2F13">
        <w:rPr>
          <w:rFonts w:ascii="Times New Roman" w:eastAsia="Aksent" w:hAnsi="Times New Roman" w:cs="Times New Roman"/>
          <w:i/>
          <w:iCs/>
          <w:sz w:val="28"/>
          <w:szCs w:val="28"/>
          <w:lang w:eastAsia="ru-RU"/>
        </w:rPr>
        <w:t>(12 мес. 2023 – 68; -11,8%)</w:t>
      </w:r>
      <w:r w:rsidRPr="00CB2F13">
        <w:rPr>
          <w:rFonts w:ascii="Times New Roman" w:eastAsia="Aksent" w:hAnsi="Times New Roman" w:cs="Times New Roman"/>
          <w:iCs/>
          <w:sz w:val="28"/>
          <w:szCs w:val="28"/>
          <w:lang w:eastAsia="ru-RU"/>
        </w:rPr>
        <w:t>;</w:t>
      </w:r>
      <w:r w:rsidRPr="00CB2F13">
        <w:rPr>
          <w:rFonts w:ascii="Times New Roman" w:eastAsia="Aksent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2F13">
        <w:rPr>
          <w:rFonts w:ascii="Times New Roman" w:eastAsia="Aksent" w:hAnsi="Times New Roman" w:cs="Times New Roman"/>
          <w:iCs/>
          <w:sz w:val="28"/>
          <w:szCs w:val="28"/>
          <w:lang w:eastAsia="ru-RU"/>
        </w:rPr>
        <w:t xml:space="preserve">п. «г» ч. 3 ст. 158 УК РФ </w:t>
      </w:r>
      <w:r w:rsidRPr="00CB2F13">
        <w:rPr>
          <w:rFonts w:ascii="Times New Roman" w:eastAsia="Aksent" w:hAnsi="Times New Roman" w:cs="Times New Roman"/>
          <w:i/>
          <w:iCs/>
          <w:sz w:val="28"/>
          <w:szCs w:val="28"/>
          <w:lang w:eastAsia="ru-RU"/>
        </w:rPr>
        <w:t xml:space="preserve">(Кража, совершенная с банковского счёта) </w:t>
      </w:r>
      <w:r w:rsidRPr="00CB2F13">
        <w:rPr>
          <w:rFonts w:ascii="Times New Roman" w:eastAsia="Aksent" w:hAnsi="Times New Roman" w:cs="Times New Roman"/>
          <w:iCs/>
          <w:sz w:val="28"/>
          <w:szCs w:val="28"/>
          <w:lang w:eastAsia="ru-RU"/>
        </w:rPr>
        <w:t>– 4</w:t>
      </w:r>
      <w:r w:rsidRPr="00CB2F13">
        <w:rPr>
          <w:rFonts w:ascii="Times New Roman" w:eastAsia="Aksent" w:hAnsi="Times New Roman" w:cs="Times New Roman"/>
          <w:i/>
          <w:iCs/>
          <w:sz w:val="28"/>
          <w:szCs w:val="28"/>
          <w:lang w:eastAsia="ru-RU"/>
        </w:rPr>
        <w:t xml:space="preserve"> (12 мес. 2023 – 2; +100,0%)</w:t>
      </w:r>
      <w:r>
        <w:rPr>
          <w:rFonts w:ascii="Times New Roman" w:eastAsia="Aksent" w:hAnsi="Times New Roman" w:cs="Times New Roman"/>
          <w:iCs/>
          <w:sz w:val="28"/>
          <w:szCs w:val="28"/>
          <w:lang w:eastAsia="ru-RU"/>
        </w:rPr>
        <w:t>.</w:t>
      </w:r>
    </w:p>
    <w:p w:rsidR="0016302B" w:rsidRDefault="00A32804" w:rsidP="0016302B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6" w:color="FFFFFF"/>
        </w:pBd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00614">
        <w:rPr>
          <w:rFonts w:ascii="Times New Roman" w:hAnsi="Times New Roman" w:cs="Times New Roman"/>
          <w:sz w:val="28"/>
          <w:szCs w:val="28"/>
        </w:rPr>
        <w:t xml:space="preserve">С целью ранней профилактики совершения несовершеннолетними правонарушений и преступлений, в отчётном периоде 2024 года организовано и проведено 29 рейдовых мероприятия </w:t>
      </w:r>
      <w:r w:rsidRPr="00B00614">
        <w:rPr>
          <w:rFonts w:ascii="Times New Roman" w:hAnsi="Times New Roman" w:cs="Times New Roman"/>
          <w:i/>
          <w:sz w:val="28"/>
          <w:szCs w:val="28"/>
        </w:rPr>
        <w:t>(12 мес. 2023 – 37; -21,6%)</w:t>
      </w:r>
      <w:r w:rsidRPr="00B00614">
        <w:rPr>
          <w:rFonts w:ascii="Times New Roman" w:hAnsi="Times New Roman" w:cs="Times New Roman"/>
          <w:sz w:val="28"/>
          <w:szCs w:val="28"/>
        </w:rPr>
        <w:t xml:space="preserve">, все с привлечением субъектов профилактики, в рамках которых установлено 22 </w:t>
      </w:r>
      <w:r w:rsidRPr="00A721E1">
        <w:rPr>
          <w:rFonts w:ascii="Times New Roman" w:hAnsi="Times New Roman" w:cs="Times New Roman"/>
          <w:sz w:val="28"/>
          <w:szCs w:val="28"/>
        </w:rPr>
        <w:t>факта ненадлежащего испол</w:t>
      </w:r>
      <w:r w:rsidRPr="00A721E1">
        <w:rPr>
          <w:rFonts w:ascii="Times New Roman" w:hAnsi="Times New Roman" w:cs="Times New Roman"/>
          <w:sz w:val="28"/>
          <w:szCs w:val="28"/>
          <w:lang w:eastAsia="ru-RU"/>
        </w:rPr>
        <w:t xml:space="preserve">нения родительских обязанностей </w:t>
      </w:r>
      <w:r w:rsidRPr="00A721E1">
        <w:rPr>
          <w:rFonts w:ascii="Times New Roman" w:hAnsi="Times New Roman" w:cs="Times New Roman"/>
          <w:i/>
          <w:sz w:val="28"/>
          <w:szCs w:val="28"/>
          <w:lang w:eastAsia="ru-RU"/>
        </w:rPr>
        <w:t>(12 мес. 2023 – 33; -33,3%).</w:t>
      </w:r>
    </w:p>
    <w:p w:rsidR="006A6BBC" w:rsidRDefault="00A32804" w:rsidP="006A6BBC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6" w:color="FFFFFF"/>
        </w:pBd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721E1">
        <w:rPr>
          <w:rFonts w:ascii="Times New Roman" w:hAnsi="Times New Roman" w:cs="Times New Roman"/>
          <w:sz w:val="28"/>
          <w:szCs w:val="28"/>
          <w:lang w:eastAsia="ru-RU"/>
        </w:rPr>
        <w:t xml:space="preserve">Всего за 2024 год на территории </w:t>
      </w:r>
      <w:proofErr w:type="spellStart"/>
      <w:r w:rsidRPr="00A721E1">
        <w:rPr>
          <w:rFonts w:ascii="Times New Roman" w:hAnsi="Times New Roman" w:cs="Times New Roman"/>
          <w:sz w:val="28"/>
          <w:szCs w:val="28"/>
          <w:lang w:eastAsia="ru-RU"/>
        </w:rPr>
        <w:t>Грачевского</w:t>
      </w:r>
      <w:proofErr w:type="spellEnd"/>
      <w:r w:rsidRPr="00A721E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несовершеннолетними и с их участием совершено 12 преступлений </w:t>
      </w:r>
      <w:r w:rsidRPr="00A721E1">
        <w:rPr>
          <w:rFonts w:ascii="Times New Roman" w:hAnsi="Times New Roman" w:cs="Times New Roman"/>
          <w:i/>
          <w:sz w:val="28"/>
          <w:szCs w:val="28"/>
          <w:lang w:eastAsia="ru-RU"/>
        </w:rPr>
        <w:t>(12 мес. 2023 – 7; +71,4%).</w:t>
      </w:r>
      <w:r w:rsidRPr="00A721E1">
        <w:rPr>
          <w:rFonts w:ascii="Times New Roman" w:hAnsi="Times New Roman" w:cs="Times New Roman"/>
          <w:sz w:val="28"/>
          <w:szCs w:val="28"/>
          <w:lang w:eastAsia="ru-RU"/>
        </w:rPr>
        <w:t xml:space="preserve"> Остается высоким удельный вес преступлений, </w:t>
      </w:r>
      <w:r w:rsidR="009028A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721E1">
        <w:rPr>
          <w:rFonts w:ascii="Times New Roman" w:hAnsi="Times New Roman" w:cs="Times New Roman"/>
          <w:sz w:val="28"/>
          <w:szCs w:val="28"/>
          <w:lang w:eastAsia="ru-RU"/>
        </w:rPr>
        <w:t xml:space="preserve">овершенных несовершеннолетними из общего числа зарегистрированных преступлений – 6,2% </w:t>
      </w:r>
      <w:r w:rsidRPr="00A721E1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A721E1">
        <w:rPr>
          <w:rFonts w:ascii="Times New Roman" w:hAnsi="Times New Roman" w:cs="Times New Roman"/>
          <w:i/>
          <w:sz w:val="28"/>
          <w:szCs w:val="28"/>
          <w:lang w:eastAsia="ru-RU"/>
        </w:rPr>
        <w:t>справочно</w:t>
      </w:r>
      <w:proofErr w:type="spellEnd"/>
      <w:r w:rsidRPr="00A721E1">
        <w:rPr>
          <w:rFonts w:ascii="Times New Roman" w:hAnsi="Times New Roman" w:cs="Times New Roman"/>
          <w:i/>
          <w:sz w:val="28"/>
          <w:szCs w:val="28"/>
          <w:lang w:eastAsia="ru-RU"/>
        </w:rPr>
        <w:t>: краевой уровень 3,0 % – выше на 3,2 % и 12 мес. 2023 – 3,6%; +2,6%).</w:t>
      </w:r>
    </w:p>
    <w:p w:rsidR="006A6BBC" w:rsidRDefault="006A6BBC" w:rsidP="006A6BBC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6" w:color="FFFFFF"/>
        </w:pBd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ksent" w:hAnsi="Times New Roman" w:cs="Times New Roman"/>
          <w:sz w:val="28"/>
          <w:szCs w:val="28"/>
          <w:lang w:eastAsia="ru-RU"/>
        </w:rPr>
      </w:pPr>
      <w:r w:rsidRPr="006A6BBC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В целях предупреждения дорожно-транспортных происшествий с </w:t>
      </w:r>
      <w:r w:rsidRPr="006A6BBC">
        <w:rPr>
          <w:rFonts w:ascii="Times New Roman" w:eastAsia="Aksent" w:hAnsi="Times New Roman" w:cs="Times New Roman"/>
          <w:sz w:val="28"/>
          <w:szCs w:val="28"/>
          <w:lang w:eastAsia="ru-RU"/>
        </w:rPr>
        <w:br/>
        <w:t xml:space="preserve">участием водителей, находившихся в состоянии опьянения, личным составом </w:t>
      </w:r>
      <w:r w:rsidRPr="006A6BBC">
        <w:rPr>
          <w:rFonts w:ascii="Times New Roman" w:eastAsia="Aksent" w:hAnsi="Times New Roman" w:cs="Times New Roman"/>
          <w:sz w:val="28"/>
          <w:szCs w:val="28"/>
          <w:lang w:eastAsia="ru-RU"/>
        </w:rPr>
        <w:br/>
        <w:t xml:space="preserve">отделения ОГИБДД было выявлено 22 водителя в состоянии опьянения </w:t>
      </w:r>
      <w:r w:rsidRPr="006A6BBC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– 37; -40,5%)</w:t>
      </w:r>
      <w:r w:rsidRPr="006A6BBC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, 55 водителей отказались от прохождения медицинского освидетельствования </w:t>
      </w:r>
      <w:r w:rsidRPr="006A6BBC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– 43; +27,9%)</w:t>
      </w:r>
      <w:r w:rsidRPr="006A6BBC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, по ст. 264.1 УК РФ возбуждено 13 уголовных дел </w:t>
      </w:r>
      <w:r w:rsidRPr="006A6BBC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 xml:space="preserve">(12 мес. 2023 – 13; </w:t>
      </w:r>
      <w:proofErr w:type="spellStart"/>
      <w:r w:rsidRPr="006A6BBC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уров</w:t>
      </w:r>
      <w:proofErr w:type="spellEnd"/>
      <w:r w:rsidRPr="006A6BBC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.)</w:t>
      </w:r>
      <w:r w:rsidRPr="006A6BBC">
        <w:rPr>
          <w:rFonts w:ascii="Times New Roman" w:eastAsia="Aksent" w:hAnsi="Times New Roman" w:cs="Times New Roman"/>
          <w:sz w:val="28"/>
          <w:szCs w:val="28"/>
          <w:lang w:eastAsia="ru-RU"/>
        </w:rPr>
        <w:t>.</w:t>
      </w:r>
    </w:p>
    <w:p w:rsidR="006E33D9" w:rsidRPr="00527ABC" w:rsidRDefault="006E33D9" w:rsidP="00154E46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6" w:color="FFFFFF"/>
        </w:pBd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ksent" w:hAnsi="Times New Roman" w:cs="Times New Roman"/>
          <w:sz w:val="24"/>
          <w:szCs w:val="24"/>
          <w:lang w:eastAsia="ru-RU"/>
        </w:rPr>
      </w:pPr>
    </w:p>
    <w:p w:rsidR="006E33D9" w:rsidRPr="006E33D9" w:rsidRDefault="006E33D9" w:rsidP="006E33D9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6" w:color="FFFFFF"/>
        </w:pBdr>
        <w:tabs>
          <w:tab w:val="left" w:pos="709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Aksent" w:hAnsi="Times New Roman" w:cs="Times New Roman"/>
          <w:b/>
          <w:sz w:val="28"/>
          <w:szCs w:val="28"/>
          <w:u w:val="single"/>
          <w:lang w:eastAsia="ru-RU"/>
        </w:rPr>
      </w:pPr>
      <w:r w:rsidRPr="006E33D9">
        <w:rPr>
          <w:rFonts w:ascii="Times New Roman" w:eastAsia="Aksent" w:hAnsi="Times New Roman" w:cs="Times New Roman"/>
          <w:b/>
          <w:sz w:val="28"/>
          <w:szCs w:val="28"/>
          <w:u w:val="single"/>
          <w:lang w:eastAsia="ru-RU"/>
        </w:rPr>
        <w:t>Состояние профилактики правонарушений</w:t>
      </w:r>
    </w:p>
    <w:p w:rsidR="006E33D9" w:rsidRDefault="006E33D9" w:rsidP="006E33D9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6" w:color="FFFFFF"/>
        </w:pBdr>
        <w:tabs>
          <w:tab w:val="left" w:pos="709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Aksent" w:hAnsi="Times New Roman" w:cs="Times New Roman"/>
          <w:sz w:val="28"/>
          <w:szCs w:val="28"/>
          <w:lang w:eastAsia="ru-RU"/>
        </w:rPr>
      </w:pPr>
    </w:p>
    <w:p w:rsidR="00154E46" w:rsidRDefault="006A6BBC" w:rsidP="00154E46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6" w:color="FFFFFF"/>
        </w:pBd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ksent" w:hAnsi="Times New Roman" w:cs="Times New Roman"/>
          <w:i/>
          <w:sz w:val="28"/>
          <w:szCs w:val="28"/>
          <w:lang w:eastAsia="ru-RU"/>
        </w:rPr>
      </w:pPr>
      <w:r w:rsidRPr="006A6BBC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Сотрудниками Отдела выявлено 6480 нарушений Правил дорожного </w:t>
      </w:r>
      <w:r w:rsidRPr="006A6BBC">
        <w:rPr>
          <w:rFonts w:ascii="Times New Roman" w:eastAsia="Aksent" w:hAnsi="Times New Roman" w:cs="Times New Roman"/>
          <w:sz w:val="28"/>
          <w:szCs w:val="28"/>
          <w:lang w:eastAsia="ru-RU"/>
        </w:rPr>
        <w:br/>
        <w:t xml:space="preserve">движения </w:t>
      </w:r>
      <w:r w:rsidRPr="006A6BBC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2023 - 6577; -1,5%).</w:t>
      </w:r>
    </w:p>
    <w:p w:rsidR="00154E46" w:rsidRPr="00154E46" w:rsidRDefault="008B3CEC" w:rsidP="00154E46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6" w:color="FFFFFF"/>
        </w:pBd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CEC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Выявлено 223 административных правонарушения </w:t>
      </w:r>
      <w:r w:rsidR="00426427" w:rsidRPr="008B3CEC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– 248; -10,1%)</w:t>
      </w:r>
      <w:r w:rsidR="00426427" w:rsidRPr="008B3CEC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 </w:t>
      </w:r>
      <w:r w:rsidR="006A6BBC">
        <w:rPr>
          <w:rFonts w:ascii="Times New Roman" w:eastAsia="Aksent" w:hAnsi="Times New Roman" w:cs="Times New Roman"/>
          <w:sz w:val="28"/>
          <w:szCs w:val="28"/>
          <w:lang w:eastAsia="ru-RU"/>
        </w:rPr>
        <w:t>по линии незаконной миграции</w:t>
      </w:r>
      <w:r w:rsidR="00426427">
        <w:rPr>
          <w:rFonts w:ascii="Times New Roman" w:eastAsia="Aksent" w:hAnsi="Times New Roman" w:cs="Times New Roman"/>
          <w:sz w:val="28"/>
          <w:szCs w:val="28"/>
          <w:lang w:eastAsia="ru-RU"/>
        </w:rPr>
        <w:t>:</w:t>
      </w:r>
      <w:r w:rsidR="006A6BBC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 </w:t>
      </w:r>
      <w:r w:rsidRPr="008B3CEC">
        <w:rPr>
          <w:rFonts w:ascii="Times New Roman" w:eastAsia="Aksent" w:hAnsi="Times New Roman" w:cs="Times New Roman"/>
          <w:sz w:val="28"/>
          <w:szCs w:val="28"/>
          <w:lang w:eastAsia="ru-RU"/>
        </w:rPr>
        <w:t>по главам 18</w:t>
      </w:r>
      <w:r w:rsidRPr="008B3CEC">
        <w:rPr>
          <w:rFonts w:ascii="Times New Roman" w:eastAsia="Aksent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8B3CEC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 и 19</w:t>
      </w:r>
      <w:r w:rsidRPr="008B3CEC">
        <w:rPr>
          <w:rFonts w:ascii="Times New Roman" w:eastAsia="Aksent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8B3CEC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 КоАП РФ, наложено административных штрафов на сумму 348,9 тыс. рублей </w:t>
      </w:r>
      <w:r w:rsidRPr="008B3CEC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– 334,8 тыс. рублей; +4,2%),</w:t>
      </w:r>
      <w:r w:rsidRPr="008B3CEC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 из которых взыскано на сумму 348,9 тыс. </w:t>
      </w:r>
      <w:proofErr w:type="spellStart"/>
      <w:r w:rsidRPr="008B3CEC">
        <w:rPr>
          <w:rFonts w:ascii="Times New Roman" w:eastAsia="Aksent" w:hAnsi="Times New Roman" w:cs="Times New Roman"/>
          <w:sz w:val="28"/>
          <w:szCs w:val="28"/>
          <w:lang w:eastAsia="ru-RU"/>
        </w:rPr>
        <w:t>руб</w:t>
      </w:r>
      <w:r w:rsidR="00154E46" w:rsidRPr="00154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spellEnd"/>
      <w:r w:rsidR="00154E46" w:rsidRPr="0015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законодательства в сфере оборота наркотических средств, психотропных веществ или их аналогов выявлено 52 административных правонарушения </w:t>
      </w:r>
      <w:r w:rsidR="00154E46" w:rsidRPr="00154E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(12 мес. 2023 – 45; +15,6%) </w:t>
      </w:r>
      <w:r w:rsidR="00154E46" w:rsidRPr="0015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статьям КоАП РФ: </w:t>
      </w:r>
      <w:r w:rsidR="00154E46" w:rsidRPr="00154E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ч. 1 ст. 6.8 – 3 (12 мес. 2023 - 1; +100,0%); ч. 1 ст. 6.9 – 48 (12 мес. 2023 – 37; +29,7%); ст. 6.10 – 0 (12 мес. 2023 – 7; -100,0%); ст. 10.5.1 – 0 (12 мес. 2023 - 0; </w:t>
      </w:r>
      <w:proofErr w:type="spellStart"/>
      <w:r w:rsidR="00154E46" w:rsidRPr="00154E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</w:t>
      </w:r>
      <w:proofErr w:type="spellEnd"/>
      <w:r w:rsidR="00154E46" w:rsidRPr="00154E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.). </w:t>
      </w:r>
    </w:p>
    <w:p w:rsidR="00F74CB6" w:rsidRDefault="00154E46" w:rsidP="00F74CB6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6" w:color="FFFFFF"/>
        </w:pBd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ksent" w:hAnsi="Times New Roman" w:cs="Times New Roman"/>
          <w:i/>
          <w:sz w:val="28"/>
          <w:szCs w:val="28"/>
          <w:lang w:eastAsia="ru-RU"/>
        </w:rPr>
      </w:pPr>
      <w:r w:rsidRPr="00154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линии несовершеннолетних сотрудниками Отдела составлен – 137 </w:t>
      </w:r>
      <w:r w:rsidRPr="00154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4E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(12 мес. 2023 – 165;-16,9%)</w:t>
      </w:r>
      <w:r w:rsidRPr="0015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6E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5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4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4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</w:t>
      </w:r>
      <w:proofErr w:type="spellEnd"/>
      <w:r w:rsidR="008B3CEC" w:rsidRPr="008B3CEC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, что составило 100,0% </w:t>
      </w:r>
      <w:r w:rsidR="008B3CEC" w:rsidRPr="008B3CEC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 xml:space="preserve">(12 мес. 2023 – 100,0%; </w:t>
      </w:r>
      <w:proofErr w:type="spellStart"/>
      <w:r w:rsidR="008B3CEC" w:rsidRPr="008B3CEC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уров</w:t>
      </w:r>
      <w:proofErr w:type="spellEnd"/>
      <w:r w:rsidR="008B3CEC" w:rsidRPr="008B3CEC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.).</w:t>
      </w:r>
    </w:p>
    <w:p w:rsidR="00F74CB6" w:rsidRPr="0016302B" w:rsidRDefault="00F74CB6" w:rsidP="00F74CB6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6" w:color="FFFFFF"/>
        </w:pBd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ksent" w:hAnsi="Times New Roman" w:cs="Times New Roman"/>
          <w:sz w:val="28"/>
          <w:szCs w:val="28"/>
          <w:lang w:eastAsia="ru-RU"/>
        </w:rPr>
      </w:pPr>
      <w:r w:rsidRPr="0016302B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За отчётный период составлено 52 протокола </w:t>
      </w:r>
      <w:r w:rsidRPr="0016302B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– 38; +36,8%)</w:t>
      </w:r>
      <w:r w:rsidRPr="0016302B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 по линии незаконного оборота наркотиков либо отказ от медицинского освидетельствования, по ст. 6.9 КоАП РФ </w:t>
      </w:r>
      <w:r w:rsidRPr="0016302B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(Употребление наркотических средств без назначения врача)</w:t>
      </w:r>
      <w:r w:rsidRPr="0016302B">
        <w:rPr>
          <w:rFonts w:ascii="Times New Roman" w:eastAsia="Aksent" w:hAnsi="Times New Roman" w:cs="Times New Roman"/>
          <w:sz w:val="28"/>
          <w:szCs w:val="28"/>
          <w:lang w:eastAsia="ru-RU"/>
        </w:rPr>
        <w:t>.</w:t>
      </w:r>
    </w:p>
    <w:p w:rsidR="00F74CB6" w:rsidRPr="00F74CB6" w:rsidRDefault="00F74CB6" w:rsidP="00154E46">
      <w:pPr>
        <w:pBdr>
          <w:top w:val="single" w:sz="4" w:space="0" w:color="FFFFFF"/>
          <w:left w:val="single" w:sz="4" w:space="0" w:color="FFFFFF"/>
          <w:bottom w:val="single" w:sz="4" w:space="16" w:color="FFFFFF"/>
          <w:right w:val="single" w:sz="4" w:space="6" w:color="FFFFFF"/>
        </w:pBd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ksent" w:hAnsi="Times New Roman" w:cs="Times New Roman"/>
          <w:i/>
          <w:sz w:val="16"/>
          <w:szCs w:val="16"/>
          <w:lang w:eastAsia="ru-RU"/>
        </w:rPr>
      </w:pPr>
    </w:p>
    <w:p w:rsidR="00A32804" w:rsidRPr="00A32804" w:rsidRDefault="00A32804" w:rsidP="00A32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28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Некомплект личного состава составляет</w:t>
      </w:r>
    </w:p>
    <w:p w:rsidR="00A32804" w:rsidRPr="00F74CB6" w:rsidRDefault="00A32804" w:rsidP="00A32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62E" w:rsidRPr="00E9762E" w:rsidRDefault="00E9762E" w:rsidP="00E9762E">
      <w:pPr>
        <w:spacing w:after="0" w:line="240" w:lineRule="auto"/>
        <w:ind w:firstLine="709"/>
        <w:jc w:val="both"/>
        <w:rPr>
          <w:rFonts w:ascii="Times New Roman" w:eastAsia="Aksent" w:hAnsi="Times New Roman" w:cs="Times New Roman"/>
          <w:sz w:val="28"/>
          <w:szCs w:val="28"/>
          <w:lang w:eastAsia="ru-RU"/>
        </w:rPr>
      </w:pPr>
      <w:r>
        <w:rPr>
          <w:rFonts w:ascii="Times New Roman" w:eastAsia="Aksent" w:hAnsi="Times New Roman" w:cs="Times New Roman"/>
          <w:sz w:val="28"/>
          <w:szCs w:val="28"/>
          <w:lang w:eastAsia="ar-SA"/>
        </w:rPr>
        <w:t>Ш</w:t>
      </w:r>
      <w:r w:rsidRPr="00E9762E">
        <w:rPr>
          <w:rFonts w:ascii="Times New Roman" w:eastAsia="Aksent" w:hAnsi="Times New Roman" w:cs="Times New Roman"/>
          <w:sz w:val="28"/>
          <w:szCs w:val="28"/>
          <w:lang w:eastAsia="ar-SA"/>
        </w:rPr>
        <w:t>татная численность личного состава в 16</w:t>
      </w:r>
      <w:r w:rsidR="00891F03">
        <w:rPr>
          <w:rFonts w:ascii="Times New Roman" w:eastAsia="Aksent" w:hAnsi="Times New Roman" w:cs="Times New Roman"/>
          <w:sz w:val="28"/>
          <w:szCs w:val="28"/>
          <w:lang w:eastAsia="ar-SA"/>
        </w:rPr>
        <w:t>4</w:t>
      </w:r>
      <w:r w:rsidRPr="00E9762E">
        <w:rPr>
          <w:rFonts w:ascii="Times New Roman" w:eastAsia="Aksent" w:hAnsi="Times New Roman" w:cs="Times New Roman"/>
          <w:sz w:val="28"/>
          <w:szCs w:val="28"/>
          <w:lang w:eastAsia="ar-SA"/>
        </w:rPr>
        <w:t xml:space="preserve"> единиц</w:t>
      </w:r>
      <w:r w:rsidR="00891F03">
        <w:rPr>
          <w:rFonts w:ascii="Times New Roman" w:eastAsia="Aksent" w:hAnsi="Times New Roman" w:cs="Times New Roman"/>
          <w:sz w:val="28"/>
          <w:szCs w:val="28"/>
          <w:lang w:eastAsia="ar-SA"/>
        </w:rPr>
        <w:t>ы</w:t>
      </w:r>
      <w:bookmarkStart w:id="0" w:name="_GoBack"/>
      <w:bookmarkEnd w:id="0"/>
      <w:r w:rsidRPr="00E9762E">
        <w:rPr>
          <w:rFonts w:ascii="Times New Roman" w:eastAsia="Aksent" w:hAnsi="Times New Roman" w:cs="Times New Roman"/>
          <w:sz w:val="28"/>
          <w:szCs w:val="28"/>
          <w:lang w:eastAsia="ar-SA"/>
        </w:rPr>
        <w:t>. О</w:t>
      </w:r>
      <w:r w:rsidRPr="00E9762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бщий некомплект составляет 44 единицы, что составляет 26,8% от общей численности </w:t>
      </w:r>
      <w:r w:rsidRPr="00E9762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 xml:space="preserve">(12 мес. 2023 – 23 ед.; 14,0%; +12,8%), </w:t>
      </w:r>
      <w:r w:rsidRPr="00E9762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в том числе: </w:t>
      </w:r>
    </w:p>
    <w:p w:rsidR="00E9762E" w:rsidRPr="00E9762E" w:rsidRDefault="00E9762E" w:rsidP="00E9762E">
      <w:pPr>
        <w:spacing w:after="0" w:line="240" w:lineRule="auto"/>
        <w:ind w:firstLine="709"/>
        <w:jc w:val="both"/>
        <w:rPr>
          <w:rFonts w:ascii="Times New Roman" w:eastAsia="Aksent" w:hAnsi="Times New Roman" w:cs="Times New Roman"/>
          <w:i/>
          <w:sz w:val="28"/>
          <w:szCs w:val="28"/>
          <w:lang w:eastAsia="ru-RU"/>
        </w:rPr>
      </w:pPr>
      <w:r w:rsidRPr="00E9762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- среднего и старшего начальствующего состава - 23 единицы, что составляет 20,7% от общей численности </w:t>
      </w:r>
      <w:r w:rsidRPr="00E9762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– 8 ед.; 7,2%; +13,5%);</w:t>
      </w:r>
    </w:p>
    <w:p w:rsidR="00E9762E" w:rsidRPr="00E9762E" w:rsidRDefault="00E9762E" w:rsidP="00E9762E">
      <w:pPr>
        <w:spacing w:after="0" w:line="240" w:lineRule="auto"/>
        <w:ind w:firstLine="709"/>
        <w:jc w:val="both"/>
        <w:rPr>
          <w:rFonts w:ascii="Times New Roman" w:eastAsia="Aksent" w:hAnsi="Times New Roman" w:cs="Times New Roman"/>
          <w:sz w:val="28"/>
          <w:szCs w:val="28"/>
          <w:lang w:eastAsia="ru-RU"/>
        </w:rPr>
      </w:pPr>
      <w:r w:rsidRPr="00E9762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 xml:space="preserve">- </w:t>
      </w:r>
      <w:r w:rsidRPr="00E9762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рядового и младшего начальствующего состава 18 единиц, что составляет 47,3% от общей численности </w:t>
      </w:r>
      <w:r w:rsidRPr="00E9762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– 13 ед.; 34,2%; +13,1%)</w:t>
      </w:r>
      <w:r w:rsidRPr="00E9762E">
        <w:rPr>
          <w:rFonts w:ascii="Times New Roman" w:eastAsia="Aksent" w:hAnsi="Times New Roman" w:cs="Times New Roman"/>
          <w:sz w:val="28"/>
          <w:szCs w:val="28"/>
          <w:lang w:eastAsia="ru-RU"/>
        </w:rPr>
        <w:t>;</w:t>
      </w:r>
    </w:p>
    <w:p w:rsidR="00E9762E" w:rsidRPr="00E9762E" w:rsidRDefault="00E9762E" w:rsidP="00E9762E">
      <w:pPr>
        <w:spacing w:after="0" w:line="240" w:lineRule="auto"/>
        <w:ind w:firstLine="709"/>
        <w:jc w:val="both"/>
        <w:rPr>
          <w:rFonts w:ascii="Times New Roman" w:eastAsia="Aksent" w:hAnsi="Times New Roman" w:cs="Times New Roman"/>
          <w:i/>
          <w:sz w:val="28"/>
          <w:szCs w:val="28"/>
          <w:lang w:eastAsia="ru-RU"/>
        </w:rPr>
      </w:pPr>
      <w:r w:rsidRPr="00E9762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- служащих (работников) - 3 единицы, что составляет 20,0% </w:t>
      </w:r>
      <w:r w:rsidRPr="00E9762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</w:t>
      </w:r>
      <w:r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 xml:space="preserve"> </w:t>
      </w:r>
      <w:r w:rsidRPr="00E9762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–</w:t>
      </w:r>
      <w:r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 xml:space="preserve"> </w:t>
      </w:r>
      <w:r w:rsidRPr="00E9762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2 ед.; 13,3% из учёта актуального на тот период времени штатного расписания; +6,7%).</w:t>
      </w:r>
    </w:p>
    <w:p w:rsidR="00E9762E" w:rsidRPr="00E9762E" w:rsidRDefault="00E9762E" w:rsidP="00E9762E">
      <w:pPr>
        <w:spacing w:after="0" w:line="240" w:lineRule="auto"/>
        <w:ind w:firstLine="709"/>
        <w:jc w:val="both"/>
        <w:rPr>
          <w:rFonts w:ascii="Times New Roman" w:eastAsia="Aksent" w:hAnsi="Times New Roman" w:cs="Times New Roman"/>
          <w:sz w:val="28"/>
          <w:szCs w:val="28"/>
          <w:lang w:eastAsia="ru-RU"/>
        </w:rPr>
      </w:pPr>
      <w:r w:rsidRPr="00E9762E">
        <w:rPr>
          <w:rFonts w:ascii="Times New Roman" w:eastAsia="Aksent" w:hAnsi="Times New Roman" w:cs="Times New Roman"/>
          <w:sz w:val="28"/>
          <w:szCs w:val="28"/>
          <w:lang w:eastAsia="ru-RU"/>
        </w:rPr>
        <w:t>По итогам 2024 года в Отдел МВД России «</w:t>
      </w:r>
      <w:proofErr w:type="spellStart"/>
      <w:r w:rsidRPr="00E9762E">
        <w:rPr>
          <w:rFonts w:ascii="Times New Roman" w:eastAsia="Aksent" w:hAnsi="Times New Roman" w:cs="Times New Roman"/>
          <w:sz w:val="28"/>
          <w:szCs w:val="28"/>
          <w:lang w:eastAsia="ru-RU"/>
        </w:rPr>
        <w:t>Грачевский</w:t>
      </w:r>
      <w:proofErr w:type="spellEnd"/>
      <w:r w:rsidRPr="00E9762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» на службу прибыло 12 сотрудников </w:t>
      </w:r>
      <w:r w:rsidRPr="00E9762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– 19; -33,3%)</w:t>
      </w:r>
      <w:r w:rsidRPr="00E9762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: принято на службу (вновь приём) – 8 кандидатов </w:t>
      </w:r>
      <w:r w:rsidRPr="00E9762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– 10; -20,0%)</w:t>
      </w:r>
      <w:r w:rsidRPr="00E9762E">
        <w:rPr>
          <w:rFonts w:ascii="Times New Roman" w:eastAsia="Aksent" w:hAnsi="Times New Roman" w:cs="Times New Roman"/>
          <w:sz w:val="28"/>
          <w:szCs w:val="28"/>
          <w:lang w:eastAsia="ru-RU"/>
        </w:rPr>
        <w:t xml:space="preserve">; перемещено из других отделов – 4 сотрудника </w:t>
      </w:r>
      <w:r w:rsidRPr="00E9762E">
        <w:rPr>
          <w:rFonts w:ascii="Times New Roman" w:eastAsia="Aksent" w:hAnsi="Times New Roman" w:cs="Times New Roman"/>
          <w:i/>
          <w:sz w:val="28"/>
          <w:szCs w:val="28"/>
          <w:lang w:eastAsia="ru-RU"/>
        </w:rPr>
        <w:t>(12 мес. 2023 – 8; -50,0%)</w:t>
      </w:r>
      <w:r w:rsidRPr="00E9762E">
        <w:rPr>
          <w:rFonts w:ascii="Times New Roman" w:eastAsia="Aksent" w:hAnsi="Times New Roman" w:cs="Times New Roman"/>
          <w:sz w:val="28"/>
          <w:szCs w:val="28"/>
          <w:lang w:eastAsia="ru-RU"/>
        </w:rPr>
        <w:t>.</w:t>
      </w:r>
    </w:p>
    <w:p w:rsidR="005E786E" w:rsidRPr="00527ABC" w:rsidRDefault="005E786E" w:rsidP="00527AB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5E786E" w:rsidRPr="005D0CCE" w:rsidRDefault="005E786E" w:rsidP="00527A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D0CCE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Основные недостатки в оперативно-служебной деятельности:</w:t>
      </w:r>
    </w:p>
    <w:p w:rsidR="005E786E" w:rsidRPr="005D0CCE" w:rsidRDefault="005E786E" w:rsidP="005E78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86E" w:rsidRPr="005D0CCE" w:rsidRDefault="00E9762E" w:rsidP="005E78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Низкая эффективность оперативно-</w:t>
      </w:r>
      <w:r w:rsidR="005E786E" w:rsidRPr="005D0CCE">
        <w:rPr>
          <w:rFonts w:ascii="Times New Roman" w:eastAsia="Calibri" w:hAnsi="Times New Roman" w:cs="Times New Roman"/>
          <w:sz w:val="28"/>
          <w:szCs w:val="28"/>
        </w:rPr>
        <w:t>профилактически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5E786E" w:rsidRPr="005D0CCE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5E786E" w:rsidRPr="005D0CCE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 преступлениям, совершаемым несовершеннолетними и с их участием - </w:t>
      </w:r>
      <w:r w:rsidR="005E786E" w:rsidRPr="005D0CCE">
        <w:rPr>
          <w:rFonts w:ascii="Times New Roman" w:eastAsia="Calibri" w:hAnsi="Times New Roman" w:cs="Times New Roman"/>
          <w:sz w:val="28"/>
          <w:szCs w:val="28"/>
          <w:u w:val="single"/>
        </w:rPr>
        <w:t>12 преступлений</w:t>
      </w:r>
      <w:r w:rsidR="005E786E" w:rsidRPr="005D0CCE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footnoteReference w:id="3"/>
      </w:r>
      <w:r w:rsidR="005E786E" w:rsidRPr="005D0CCE">
        <w:rPr>
          <w:rFonts w:ascii="Times New Roman" w:eastAsia="Calibri" w:hAnsi="Times New Roman" w:cs="Times New Roman"/>
          <w:i/>
          <w:sz w:val="28"/>
          <w:szCs w:val="28"/>
        </w:rPr>
        <w:t xml:space="preserve"> (12 мес. 2023 – 7; +71,4%)</w:t>
      </w:r>
      <w:r w:rsidR="005E786E" w:rsidRPr="005D0CCE">
        <w:rPr>
          <w:rFonts w:ascii="Times New Roman" w:eastAsia="Calibri" w:hAnsi="Times New Roman" w:cs="Times New Roman"/>
          <w:sz w:val="28"/>
          <w:szCs w:val="28"/>
        </w:rPr>
        <w:t xml:space="preserve">, в отношении несовершеннолетних совершено - </w:t>
      </w:r>
      <w:r w:rsidR="005E786E" w:rsidRPr="005D0CCE">
        <w:rPr>
          <w:rFonts w:ascii="Times New Roman" w:eastAsia="Calibri" w:hAnsi="Times New Roman" w:cs="Times New Roman"/>
          <w:sz w:val="28"/>
          <w:szCs w:val="28"/>
          <w:u w:val="single"/>
        </w:rPr>
        <w:t>38 преступлений</w:t>
      </w:r>
      <w:r w:rsidR="005E786E" w:rsidRPr="005D0C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86E" w:rsidRPr="005D0CCE">
        <w:rPr>
          <w:rFonts w:ascii="Times New Roman" w:eastAsia="Calibri" w:hAnsi="Times New Roman" w:cs="Times New Roman"/>
          <w:i/>
          <w:sz w:val="28"/>
          <w:szCs w:val="28"/>
        </w:rPr>
        <w:t>(12 мес. 2023 – 28; +35,7%)</w:t>
      </w:r>
      <w:r w:rsidR="005E786E" w:rsidRPr="005D0CCE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spellStart"/>
      <w:r w:rsidR="005E786E" w:rsidRPr="005D0CCE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5E786E" w:rsidRPr="005D0CCE">
        <w:rPr>
          <w:rFonts w:ascii="Times New Roman" w:eastAsia="Calibri" w:hAnsi="Times New Roman" w:cs="Times New Roman"/>
          <w:sz w:val="28"/>
          <w:szCs w:val="28"/>
        </w:rPr>
        <w:t xml:space="preserve">. числе против их половой неприкосновенности и половой свободы – 25 </w:t>
      </w:r>
      <w:r w:rsidR="005E786E" w:rsidRPr="005D0CCE">
        <w:rPr>
          <w:rFonts w:ascii="Times New Roman" w:eastAsia="Calibri" w:hAnsi="Times New Roman" w:cs="Times New Roman"/>
          <w:i/>
          <w:sz w:val="28"/>
          <w:szCs w:val="28"/>
        </w:rPr>
        <w:t>(12 мес. 2023 – 17; +47,1%)</w:t>
      </w:r>
      <w:r w:rsidR="005E786E" w:rsidRPr="005D0CC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E786E" w:rsidRPr="005D0CCE" w:rsidRDefault="00E9762E" w:rsidP="005E78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</w:t>
      </w:r>
      <w:r w:rsidR="005E786E" w:rsidRPr="005D0CCE">
        <w:rPr>
          <w:rFonts w:ascii="Times New Roman" w:eastAsia="Calibri" w:hAnsi="Times New Roman" w:cs="Times New Roman"/>
          <w:sz w:val="28"/>
          <w:szCs w:val="28"/>
        </w:rPr>
        <w:t>нижение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эффективности работы по</w:t>
      </w:r>
      <w:r w:rsidR="005E786E" w:rsidRPr="005D0CCE">
        <w:rPr>
          <w:rFonts w:ascii="Times New Roman" w:eastAsia="Calibri" w:hAnsi="Times New Roman" w:cs="Times New Roman"/>
          <w:sz w:val="28"/>
          <w:szCs w:val="28"/>
        </w:rPr>
        <w:t xml:space="preserve"> инициативно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="005E786E" w:rsidRPr="005D0CCE">
        <w:rPr>
          <w:rFonts w:ascii="Times New Roman" w:eastAsia="Calibri" w:hAnsi="Times New Roman" w:cs="Times New Roman"/>
          <w:sz w:val="28"/>
          <w:szCs w:val="28"/>
        </w:rPr>
        <w:t xml:space="preserve"> выявлен</w:t>
      </w:r>
      <w:r>
        <w:rPr>
          <w:rFonts w:ascii="Times New Roman" w:eastAsia="Calibri" w:hAnsi="Times New Roman" w:cs="Times New Roman"/>
          <w:sz w:val="28"/>
          <w:szCs w:val="28"/>
        </w:rPr>
        <w:t>ию</w:t>
      </w:r>
      <w:r w:rsidR="005E786E" w:rsidRPr="005D0CCE">
        <w:rPr>
          <w:rFonts w:ascii="Times New Roman" w:eastAsia="Calibri" w:hAnsi="Times New Roman" w:cs="Times New Roman"/>
          <w:sz w:val="28"/>
          <w:szCs w:val="28"/>
        </w:rPr>
        <w:t xml:space="preserve"> преступлений двойной превентивной направленности </w:t>
      </w:r>
      <w:r w:rsidR="005E786E" w:rsidRPr="005D0CCE">
        <w:rPr>
          <w:rFonts w:ascii="Times New Roman" w:eastAsia="Calibri" w:hAnsi="Times New Roman" w:cs="Times New Roman"/>
          <w:i/>
          <w:sz w:val="28"/>
          <w:szCs w:val="28"/>
        </w:rPr>
        <w:t>– 35 (12 мес. 2023 – 46; -23,9%)</w:t>
      </w:r>
      <w:r w:rsidR="005E786E" w:rsidRPr="005D0C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762E" w:rsidRDefault="00E9762E" w:rsidP="00E9762E">
      <w:pPr>
        <w:ind w:left="-142" w:firstLine="568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E9762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 </w:t>
      </w:r>
      <w:r w:rsidRPr="00E9762E">
        <w:rPr>
          <w:rFonts w:ascii="PT Astra Serif" w:eastAsia="Times New Roman" w:hAnsi="PT Astra Serif" w:cs="Times New Roman"/>
          <w:sz w:val="28"/>
          <w:szCs w:val="28"/>
          <w:lang w:eastAsia="ru-RU"/>
        </w:rPr>
        <w:t>Снижен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ие</w:t>
      </w:r>
      <w:r w:rsidRPr="00E976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эффективност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E976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работы </w:t>
      </w:r>
      <w:proofErr w:type="spellStart"/>
      <w:r w:rsidR="00057703" w:rsidRPr="00A32804">
        <w:rPr>
          <w:rFonts w:ascii="Times New Roman" w:eastAsia="Arial Unicode MS" w:hAnsi="Times New Roman" w:cs="Times New Roman"/>
          <w:sz w:val="28"/>
          <w:szCs w:val="28"/>
          <w:lang w:eastAsia="ru-RU"/>
        </w:rPr>
        <w:t>ГЭБиПК</w:t>
      </w:r>
      <w:proofErr w:type="spellEnd"/>
      <w:r w:rsidR="00057703" w:rsidRPr="00E976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976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выявлению и раскрытию преступлений экономической направленности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6 </w:t>
      </w:r>
      <w:r w:rsidRPr="00E9762E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(12 мес. 2023 – 20; -70,0%)</w:t>
      </w:r>
      <w:r w:rsidRPr="00E976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в том числе коррупционной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- 4</w:t>
      </w:r>
      <w:r w:rsidRPr="00E976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(1</w:t>
      </w:r>
      <w:r w:rsidRPr="00E9762E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2 мес. 2023 -13; -69,2%).</w:t>
      </w:r>
    </w:p>
    <w:p w:rsidR="00057703" w:rsidRDefault="00057703" w:rsidP="00E9762E">
      <w:pPr>
        <w:ind w:left="-142" w:firstLine="568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:rsidR="00057703" w:rsidRPr="00057703" w:rsidRDefault="00057703" w:rsidP="00057703">
      <w:pPr>
        <w:ind w:left="-142" w:firstLine="56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Штаб Отдела МВД России «</w:t>
      </w:r>
      <w:proofErr w:type="spellStart"/>
      <w:r w:rsidRPr="00057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Грачевский</w:t>
      </w:r>
      <w:proofErr w:type="spellEnd"/>
      <w:r w:rsidRPr="00057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sectPr w:rsidR="00057703" w:rsidRPr="00057703" w:rsidSect="00EF5F64">
      <w:headerReference w:type="default" r:id="rId7"/>
      <w:pgSz w:w="11906" w:h="16838"/>
      <w:pgMar w:top="993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77" w:rsidRDefault="002D0D77" w:rsidP="005D0CCE">
      <w:pPr>
        <w:spacing w:after="0" w:line="240" w:lineRule="auto"/>
      </w:pPr>
      <w:r>
        <w:separator/>
      </w:r>
    </w:p>
  </w:endnote>
  <w:endnote w:type="continuationSeparator" w:id="0">
    <w:p w:rsidR="002D0D77" w:rsidRDefault="002D0D77" w:rsidP="005D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ksen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77" w:rsidRDefault="002D0D77" w:rsidP="005D0CCE">
      <w:pPr>
        <w:spacing w:after="0" w:line="240" w:lineRule="auto"/>
      </w:pPr>
      <w:r>
        <w:separator/>
      </w:r>
    </w:p>
  </w:footnote>
  <w:footnote w:type="continuationSeparator" w:id="0">
    <w:p w:rsidR="002D0D77" w:rsidRDefault="002D0D77" w:rsidP="005D0CCE">
      <w:pPr>
        <w:spacing w:after="0" w:line="240" w:lineRule="auto"/>
      </w:pPr>
      <w:r>
        <w:continuationSeparator/>
      </w:r>
    </w:p>
  </w:footnote>
  <w:footnote w:id="1">
    <w:p w:rsidR="008B3CEC" w:rsidRPr="006A6BBC" w:rsidRDefault="008B3CEC" w:rsidP="008B3CEC">
      <w:pPr>
        <w:pStyle w:val="a3"/>
        <w:jc w:val="both"/>
        <w:rPr>
          <w:rStyle w:val="a9"/>
          <w:rFonts w:ascii="Times New Roman" w:hAnsi="Times New Roman" w:cs="Times New Roman"/>
        </w:rPr>
      </w:pPr>
      <w:r w:rsidRPr="006A6BBC">
        <w:rPr>
          <w:rStyle w:val="a9"/>
          <w:rFonts w:ascii="Times New Roman" w:hAnsi="Times New Roman" w:cs="Times New Roman"/>
        </w:rPr>
        <w:footnoteRef/>
      </w:r>
      <w:r w:rsidRPr="006A6BBC">
        <w:rPr>
          <w:rStyle w:val="a9"/>
          <w:rFonts w:ascii="Times New Roman" w:hAnsi="Times New Roman" w:cs="Times New Roman"/>
        </w:rPr>
        <w:t xml:space="preserve"> Административные правонарушения в области защиты государственной границы РФ и обеспечения режима пребывания иностранных граждан или лиц без гражданства на территории РФ.</w:t>
      </w:r>
    </w:p>
  </w:footnote>
  <w:footnote w:id="2">
    <w:p w:rsidR="008B3CEC" w:rsidRPr="006A6BBC" w:rsidRDefault="008B3CEC" w:rsidP="008B3CEC">
      <w:pPr>
        <w:pStyle w:val="a3"/>
        <w:jc w:val="both"/>
        <w:rPr>
          <w:rStyle w:val="a9"/>
          <w:rFonts w:ascii="Times New Roman" w:hAnsi="Times New Roman" w:cs="Times New Roman"/>
        </w:rPr>
      </w:pPr>
      <w:r w:rsidRPr="006A6BBC">
        <w:rPr>
          <w:rStyle w:val="a9"/>
          <w:rFonts w:ascii="Times New Roman" w:hAnsi="Times New Roman" w:cs="Times New Roman"/>
        </w:rPr>
        <w:footnoteRef/>
      </w:r>
      <w:r w:rsidRPr="006A6BBC">
        <w:rPr>
          <w:rStyle w:val="a9"/>
          <w:rFonts w:ascii="Times New Roman" w:hAnsi="Times New Roman" w:cs="Times New Roman"/>
        </w:rPr>
        <w:t xml:space="preserve"> Административные правонарушения против порядка управления</w:t>
      </w:r>
    </w:p>
  </w:footnote>
  <w:footnote w:id="3">
    <w:p w:rsidR="005E786E" w:rsidRPr="00BF0831" w:rsidRDefault="005E786E" w:rsidP="005E786E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BF0831">
        <w:rPr>
          <w:rStyle w:val="a6"/>
          <w:rFonts w:ascii="Times New Roman" w:hAnsi="Times New Roman"/>
          <w:sz w:val="20"/>
          <w:szCs w:val="20"/>
        </w:rPr>
        <w:footnoteRef/>
      </w:r>
      <w:r w:rsidRPr="00BF083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F0831">
        <w:rPr>
          <w:rFonts w:ascii="Times New Roman" w:hAnsi="Times New Roman"/>
          <w:b/>
          <w:i/>
          <w:sz w:val="20"/>
          <w:szCs w:val="20"/>
        </w:rPr>
        <w:t>Справочно</w:t>
      </w:r>
      <w:proofErr w:type="spellEnd"/>
      <w:r w:rsidRPr="00BF0831">
        <w:rPr>
          <w:rFonts w:ascii="Times New Roman" w:hAnsi="Times New Roman"/>
          <w:b/>
          <w:i/>
          <w:sz w:val="20"/>
          <w:szCs w:val="20"/>
        </w:rPr>
        <w:t xml:space="preserve">: </w:t>
      </w:r>
      <w:r w:rsidRPr="00BF0831">
        <w:rPr>
          <w:rFonts w:ascii="Times New Roman" w:hAnsi="Times New Roman"/>
          <w:i/>
          <w:sz w:val="20"/>
          <w:szCs w:val="20"/>
        </w:rPr>
        <w:t xml:space="preserve">из </w:t>
      </w:r>
      <w:r>
        <w:rPr>
          <w:rFonts w:ascii="Times New Roman" w:hAnsi="Times New Roman"/>
          <w:i/>
          <w:sz w:val="20"/>
          <w:szCs w:val="20"/>
        </w:rPr>
        <w:t>12</w:t>
      </w:r>
      <w:r w:rsidRPr="00BF0831">
        <w:rPr>
          <w:rFonts w:ascii="Times New Roman" w:hAnsi="Times New Roman"/>
          <w:i/>
          <w:sz w:val="20"/>
          <w:szCs w:val="20"/>
        </w:rPr>
        <w:t>-</w:t>
      </w:r>
      <w:r>
        <w:rPr>
          <w:rFonts w:ascii="Times New Roman" w:hAnsi="Times New Roman"/>
          <w:i/>
          <w:sz w:val="20"/>
          <w:szCs w:val="20"/>
        </w:rPr>
        <w:t>т</w:t>
      </w:r>
      <w:r w:rsidRPr="00BF0831">
        <w:rPr>
          <w:rFonts w:ascii="Times New Roman" w:hAnsi="Times New Roman"/>
          <w:i/>
          <w:sz w:val="20"/>
          <w:szCs w:val="20"/>
        </w:rPr>
        <w:t xml:space="preserve">и несовершеннолетних: 1 житель г. Буденновска – 1 факт; 1 житель г. Твери – 2 факта.  </w:t>
      </w:r>
    </w:p>
    <w:p w:rsidR="005E786E" w:rsidRPr="00BF0831" w:rsidRDefault="005E786E" w:rsidP="005E786E">
      <w:pPr>
        <w:pStyle w:val="a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742452"/>
      <w:docPartObj>
        <w:docPartGallery w:val="Page Numbers (Top of Page)"/>
        <w:docPartUnique/>
      </w:docPartObj>
    </w:sdtPr>
    <w:sdtContent>
      <w:p w:rsidR="00A4714B" w:rsidRDefault="00A4714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F03">
          <w:rPr>
            <w:noProof/>
          </w:rPr>
          <w:t>2</w:t>
        </w:r>
        <w:r>
          <w:fldChar w:fldCharType="end"/>
        </w:r>
      </w:p>
    </w:sdtContent>
  </w:sdt>
  <w:p w:rsidR="00A4714B" w:rsidRDefault="00A4714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352DE"/>
    <w:multiLevelType w:val="hybridMultilevel"/>
    <w:tmpl w:val="ECFC2C4A"/>
    <w:lvl w:ilvl="0" w:tplc="80FA9772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F7"/>
    <w:rsid w:val="00057703"/>
    <w:rsid w:val="000F3EC1"/>
    <w:rsid w:val="00121051"/>
    <w:rsid w:val="00154E46"/>
    <w:rsid w:val="0016302B"/>
    <w:rsid w:val="002D0D77"/>
    <w:rsid w:val="00426427"/>
    <w:rsid w:val="004E739A"/>
    <w:rsid w:val="00527ABC"/>
    <w:rsid w:val="005D0CCE"/>
    <w:rsid w:val="005E786E"/>
    <w:rsid w:val="006A6BBC"/>
    <w:rsid w:val="006E33D9"/>
    <w:rsid w:val="00777B66"/>
    <w:rsid w:val="00840208"/>
    <w:rsid w:val="00891F03"/>
    <w:rsid w:val="008B3CEC"/>
    <w:rsid w:val="0090058D"/>
    <w:rsid w:val="009028AA"/>
    <w:rsid w:val="00952E7C"/>
    <w:rsid w:val="00A32804"/>
    <w:rsid w:val="00A4714B"/>
    <w:rsid w:val="00A721E1"/>
    <w:rsid w:val="00B00614"/>
    <w:rsid w:val="00CB2F13"/>
    <w:rsid w:val="00E9762E"/>
    <w:rsid w:val="00EE5B22"/>
    <w:rsid w:val="00EF4BF7"/>
    <w:rsid w:val="00EF5F64"/>
    <w:rsid w:val="00F74CB6"/>
    <w:rsid w:val="00FB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289D"/>
  <w15:chartTrackingRefBased/>
  <w15:docId w15:val="{F82CADCF-CC00-439D-BAC1-D3A93894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39A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5D0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D0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D0CC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D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CCE"/>
    <w:rPr>
      <w:rFonts w:ascii="Segoe UI" w:hAnsi="Segoe UI" w:cs="Segoe UI"/>
      <w:sz w:val="18"/>
      <w:szCs w:val="18"/>
    </w:rPr>
  </w:style>
  <w:style w:type="character" w:styleId="a9">
    <w:name w:val="Emphasis"/>
    <w:qFormat/>
    <w:rsid w:val="008B3CEC"/>
    <w:rPr>
      <w:i/>
      <w:iCs/>
    </w:rPr>
  </w:style>
  <w:style w:type="paragraph" w:styleId="aa">
    <w:name w:val="List Paragraph"/>
    <w:basedOn w:val="a"/>
    <w:uiPriority w:val="34"/>
    <w:qFormat/>
    <w:rsid w:val="00E9762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4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714B"/>
  </w:style>
  <w:style w:type="paragraph" w:styleId="ad">
    <w:name w:val="footer"/>
    <w:basedOn w:val="a"/>
    <w:link w:val="ae"/>
    <w:uiPriority w:val="99"/>
    <w:unhideWhenUsed/>
    <w:rsid w:val="00A4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isoloveva38</dc:creator>
  <cp:keywords/>
  <dc:description/>
  <cp:lastModifiedBy>isoloveva38</cp:lastModifiedBy>
  <cp:revision>27</cp:revision>
  <cp:lastPrinted>2025-04-02T05:20:00Z</cp:lastPrinted>
  <dcterms:created xsi:type="dcterms:W3CDTF">2025-04-01T10:52:00Z</dcterms:created>
  <dcterms:modified xsi:type="dcterms:W3CDTF">2025-04-02T06:02:00Z</dcterms:modified>
</cp:coreProperties>
</file>