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4645E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45E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  <w:bookmarkStart w:id="0" w:name="_GoBack"/>
      <w:bookmarkEnd w:id="0"/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8E7724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8E7724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>Сумма 202</w:t>
            </w:r>
            <w:r w:rsidR="00DC14C0" w:rsidRPr="008E7724">
              <w:rPr>
                <w:rFonts w:ascii="Times New Roman" w:hAnsi="Times New Roman" w:cs="Times New Roman"/>
              </w:rPr>
              <w:t>5</w:t>
            </w:r>
            <w:r w:rsidR="00DD2E92" w:rsidRPr="008E7724">
              <w:rPr>
                <w:rFonts w:ascii="Times New Roman" w:hAnsi="Times New Roman" w:cs="Times New Roman"/>
              </w:rPr>
              <w:t xml:space="preserve"> </w:t>
            </w:r>
            <w:r w:rsidR="00246037" w:rsidRPr="008E772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8E7724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8E7724">
              <w:rPr>
                <w:rFonts w:ascii="Times New Roman" w:hAnsi="Times New Roman" w:cs="Times New Roman"/>
              </w:rPr>
              <w:t xml:space="preserve">Сумма </w:t>
            </w:r>
            <w:r w:rsidR="0040778D" w:rsidRPr="008E7724">
              <w:rPr>
                <w:rFonts w:ascii="Times New Roman" w:hAnsi="Times New Roman" w:cs="Times New Roman"/>
              </w:rPr>
              <w:t>202</w:t>
            </w:r>
            <w:r w:rsidR="00DC14C0" w:rsidRPr="008E7724">
              <w:rPr>
                <w:rFonts w:ascii="Times New Roman" w:hAnsi="Times New Roman" w:cs="Times New Roman"/>
              </w:rPr>
              <w:t>6</w:t>
            </w:r>
            <w:r w:rsidRPr="008E7724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6D086E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1:E571"/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1843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vAlign w:val="bottom"/>
            <w:hideMark/>
          </w:tcPr>
          <w:p w:rsidR="006D086E" w:rsidRPr="008E7724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737 598 771,81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611 904 324,65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в Грачевском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711 014 346,11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585 112 797,20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бесплатного дошкол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152 489 320,12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157 479 330,12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образовательных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части платы, взимаемой с родит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представителей) за присмотр и уход за детьми, пос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дошкольного образования в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обеспечение 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дошкольного образования в час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бесплатного общего и дополнительного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510 130 719,66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80 435 536,88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25 540 617,81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начального общего, основного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образования в муниципальных общеобразов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 и на финансовое обеспечение 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программы начального общего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образовательные программы осно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образования цифрового и гуманитарного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тров образования ест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ственно-научной и технол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направленностей в общеобразовательных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отдыха и озд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ровления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образовательных 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государственных и муниципальных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модели персонифицированного 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в общеобразовательных 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поддержка детей с ограниченными возможн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стями здоровья, детей-инвалидов, детей-сирот и детей, оставшихся без попечения родит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родителей"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шихся без попечения род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образования в Грачевском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 и общепрограммные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централизованных бухга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терий, групп хозяйственного обслужив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пунктов"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по опеке и попечительству в области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ными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услуг в сфере культуры на террит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общеразвив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программ"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тах, рабочих поселках (поселках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Грачевского округа и ее патриот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социально-активной молодежью, направленных на развитие личности молодого человека с активной жи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грации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молодых граждан в социально-экономические, общественно-политические и социокультурные отн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профилактику безнадзорности и правонарушений несовершенноле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формир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эффективная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муниципального округа Ставропольского края" 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мающихся физической культурой и спортом в общей чи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ным, автономным учреждениям и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"Приобр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физкультурно-спортивного комплекса "Г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этапному внедрению Всероссийского фи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физической культуры и спорта в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 Ставропольского края" и общепр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системы и обеспечение безопасности дорожного движения на территории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дорожного движения"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и ремонт автомобил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местного значения"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пользования местного зн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 на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субъектам малого и средн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грантов за счет средств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субъектам малого и среднего пре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ционная и консультационная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комфортных условий населению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нального центра предоставления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государственных 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тронную форму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"Управление финансами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совому контролю"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эффективности на территории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режение и энергоэффективность в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 (учреждений, предприятий)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ждений, предприятий)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к осенне-зимнему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к осенн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пальный округ"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пожаров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данской обороне, защита населения и территории от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"Повыш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чрезвычайных ситу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стихийных бедствий приро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сти(подготовленности) населения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от опа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возникновения чрезвычайных ситуаций, 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природного и техногенн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жащих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сфере деятельности администрации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(информационный стенд, ба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неры,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листовки)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борьбе с иксодовыми клещами - переносчиками Крымской геморр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клещами-переносчиками Крымской геморрагической лихорадки в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сельского хозяйства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управленч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функций по реализ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государственных полномочий в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профилактику асоциального поведения подрос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личности молод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человека с активной жизненной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нием в социальную практ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конкурса "Лучший наро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дружинник"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народных дружин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активное участие в обеспечении охраны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порядка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профилактике рецидивной престу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алкоголизма, мошеннич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плана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реализации в Грачевском муниципальном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 приорите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дарственной антинаркотической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политики РФ на период до 2030 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реализацию плана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приор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тетных направлений стратегии 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антинаркотической 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молодежи от информации, опра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самоубийство и иные насильственные преступл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 и молодежи от информации, оправдывающей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и развитие межнациональных и межконфесс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профилактику терроризма, экстремизма, разв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 и направленных на фо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тол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рантного поведения в мол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экстр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но-пропагандистских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идеологии терроризма и экстреми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реализации полн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по осуществлению мер, направле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деонаблюдения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охраны муниципальных учр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оплата услуг реагир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по сигналу "Тревога", полученных с установленных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160 880 533,78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155 764 105,70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социальной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мощи малоимущим семьям, малоимущим одиноко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учащимся (ст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нежной компенсации на каждого ребенка в возрасте до 18 лет многодетным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 на каждого из детей не старше 18 лет, обучающихся в общеобразовател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многоквартирном доме за счет средств краевого бю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публик, а также на иных территор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ях, которые на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 начала Великой Отеч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входили в его состав, не достигшим совершенн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стоянно проживающим на террит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рованных лиц и лиц, 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помещения и коммунал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пособия на 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гребение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ориентир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регионального проекта "Финанс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плата, назначаемая в случае рождения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детей до достижения ребенком во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ломобильных групп населения внутри здания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мероприятия по созд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защиты отдел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доступным и комфортным жильем граждан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выплат на приобретение (строительство) 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ропольского края "Формирование совр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менной городской среды на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2018-2025 годы"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"Формирование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городской среды на те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городская среда"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"Благоустройство 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территории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тарном состоянии территории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щения населенных пунктов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сфере установленных функций в Грачевском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Грачевском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11 902 307,21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2 085 213,70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8 417 930,41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60 654 637,28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60 654 637,28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2 698 926,67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2 698 926,67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воинского учета на территор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где отсутствуют военные коми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нию) списков кандидатов в присяжные заседатели федеральных судов общей юри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их помо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осуществление отдел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организ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по созданию и организации деятельности адм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коми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имущественных и земельных отношений администрации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и земельных отношений администрации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ках, отнесенных к собственности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и землях государственная собственность на которые не 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граничена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администрации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 и обслуживание пожа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и охраны окружа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среды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хозяйства и охраны окружающей среды администрации Грачевского муниципального округа Ставр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процессов составления и 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отче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самоупра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подведомственных им 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Грачевского 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Ставропольск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на рук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органов мес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 и муниц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8E7724" w:rsidRPr="008E7724" w:rsidTr="008E7724">
        <w:trPr>
          <w:trHeight w:val="20"/>
        </w:trPr>
        <w:tc>
          <w:tcPr>
            <w:tcW w:w="365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1 418 839 258,53</w:t>
            </w:r>
          </w:p>
        </w:tc>
        <w:tc>
          <w:tcPr>
            <w:tcW w:w="1842" w:type="dxa"/>
            <w:vAlign w:val="bottom"/>
            <w:hideMark/>
          </w:tcPr>
          <w:p w:rsidR="008E7724" w:rsidRPr="008E7724" w:rsidRDefault="008E7724" w:rsidP="008E772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E77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338" w:rsidRDefault="00940338" w:rsidP="00BF42E6">
      <w:pPr>
        <w:spacing w:after="0" w:line="240" w:lineRule="auto"/>
      </w:pPr>
      <w:r>
        <w:separator/>
      </w:r>
    </w:p>
  </w:endnote>
  <w:endnote w:type="continuationSeparator" w:id="0">
    <w:p w:rsidR="00940338" w:rsidRDefault="00940338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338" w:rsidRDefault="00940338" w:rsidP="00BF42E6">
      <w:pPr>
        <w:spacing w:after="0" w:line="240" w:lineRule="auto"/>
      </w:pPr>
      <w:r>
        <w:separator/>
      </w:r>
    </w:p>
  </w:footnote>
  <w:footnote w:type="continuationSeparator" w:id="0">
    <w:p w:rsidR="00940338" w:rsidRDefault="00940338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724">
          <w:rPr>
            <w:noProof/>
          </w:rPr>
          <w:t>41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91A67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086E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8E7724"/>
    <w:rsid w:val="00904213"/>
    <w:rsid w:val="00923F5A"/>
    <w:rsid w:val="0092520C"/>
    <w:rsid w:val="00932F68"/>
    <w:rsid w:val="00940173"/>
    <w:rsid w:val="00940338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638A2-C8EB-481E-B4A8-849E437D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12701</Words>
  <Characters>72400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2022-05-19T05:50:00Z</cp:lastPrinted>
  <dcterms:created xsi:type="dcterms:W3CDTF">2023-10-30T12:27:00Z</dcterms:created>
  <dcterms:modified xsi:type="dcterms:W3CDTF">2024-11-22T06:36:00Z</dcterms:modified>
</cp:coreProperties>
</file>