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27" w:type="dxa"/>
        <w:tblInd w:w="11057" w:type="dxa"/>
        <w:tblLook w:val="00A0" w:firstRow="1" w:lastRow="0" w:firstColumn="1" w:lastColumn="0" w:noHBand="0" w:noVBand="0"/>
      </w:tblPr>
      <w:tblGrid>
        <w:gridCol w:w="3827"/>
      </w:tblGrid>
      <w:tr w:rsidR="00E766C0" w:rsidRPr="0044600C" w:rsidTr="00E81358">
        <w:tc>
          <w:tcPr>
            <w:tcW w:w="3827" w:type="dxa"/>
          </w:tcPr>
          <w:p w:rsidR="00E766C0" w:rsidRPr="0044600C" w:rsidRDefault="00E766C0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600C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577C1F" w:rsidRPr="0044600C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E766C0" w:rsidRPr="0044600C" w:rsidRDefault="00E766C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766C0" w:rsidRPr="0044600C" w:rsidRDefault="00E766C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600C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44600C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44600C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E766C0" w:rsidRPr="0044600C" w:rsidRDefault="00E766C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E766C0" w:rsidRPr="0044600C" w:rsidRDefault="00E766C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E766C0" w:rsidRPr="0044600C" w:rsidRDefault="00E766C0" w:rsidP="00E81358">
      <w:pPr>
        <w:jc w:val="center"/>
        <w:rPr>
          <w:rFonts w:eastAsia="Calibri"/>
          <w:sz w:val="28"/>
          <w:szCs w:val="28"/>
          <w:lang w:eastAsia="en-US"/>
        </w:rPr>
      </w:pPr>
      <w:r w:rsidRPr="0044600C">
        <w:rPr>
          <w:rFonts w:eastAsia="Calibri"/>
          <w:sz w:val="28"/>
          <w:szCs w:val="28"/>
          <w:lang w:eastAsia="en-US"/>
        </w:rPr>
        <w:t>СВЕДЕНИЯ</w:t>
      </w:r>
    </w:p>
    <w:p w:rsidR="00E766C0" w:rsidRPr="0044600C" w:rsidRDefault="00E766C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E766C0" w:rsidRPr="0044600C" w:rsidRDefault="00E766C0" w:rsidP="00E81358">
      <w:pPr>
        <w:jc w:val="center"/>
        <w:rPr>
          <w:rFonts w:eastAsia="Calibri"/>
          <w:sz w:val="28"/>
          <w:szCs w:val="28"/>
          <w:lang w:eastAsia="en-US"/>
        </w:rPr>
      </w:pPr>
      <w:r w:rsidRPr="0044600C">
        <w:rPr>
          <w:rFonts w:eastAsia="Calibri"/>
          <w:sz w:val="28"/>
          <w:szCs w:val="28"/>
          <w:lang w:eastAsia="en-US"/>
        </w:rPr>
        <w:t xml:space="preserve">об индикаторах достижения целей муниципальной программы Грачевского </w:t>
      </w:r>
      <w:r w:rsidR="00ED0F7D" w:rsidRPr="0044600C">
        <w:rPr>
          <w:rFonts w:eastAsia="Calibri"/>
          <w:sz w:val="28"/>
          <w:szCs w:val="28"/>
          <w:lang w:eastAsia="en-US"/>
        </w:rPr>
        <w:t>муниципального округа</w:t>
      </w:r>
      <w:r w:rsidRPr="0044600C">
        <w:rPr>
          <w:rFonts w:eastAsia="Calibri"/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ED0F7D" w:rsidRPr="0044600C">
        <w:rPr>
          <w:rFonts w:eastAsia="Calibri"/>
          <w:sz w:val="28"/>
          <w:szCs w:val="28"/>
          <w:lang w:eastAsia="en-US"/>
        </w:rPr>
        <w:t>муниципального округа</w:t>
      </w:r>
      <w:r w:rsidRPr="0044600C">
        <w:rPr>
          <w:rFonts w:eastAsia="Calibri"/>
          <w:sz w:val="28"/>
          <w:szCs w:val="28"/>
          <w:lang w:eastAsia="en-US"/>
        </w:rPr>
        <w:t xml:space="preserve"> Ставропольского края» и показателях решения задач подпрограмм Программы и их значениях</w:t>
      </w:r>
    </w:p>
    <w:p w:rsidR="00C97F5E" w:rsidRPr="0044600C" w:rsidRDefault="00C97F5E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C97F5E" w:rsidRPr="0044600C" w:rsidRDefault="00C97F5E" w:rsidP="003C5678">
      <w:pPr>
        <w:contextualSpacing/>
        <w:jc w:val="center"/>
        <w:rPr>
          <w:rFonts w:eastAsia="Calibri"/>
          <w:sz w:val="2"/>
          <w:szCs w:val="2"/>
          <w:lang w:eastAsia="en-US"/>
        </w:rPr>
      </w:pPr>
    </w:p>
    <w:p w:rsidR="00C97F5E" w:rsidRPr="0044600C" w:rsidRDefault="00C97F5E" w:rsidP="003C5678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8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6"/>
        <w:gridCol w:w="3449"/>
        <w:gridCol w:w="169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97F5E" w:rsidRPr="0044600C" w:rsidTr="00ED0F7D">
        <w:trPr>
          <w:trHeight w:val="258"/>
          <w:tblHeader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Единица </w:t>
            </w:r>
          </w:p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97F5E" w:rsidRPr="0044600C" w:rsidTr="00ED0F7D">
        <w:trPr>
          <w:trHeight w:val="258"/>
          <w:tblHeader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2026</w:t>
            </w:r>
          </w:p>
        </w:tc>
      </w:tr>
      <w:tr w:rsidR="00C97F5E" w:rsidRPr="0044600C" w:rsidTr="00ED0F7D">
        <w:trPr>
          <w:trHeight w:val="258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11</w:t>
            </w:r>
          </w:p>
        </w:tc>
      </w:tr>
      <w:tr w:rsidR="00C97F5E" w:rsidRPr="0044600C" w:rsidTr="00ED0F7D">
        <w:trPr>
          <w:trHeight w:val="64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numPr>
                <w:ilvl w:val="0"/>
                <w:numId w:val="3"/>
              </w:numPr>
              <w:ind w:left="1077"/>
              <w:contextualSpacing/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Цель «Обеспечение долгосрочной сбалансированности и устойчивости бюджетной системы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края, повышение качества управления муниципальными финансами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</w:t>
            </w:r>
          </w:p>
          <w:p w:rsidR="00C97F5E" w:rsidRPr="0044600C" w:rsidRDefault="00C97F5E" w:rsidP="003C5678">
            <w:pPr>
              <w:ind w:left="1077"/>
              <w:contextualSpacing/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C97F5E" w:rsidRPr="0044600C" w:rsidTr="00ED0F7D">
        <w:trPr>
          <w:trHeight w:val="99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0532EF" w:rsidP="000532EF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 исполнения</w:t>
            </w:r>
            <w:r w:rsidR="00C97F5E" w:rsidRPr="0044600C">
              <w:rPr>
                <w:rFonts w:eastAsia="Calibri"/>
                <w:lang w:eastAsia="en-US"/>
              </w:rPr>
              <w:t xml:space="preserve"> расходных обязательств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="00C97F5E" w:rsidRPr="0044600C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DD0E7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95,0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D4659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97</w:t>
            </w:r>
            <w:r w:rsidR="00C97F5E" w:rsidRPr="0044600C">
              <w:rPr>
                <w:rFonts w:eastAsia="Calibri"/>
                <w:lang w:eastAsia="en-US"/>
              </w:rPr>
              <w:t>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99,0</w:t>
            </w:r>
            <w:r w:rsidR="00921515" w:rsidRPr="0044600C">
              <w:rPr>
                <w:rFonts w:eastAsia="Calibri"/>
                <w:lang w:eastAsia="en-US"/>
              </w:rPr>
              <w:t>0</w:t>
            </w:r>
          </w:p>
        </w:tc>
      </w:tr>
      <w:tr w:rsidR="00C97F5E" w:rsidRPr="0044600C" w:rsidTr="001D4659">
        <w:trPr>
          <w:trHeight w:val="4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A93217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Рейтинг Грачевского муниципального округа Ставропольского края по </w:t>
            </w:r>
            <w:r w:rsidRPr="0044600C">
              <w:rPr>
                <w:rFonts w:eastAsia="Calibri"/>
                <w:lang w:eastAsia="en-US"/>
              </w:rPr>
              <w:lastRenderedPageBreak/>
              <w:t>качеству управления муниципальными финансами;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lastRenderedPageBreak/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0532EF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0532EF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0532EF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не ниже </w:t>
            </w:r>
            <w:r w:rsidR="00D826E5" w:rsidRPr="0044600C">
              <w:rPr>
                <w:rFonts w:eastAsia="Calibri"/>
                <w:lang w:eastAsia="en-US"/>
              </w:rPr>
              <w:t>70</w:t>
            </w:r>
            <w:r w:rsidR="00921515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не ниже </w:t>
            </w:r>
            <w:r w:rsidR="00D826E5" w:rsidRPr="0044600C">
              <w:rPr>
                <w:rFonts w:eastAsia="Calibri"/>
                <w:lang w:eastAsia="en-US"/>
              </w:rPr>
              <w:t>70</w:t>
            </w:r>
            <w:r w:rsidR="00921515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не ниже </w:t>
            </w:r>
            <w:r w:rsidR="00D826E5" w:rsidRPr="0044600C">
              <w:rPr>
                <w:rFonts w:eastAsia="Calibri"/>
                <w:lang w:eastAsia="en-US"/>
              </w:rPr>
              <w:t>70</w:t>
            </w:r>
            <w:r w:rsidR="00921515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не ниже </w:t>
            </w:r>
            <w:r w:rsidR="00D826E5" w:rsidRPr="0044600C">
              <w:rPr>
                <w:rFonts w:eastAsia="Calibri"/>
                <w:lang w:eastAsia="en-US"/>
              </w:rPr>
              <w:t>70</w:t>
            </w:r>
            <w:r w:rsidR="00921515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не ниже </w:t>
            </w:r>
            <w:r w:rsidR="00D826E5" w:rsidRPr="0044600C">
              <w:rPr>
                <w:rFonts w:eastAsia="Calibri"/>
                <w:lang w:eastAsia="en-US"/>
              </w:rPr>
              <w:t>70</w:t>
            </w:r>
            <w:r w:rsidR="00921515" w:rsidRPr="0044600C">
              <w:rPr>
                <w:rFonts w:eastAsia="Calibri"/>
                <w:lang w:eastAsia="en-US"/>
              </w:rPr>
              <w:t>,00</w:t>
            </w:r>
          </w:p>
        </w:tc>
      </w:tr>
      <w:tr w:rsidR="00511BA2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A2" w:rsidRPr="0044600C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BA2" w:rsidRPr="0044600C" w:rsidRDefault="00511BA2" w:rsidP="003C56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600C">
              <w:rPr>
                <w:rFonts w:eastAsia="Calibri"/>
              </w:rPr>
              <w:t>Объем не завершенного в установленные сроки строительства, осуществляемого за счет средств бюджета муниципального округа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44600C" w:rsidRDefault="00511BA2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921515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1153,13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2156,89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2150,79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1980,27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2151,12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2151,12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2151,12</w:t>
            </w:r>
          </w:p>
        </w:tc>
      </w:tr>
      <w:tr w:rsidR="00C97F5E" w:rsidRPr="0044600C" w:rsidTr="00ED0F7D">
        <w:trPr>
          <w:trHeight w:val="669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44600C" w:rsidTr="00ED0F7D">
        <w:trPr>
          <w:trHeight w:val="551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Задача</w:t>
            </w:r>
            <w:r w:rsidRPr="0044600C">
              <w:rPr>
                <w:rFonts w:eastAsia="Calibri"/>
                <w:i/>
                <w:lang w:eastAsia="en-US"/>
              </w:rPr>
              <w:t xml:space="preserve"> «</w:t>
            </w:r>
            <w:r w:rsidRPr="0044600C">
              <w:rPr>
                <w:rFonts w:eastAsia="Calibri"/>
                <w:lang w:eastAsia="en-US"/>
              </w:rPr>
              <w:t xml:space="preserve">Обеспечение роста налогового потенциала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921515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8C073D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8C07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45,54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6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8C073D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Снижение объема недоимки по налогам и сборам, </w:t>
            </w:r>
            <w:r w:rsidRPr="0044600C">
              <w:rPr>
                <w:rFonts w:eastAsia="Calibri"/>
                <w:lang w:eastAsia="en-US"/>
              </w:rPr>
              <w:lastRenderedPageBreak/>
              <w:t xml:space="preserve">зачисляемым в бюджет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44600C">
              <w:rPr>
                <w:rFonts w:eastAsia="Calibri"/>
                <w:bCs/>
                <w:iCs/>
                <w:lang w:eastAsia="en-US"/>
              </w:rPr>
              <w:t xml:space="preserve">Задача «Совершенствование бюджетной политики </w:t>
            </w:r>
            <w:r w:rsidRPr="0044600C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</w:t>
            </w:r>
            <w:r w:rsidRPr="0044600C">
              <w:rPr>
                <w:rFonts w:eastAsia="Calibri"/>
                <w:bCs/>
                <w:iCs/>
                <w:lang w:eastAsia="en-US"/>
              </w:rPr>
              <w:t xml:space="preserve">Ставропольского края и повышение </w:t>
            </w:r>
          </w:p>
          <w:p w:rsidR="00C97F5E" w:rsidRPr="0044600C" w:rsidRDefault="00C97F5E" w:rsidP="003C5678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44600C">
              <w:rPr>
                <w:rFonts w:eastAsia="Calibri"/>
                <w:bCs/>
                <w:iCs/>
                <w:lang w:eastAsia="en-US"/>
              </w:rPr>
              <w:t xml:space="preserve">эффективности использования средств бюджета </w:t>
            </w:r>
            <w:r w:rsidRPr="0044600C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</w:t>
            </w:r>
            <w:r w:rsidRPr="0044600C">
              <w:rPr>
                <w:rFonts w:eastAsia="Calibri"/>
                <w:bCs/>
                <w:iCs/>
                <w:lang w:eastAsia="en-US"/>
              </w:rPr>
              <w:t>Ставропольского края»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167035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8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Ежегодное приведение параметров бюджетного прогноза </w:t>
            </w:r>
            <w:r w:rsidRPr="0044600C">
              <w:t xml:space="preserve">Грачевского </w:t>
            </w:r>
            <w:r w:rsidR="00ED0F7D" w:rsidRPr="0044600C">
              <w:t>муниципального округа</w:t>
            </w:r>
            <w:r w:rsidRPr="0044600C">
              <w:t xml:space="preserve"> </w:t>
            </w:r>
            <w:r w:rsidRPr="0044600C">
              <w:rPr>
                <w:rFonts w:eastAsia="Calibri"/>
                <w:lang w:eastAsia="en-US"/>
              </w:rPr>
              <w:t xml:space="preserve">Ставропольского края на долгосрочный период в соответствие с решением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</w:t>
            </w:r>
            <w:r w:rsidRPr="0044600C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4600C">
              <w:rPr>
                <w:rFonts w:eastAsia="Calibri"/>
                <w:bCs/>
                <w:lang w:eastAsia="en-US"/>
              </w:rPr>
              <w:t>о местном бюджете</w:t>
            </w:r>
            <w:r w:rsidRPr="0044600C">
              <w:rPr>
                <w:rFonts w:eastAsia="Calibri"/>
                <w:lang w:eastAsia="en-US"/>
              </w:rPr>
              <w:t xml:space="preserve"> на очередной финансовый год и плановый период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да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9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Доля реализованных мероприятий Плана мероприятий по подготовке решения о местном бюджете на </w:t>
            </w:r>
            <w:r w:rsidRPr="0044600C">
              <w:rPr>
                <w:rFonts w:eastAsia="Calibri"/>
                <w:lang w:eastAsia="en-US"/>
              </w:rPr>
              <w:lastRenderedPageBreak/>
              <w:t>очередной финансовый год и плановый период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DD0E7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100,00</w:t>
            </w:r>
          </w:p>
        </w:tc>
      </w:tr>
      <w:tr w:rsidR="00C97F5E" w:rsidRPr="0044600C" w:rsidTr="00ED0F7D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Задача «Обеспечение прозрачности и открытости управления </w:t>
            </w:r>
            <w:r w:rsidR="001F63AC" w:rsidRPr="0044600C">
              <w:rPr>
                <w:rFonts w:eastAsia="Calibri"/>
                <w:lang w:eastAsia="en-US"/>
              </w:rPr>
              <w:t>муниципальными</w:t>
            </w:r>
            <w:r w:rsidRPr="0044600C">
              <w:rPr>
                <w:rFonts w:eastAsia="Calibri"/>
                <w:lang w:eastAsia="en-US"/>
              </w:rPr>
              <w:t xml:space="preserve"> финансами </w:t>
            </w:r>
          </w:p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44600C" w:rsidTr="00541EF0">
        <w:trPr>
          <w:trHeight w:val="11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E81358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8C073D" w:rsidP="003C56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Уровень открытости бюджетных данных Грачевского муниципального округа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541EF0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541EF0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50</w:t>
            </w:r>
          </w:p>
        </w:tc>
      </w:tr>
      <w:tr w:rsidR="00A14839" w:rsidRPr="0044600C" w:rsidTr="00D9418B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39" w:rsidRPr="0044600C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Задача «Достижение приемлемых и экономически обоснованных объема и структуры муниципального долга </w:t>
            </w:r>
          </w:p>
          <w:p w:rsidR="00A14839" w:rsidRPr="0044600C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Грачевского муниципального округа Ставропольского края, расходов на его обслуживание»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984F44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11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Доля расходов на обслуживание муниципального долга 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 в общем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r w:rsidRPr="0044600C">
              <w:rPr>
                <w:rFonts w:eastAsia="Calibri"/>
                <w:lang w:eastAsia="en-US"/>
              </w:rPr>
              <w:t>коэффициент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0,00</w:t>
            </w:r>
          </w:p>
        </w:tc>
      </w:tr>
      <w:tr w:rsidR="00A14839" w:rsidRPr="0044600C" w:rsidTr="00D9418B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39" w:rsidRPr="0044600C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края»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84F44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12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Соотношение количества проверок и количества проверок, по результатам которых выявлены нарушения </w:t>
            </w:r>
            <w:r w:rsidRPr="0044600C">
              <w:rPr>
                <w:rFonts w:eastAsia="Calibri"/>
                <w:lang w:eastAsia="en-US"/>
              </w:rPr>
              <w:lastRenderedPageBreak/>
              <w:t xml:space="preserve">законодательства Российской Федерации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</w:pPr>
            <w:r w:rsidRPr="0044600C">
              <w:rPr>
                <w:rFonts w:eastAsia="Calibri"/>
                <w:lang w:eastAsia="en-US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40,00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984F44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13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1,00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</w:t>
            </w:r>
            <w:r w:rsidR="00984F44" w:rsidRPr="0044600C">
              <w:rPr>
                <w:rFonts w:eastAsia="Calibri"/>
                <w:lang w:eastAsia="en-US"/>
              </w:rPr>
              <w:t>4</w:t>
            </w:r>
            <w:r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44600C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Соотношение количества контрактов, в ходе проверки которых были выявлены нарушения законодательства к общему количеству проверенных контрактов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3D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1E0D3D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1E0D3D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1E0D3D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1E0D3D" w:rsidRPr="0044600C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654FEA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</w:t>
            </w:r>
            <w:r w:rsidR="001E0D3D" w:rsidRPr="0044600C">
              <w:rPr>
                <w:rFonts w:eastAsia="Calibri"/>
                <w:lang w:eastAsia="en-US"/>
              </w:rPr>
              <w:t>,00</w:t>
            </w:r>
          </w:p>
        </w:tc>
        <w:bookmarkStart w:id="0" w:name="_GoBack"/>
        <w:bookmarkEnd w:id="0"/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Задача «Повышение качества управления муниципальными финансами </w:t>
            </w:r>
          </w:p>
          <w:p w:rsidR="00C97F5E" w:rsidRPr="0044600C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44600C">
              <w:rPr>
                <w:rFonts w:eastAsia="Calibri"/>
                <w:lang w:eastAsia="en-US"/>
              </w:rPr>
              <w:t>муниципального округа</w:t>
            </w:r>
            <w:r w:rsidRPr="0044600C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44600C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984F44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15</w:t>
            </w:r>
            <w:r w:rsidR="00C97F5E" w:rsidRPr="0044600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44600C" w:rsidRDefault="000B247F" w:rsidP="003C5678">
            <w:pPr>
              <w:jc w:val="both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Средняя оценка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102,99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70,28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44600C" w:rsidRDefault="00F7310D" w:rsidP="003C5678">
            <w:pPr>
              <w:jc w:val="center"/>
              <w:rPr>
                <w:rFonts w:eastAsia="Calibri"/>
                <w:lang w:eastAsia="en-US"/>
              </w:rPr>
            </w:pPr>
            <w:r w:rsidRPr="0044600C">
              <w:rPr>
                <w:rFonts w:eastAsia="Calibri"/>
                <w:lang w:eastAsia="en-US"/>
              </w:rPr>
              <w:t>не ниже 70,00</w:t>
            </w:r>
          </w:p>
        </w:tc>
      </w:tr>
    </w:tbl>
    <w:p w:rsidR="00C97F5E" w:rsidRPr="0044600C" w:rsidRDefault="00C97F5E" w:rsidP="003C5678">
      <w:pPr>
        <w:rPr>
          <w:rFonts w:eastAsia="Calibri"/>
          <w:sz w:val="22"/>
          <w:szCs w:val="22"/>
          <w:lang w:eastAsia="en-US"/>
        </w:rPr>
      </w:pPr>
    </w:p>
    <w:p w:rsidR="0090498D" w:rsidRDefault="00C97F5E" w:rsidP="00582595">
      <w:pPr>
        <w:jc w:val="center"/>
        <w:rPr>
          <w:b/>
          <w:color w:val="FF0000"/>
        </w:rPr>
      </w:pPr>
      <w:r w:rsidRPr="0044600C">
        <w:rPr>
          <w:rFonts w:eastAsia="Calibri"/>
          <w:sz w:val="22"/>
          <w:szCs w:val="22"/>
          <w:lang w:eastAsia="en-US"/>
        </w:rPr>
        <w:t>_______________________</w:t>
      </w:r>
    </w:p>
    <w:p w:rsidR="001B57AA" w:rsidRDefault="001B57AA" w:rsidP="0090498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FF0000"/>
        </w:rPr>
      </w:pPr>
    </w:p>
    <w:sectPr w:rsidR="001B57AA" w:rsidSect="00582595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26" w:rsidRDefault="007F3026" w:rsidP="00504A13">
      <w:r>
        <w:separator/>
      </w:r>
    </w:p>
  </w:endnote>
  <w:endnote w:type="continuationSeparator" w:id="0">
    <w:p w:rsidR="007F3026" w:rsidRDefault="007F3026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26" w:rsidRDefault="007F3026" w:rsidP="00504A13">
      <w:r>
        <w:separator/>
      </w:r>
    </w:p>
  </w:footnote>
  <w:footnote w:type="continuationSeparator" w:id="0">
    <w:p w:rsidR="007F3026" w:rsidRDefault="007F3026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9253"/>
      <w:docPartObj>
        <w:docPartGallery w:val="Page Numbers (Top of Page)"/>
        <w:docPartUnique/>
      </w:docPartObj>
    </w:sdtPr>
    <w:sdtEndPr/>
    <w:sdtContent>
      <w:p w:rsidR="00582595" w:rsidRDefault="005825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00C">
          <w:rPr>
            <w:noProof/>
          </w:rPr>
          <w:t>4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120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2F4F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00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595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3026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84F44"/>
    <w:rsid w:val="00993277"/>
    <w:rsid w:val="0099610A"/>
    <w:rsid w:val="009979CD"/>
    <w:rsid w:val="009A1A92"/>
    <w:rsid w:val="009A4530"/>
    <w:rsid w:val="009A5806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57F0D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1358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2081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4695C-9452-4EA1-8E65-B0607615F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8</cp:revision>
  <cp:lastPrinted>2022-11-28T07:17:00Z</cp:lastPrinted>
  <dcterms:created xsi:type="dcterms:W3CDTF">2022-12-01T06:12:00Z</dcterms:created>
  <dcterms:modified xsi:type="dcterms:W3CDTF">2022-12-13T05:30:00Z</dcterms:modified>
</cp:coreProperties>
</file>