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940096" w:rsidRDefault="00522457" w:rsidP="0094009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94009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FB24D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bookmarkStart w:id="0" w:name="_GoBack"/>
            <w:bookmarkEnd w:id="0"/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от 21 декабря 2021 года № 151</w:t>
            </w:r>
          </w:p>
          <w:p w:rsidR="00760C61" w:rsidRDefault="00522457" w:rsidP="0094009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«О бюджете Грачевского муниципального округа Ставропольского края на 2022 год и плановый период 2023 и 2024 годов»</w:t>
            </w:r>
          </w:p>
          <w:p w:rsidR="00940096" w:rsidRDefault="00940096" w:rsidP="0094009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 декабря 2022 года № 90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1D77C8" w:rsidTr="001D77C8">
        <w:trPr>
          <w:trHeight w:val="741"/>
        </w:trPr>
        <w:tc>
          <w:tcPr>
            <w:tcW w:w="3767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1D77C8" w:rsidTr="001D77C8">
        <w:trPr>
          <w:trHeight w:val="20"/>
        </w:trPr>
        <w:tc>
          <w:tcPr>
            <w:tcW w:w="3767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1D77C8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2 279 293,12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2 279 293,12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2 117 497,92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2 117 497,92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2 117 497,92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2 117 497,92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376 089,85</w:t>
            </w:r>
          </w:p>
        </w:tc>
      </w:tr>
      <w:tr w:rsidR="001D77C8" w:rsidRPr="001D77C8" w:rsidTr="001D77C8">
        <w:trPr>
          <w:trHeight w:val="2257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33 240,05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1 741 408,07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1 741 408,07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D77C8" w:rsidRPr="001D77C8" w:rsidTr="001D77C8">
        <w:trPr>
          <w:trHeight w:val="132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393 973 202,93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107 087 238,89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3 138 739,22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3 138 739,22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3 138 739,22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3 138 739,22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66 847,02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66 847,02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2 994 749,73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2 994 749,73</w:t>
            </w:r>
          </w:p>
        </w:tc>
      </w:tr>
      <w:tr w:rsidR="001D77C8" w:rsidRPr="001D77C8" w:rsidTr="001D77C8">
        <w:trPr>
          <w:trHeight w:val="272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телей высших исполнительных органов государственной власти) субъектов Российской Федерации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77 142,47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77 142,47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54 662 830,59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54 662 830,59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54 662 830,59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54 662 830,59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5 117 081,72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1 167 737,86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3 576 126,55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373 217,31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47 811 629,83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47 811 629,83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666 306,52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666 306,52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пользование Архивного фонда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48 999 034,58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D77C8" w:rsidRPr="001D77C8" w:rsidTr="001D77C8">
        <w:trPr>
          <w:trHeight w:val="1224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 на базе многофункционального центра предоставления госуда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8 676 226,43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7 081 549,44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1 588 684,99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"Противодействие коррупции в сфере деятельности администрации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1 700 783,16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300 530,77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19 976,34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12 136,34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12 136,34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рушений, алкоголизма, мошенн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19 843,68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19 843,68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19 843,68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преступл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4 997,44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4 997,44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4 997,44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1 400 252,39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вок и другой печатной продукции антитеррористического характера,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направленной на противоде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29 207,00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29 207,00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29 207,00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(или)ликвидации последствий проявлений терроризма и экстр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(или)ликвидации последствий проявлений терроризма и экстр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38 462 024,99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38 462 024,99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38 462 024,99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29 153 100,66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25 520 355,81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2 881 521,84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329 003,01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422 220,00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362 955,88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362 955,88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эксперт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4 703 640,00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63 640,00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310 468,00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310 468,00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генеральных планов и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вил землепользования и застро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ки в Грачевском муниципальном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Ста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 по созданию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2 235 527,62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2 235 527,62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2 235 527,62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2 235 527,62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2 235 527,62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реал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мероприятий, связанных с призывом граждан Российской Федерации на военную службу по частичной мобилизации в Воор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женные Силы Российской Фед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1 974 360,00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987 180,00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987 180,00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эффективности предупр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и ликвидации пожаров на территории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тивности предупреждения и ли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видации пожаров на территории Грачевского муниципального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сти(подготовленности) населения Грачевского муниципального округа Ставропольского края от опасности возникновения чрезв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4 836 033,30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914 755,00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15 012,00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260 781 697,76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260 683 697,76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260 683 697,76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260 683 697,76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128 012 271,45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проектов организации дорожного движения на автом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дорогах общего польз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строительный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2 995 404,05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2 995 404,05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0510198660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166 432,90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0510198660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166 432,90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120 584 360,44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120 584 360,44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26 132 111,33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1 152 000,00</w:t>
            </w:r>
          </w:p>
        </w:tc>
      </w:tr>
      <w:tr w:rsidR="001D77C8" w:rsidRPr="001D77C8" w:rsidTr="001D77C8">
        <w:trPr>
          <w:trHeight w:val="13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 дорожной деятельности в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рамках реализации национальн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дорожной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шенствование деятельности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1D77C8" w:rsidRPr="001D77C8" w:rsidTr="001D77C8">
        <w:trPr>
          <w:trHeight w:val="1224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2 516 860,60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2 516 860,60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вание современной городской среды на территории Грачевского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"Формирование комфортной городской среды на территории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2 480 385,60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2 480 385,60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2 480 385,60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1 702 174,65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1 702 174,65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768 210,95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768 210,95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ОХРАНА ОКРУЖАЮЩЕЙ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1 981 314,98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1 981 314,98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мероприятий в сф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116 980,00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64 480,00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преступл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24 480,00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24 480,00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характера, и направленной на противоде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и комфортным жильем гра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по предоставлению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 "Развитие физической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885 366,41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742 588,25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5 266 812,65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5 266 812,65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597 661,75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597 661,75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683 228,00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683 228,00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подготовку проекта организации работ по сносу об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екта капитального строительства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93 375,35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93 375,35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46 511 306,26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46 511 306,26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12 227 621,58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12 227 621,58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12 227 621,58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12 227 621,58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1 486 875,32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222 554,10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1 252 954,22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11 367,00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10 543 378,58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10 543 378,58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34 283 684,68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17 766 773,61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17 766 773,61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17 766 773,61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15 091 437,47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2 031 033,04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263 488,00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263 488,00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44 188,70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44 188,70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9 620,36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9 620,36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образования админ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733 819 270,95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725 970 956,42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151 829 578,86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140 919 679,78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140 919 679,78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140 919 679,78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55 047 037,24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40 858 422,61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13 374 228,78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69 755,35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744 630,50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10 847 821,45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10 847 821,45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799 552,36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799 552,36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5 963 237,43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4 664 654,78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1 298 582,65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 в муниципальных дошкольных и общеобразовательных организ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циях и на финансовое обеспеч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57 926 355,00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56 737 221,38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1 098 814,82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90 318,80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10 909 899,08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10 909 899,08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532 685 421,77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510 930 004,59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510 930 004,59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471 022 440,09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60 256 833,44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34 991 593,78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23 873 304,19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1 391 935,47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3 918 774,09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3 918 774,09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8 173 598,81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7 668 821,78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504 777,03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зданий и сооружений, 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лучение технического заключения на объекты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210 826,59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210 826,59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560 313,58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560 313,58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445 400,89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445 400,89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общеобразовательных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16 248 960,00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16 248 960,00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11 446 881,48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8 518 794,06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2 928 087,42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165 801 587,00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158 137 298,49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7 664 288,51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территорий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организаций, участвующих в 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гиональном проекте "Модерниз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школьных систем образов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новогодних подарков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тям, обучающимся по образов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начального общего образования в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зациях".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годних подарков детям, обуча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щимся по образовательным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начального общего 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и час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центров 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цифрового и гуманита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5 202 835,68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временная школа"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10 240 772,59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2 743 490,00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объединениями в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ности советников директора по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воспитанию и взаимодействию с детскими общественными об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19 237 935,98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19 237 935,98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20 135 997,66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18 801 478,16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18 801 478,16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18 801 478,16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17 389 192,83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16 816 244,60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559 020,23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13 928,00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1 251 448,33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1 088 708,26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162 740,07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1 180 919,50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1 180 919,50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32 501,28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3 100 446,95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18 187 009,90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17 994 207,27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17 994 207,27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6 817 544,23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492 986,10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160 660,23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329 956,87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6 324 558,13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6 324 558,13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9 408 640,47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9 408 640,47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8 029 735,87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1 376 852,60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ке и попечительству в области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1 739 022,57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объектов информатизации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7 732 274,53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7 732 274,53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7 732 274,53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2 563 382,50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2 563 382,50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емой с родителей (законных пре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ставителей) за присмотр и уход за детьми, осваивающими образов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дошкольного образования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2 563 382,50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2 507 136,25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5 168 892,03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5 168 892,03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4 110 782,03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4 110 782,03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культуры и туризма администрации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42 152 799,05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370 661,90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370 661,90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29 940 026,16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25 741 403,66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25 649 586,86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25 649 586,86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10 803 023,23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111 271,12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111 271,12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14 644 543,43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182 451,91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182 451,91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модернизацию би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муниципальных учр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услуг реагирования путем экстренного выезда групп заде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4 198 622,50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4 128 669,88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4 128 669,88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4 128 669,88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252 289,10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3 765 580,58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3 765 580,58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420 667 067,98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528 616,19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528 616,19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 ориентированным некомме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финансовой поддержки социально ориентир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420 138 451,79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109 735 271,24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109 735 271,24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109 735 271,24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109 735 271,24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2 133 122,36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11 753,96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2 121 368,40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27 306 805,65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259 251,34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27 047 554,31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1 149 636,94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1 149 636,94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30 457,43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379,41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30 078,02</w:t>
            </w:r>
          </w:p>
        </w:tc>
      </w:tr>
      <w:tr w:rsidR="001D77C8" w:rsidRPr="001D77C8" w:rsidTr="001D77C8">
        <w:trPr>
          <w:trHeight w:val="1224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10 775 614,20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21 806 980,93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304 988,91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21 501 992,02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22 112 337,64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306 598,87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21 805 738,77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681 720,17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11 187,49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670 532,68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43 764,62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235,10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43 529,52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13 967,42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75,02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13 892,40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138 879,74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10 361 120,26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расходов на оплату жилых помещений и коммунальных услуг участникам, инвалидам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ликой Отечественной войны и бывшим несовершеннолетним 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никам фашизма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23 531,72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237,16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23 294,56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332 685,54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332 685,54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циального контракта отдельным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293 062 856,00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293 062 856,00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293 062 856,00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214 663 688,00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18 641,36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18 641,36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4 051,40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24 340 948,60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22 586 000,00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22 336 000,00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ежегодной денежной компенсации многодетным сем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зервного фонда Правительства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13 293 137,93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13 293 137,93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78 399 168,00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выплата в связи с рождением (усыновлением) пе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35 331 440,00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35 331 440,00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17 340 324,55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15 732 131,91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 и "общепрограммные мер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1 196 195,18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12 341,11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1 608 192,64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1 608 192,64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1 608 192,64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1 300 175,90</w:t>
            </w:r>
          </w:p>
        </w:tc>
      </w:tr>
      <w:tr w:rsidR="001D77C8" w:rsidRPr="001D77C8" w:rsidTr="001D77C8">
        <w:trPr>
          <w:trHeight w:val="272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1 300 175,90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6 260 268,66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и </w:t>
            </w:r>
            <w:proofErr w:type="spellStart"/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замену оконных бл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6 085 268,66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6 085 268,66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Грачевского муниципального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5 411 408,59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зация и проведение мероприятий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борьбе с иксодовыми клещами - переносчиками Крымской г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проведение мер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5 188 754,03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5 188 754,03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565 376,64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18 972,64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15 404,00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2 302 112,42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2 302 112,42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проведения мер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2 598 595,24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2 598 595,24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2 416 075,24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2 416 075,24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2 416 075,24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2 416 075,24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259 688,51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77 470,11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172 218,40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2 156 386,73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2 156 386,73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21 837 929,50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3 807 180,19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3 734 914,19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3 734 914,19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3 734 914,19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3 734 914,19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1 025 777,86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62 123,98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734 217,87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229 436,01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2 645 704,36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2 645 704,36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63 431,97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63 431,97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72 266,00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72 266,00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водство и управление в сфере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72 266,00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72 266,00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1 601 905,13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1 601 905,13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1 601 905,13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1 601 905,13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1 601 905,13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761 805,13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761 805,13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16 022 838,21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16 022 838,21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15 913 889,21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15 913 889,21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5 709 069,21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5 617 042,93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4 191 422,95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1 400 619,98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23 300,00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23 300,00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"Культурная среда""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культурно-досугового 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38 949,00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38 949,00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края" и общепрограммные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12 634 841,83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7 123 111,56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3 004 076,60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3 004 076,60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3 004 076,60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3 004 076,60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953 833,45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802 234,34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90 659,00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2 006 385,62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2 006 385,62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43 857,53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43 857,53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4 119 034,96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систем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4 049 034,96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4 049 034,96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4 049 034,96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409 630,40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409 630,40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77 172,91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77 172,91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(Ремонт техн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помещений спортивного зала в с. Тугулук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(Ремонт техн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помещений спортивного зала в с. Тугулук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(Ремонт техн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помещений спортивного зала в с. Тугулук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1 602 683,92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1 602 683,92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1 602 683,92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1 602 683,92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1 602 683,92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780 607,00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780 607,00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622 076,92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622 076,92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3 617 878,73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3 617 878,73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3 235 778,73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3 235 778,73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3 235 778,73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3 155 672,01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2 328 512,75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711 918,26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115 241,00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67 016,00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67 016,00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13 090,72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13 090,72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фессиональных отношений на территории Грачевского округа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матически заниматься физической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14 031 083,05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2 540 710,53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2 529 000,53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2 529 000,53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2 529 000,53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2 529 000,53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418 661,90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280 812,79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76 909,00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2 035 235,62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2 035 235,62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75 103,01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75 103,01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1 331 561,00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1 331 561,00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1 331 561,00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1 331 561,00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1 331 561,00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685 561,00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685 561,00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9 752 805,56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9 752 805,56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4 669 058,85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4 013 897,31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637 161,54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20 223 393,31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4 548 153,09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4 191 789,09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4 191 789,09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4 191 789,09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4 191 789,09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1 011 470,36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731 689,16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185 601,04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3 082 306,64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3 082 306,64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98 012,09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98 012,09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356 364,00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организацию работ по закладке документов </w:t>
            </w:r>
            <w:proofErr w:type="spellStart"/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похозя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</w:t>
            </w:r>
            <w:proofErr w:type="spellEnd"/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учета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51 215,00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51 215,00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6 127 342,83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1 533 768,58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1 533 768,58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1 100 579,13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1 100 579,13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детской площадки по ул. Школ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в п. Верхняя Кугульта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детской площадки по ул. Школ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в п. Верхняя Кугульта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9 256 729,78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9 256 729,78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8 714 558,53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7 218 389,53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1 381 924,00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114 245,00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матически заниматься физической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10 867 717,91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3 524 473,80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3 326 981,80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3 326 981,80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3 326 981,80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3 326 981,80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783 607,14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606 500,00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99 547,00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2 471 837,89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2 471 837,89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71 536,77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71 536,77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197 492,00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42 492,00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42 492,00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42 492,00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ЖИЛИЩНО-КОММУНАЛЬНОЕ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1 925 708,00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1 925 708,00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1 925 708,00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1 925 708,00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1 925 708,00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1 054 705,00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1 054 705,00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767 003,00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767 003,00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4 912 439,95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4 191 322,95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590 595,28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130 521,72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физкульту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 и массовых спортивных мероприятий, обе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участия команд села в окружных спортивных меропри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91 473 390,54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3 915 828,33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3 882 947,93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3 882 947,93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3 882 947,93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3 882 947,93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852 506,61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67 117,61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591 590,00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193 799,00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2 995 373,39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2 995 373,39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35 067,93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35 067,93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32 880,40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32 880,40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32 880,40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32 880,40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6 091 358,73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6 091 358,73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6 091 358,73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6 091 358,73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6 091 358,73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854 983,20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854 983,20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2 002 281,89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2 002 281,89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1 148 383,62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1 138 383,62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33 508,27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33 508,27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Изготовление и экспертиза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пешеходной дорожки по ул. Свердлова (от ул. Красная) в селе Спицевка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пешеходной дорожки по ул. Свердлова (от ул. Красная) в селе Спицевка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81 060 197,52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81 060 197,52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79 753 177,68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79 753 177,68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79 753 177,68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6 927 803,49</w:t>
            </w:r>
          </w:p>
        </w:tc>
      </w:tr>
      <w:tr w:rsidR="001D77C8" w:rsidRPr="001D77C8" w:rsidTr="001D77C8">
        <w:trPr>
          <w:trHeight w:val="13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5 691 055,60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1 176 747,89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благоустройство территории муниципальных учреждений культуры муниципальных образ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16 287 852,77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4 519 816,74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3 945 334,74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3 945 334,74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3 945 334,74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3 945 334,74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780 360,17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608 011,00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78 169,00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3 067 549,75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3 067 549,75</w:t>
            </w:r>
          </w:p>
        </w:tc>
      </w:tr>
      <w:tr w:rsidR="001D77C8" w:rsidRPr="001D77C8" w:rsidTr="001D77C8">
        <w:trPr>
          <w:trHeight w:val="112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телей высших исполнительных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государственной власти) субъектов Российской Федерации и деятельности органов исполн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97 424,82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97 424,82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574 482,00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470 482,00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470 482,00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470 482,00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332 378,00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332 378,00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пользов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местного значения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4 885 322,00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4 885 322,00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4 885 322,00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4 885 322,00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4 885 322,00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1 815 300,00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1 815 300,00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734 650,00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734 650,00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1 150 372,00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1 000 258,20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150 113,80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(Благоустро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мест гражданских захорон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в селе Старомарьевка Граче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6 456 708,07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6 456 708,07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5 953 135,91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4 657 025,50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1 231 110,41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ремонта зданий и сооружений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31 200,00</w:t>
            </w:r>
          </w:p>
        </w:tc>
      </w:tr>
      <w:tr w:rsidR="001D77C8" w:rsidRPr="001D77C8" w:rsidTr="001D77C8">
        <w:trPr>
          <w:trHeight w:val="918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31 200,00</w:t>
            </w:r>
          </w:p>
        </w:tc>
      </w:tr>
      <w:tr w:rsidR="001D77C8" w:rsidRPr="001D77C8" w:rsidTr="001D77C8">
        <w:trPr>
          <w:trHeight w:val="272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113 638,35</w:t>
            </w:r>
          </w:p>
        </w:tc>
      </w:tr>
      <w:tr w:rsidR="001D77C8" w:rsidRPr="001D77C8" w:rsidTr="001D77C8">
        <w:trPr>
          <w:trHeight w:val="1272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113 638,35</w:t>
            </w:r>
          </w:p>
        </w:tc>
      </w:tr>
      <w:tr w:rsidR="001D77C8" w:rsidRPr="001D77C8" w:rsidTr="001D77C8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1 843 394 549,69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097" w:rsidRDefault="00C24097" w:rsidP="00843E7B">
      <w:pPr>
        <w:spacing w:after="0" w:line="240" w:lineRule="auto"/>
      </w:pPr>
      <w:r>
        <w:separator/>
      </w:r>
    </w:p>
  </w:endnote>
  <w:endnote w:type="continuationSeparator" w:id="0">
    <w:p w:rsidR="00C24097" w:rsidRDefault="00C24097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097" w:rsidRDefault="00C24097" w:rsidP="00843E7B">
      <w:pPr>
        <w:spacing w:after="0" w:line="240" w:lineRule="auto"/>
      </w:pPr>
      <w:r>
        <w:separator/>
      </w:r>
    </w:p>
  </w:footnote>
  <w:footnote w:type="continuationSeparator" w:id="0">
    <w:p w:rsidR="00C24097" w:rsidRDefault="00C24097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1B5B62" w:rsidRDefault="001B5B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4DA">
          <w:rPr>
            <w:noProof/>
          </w:rPr>
          <w:t>114</w:t>
        </w:r>
        <w:r>
          <w:fldChar w:fldCharType="end"/>
        </w:r>
      </w:p>
    </w:sdtContent>
  </w:sdt>
  <w:p w:rsidR="001B5B62" w:rsidRDefault="001B5B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94899"/>
    <w:rsid w:val="0009762A"/>
    <w:rsid w:val="000E35DF"/>
    <w:rsid w:val="000F4586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9EB"/>
    <w:rsid w:val="001A1CCA"/>
    <w:rsid w:val="001B283B"/>
    <w:rsid w:val="001B5B62"/>
    <w:rsid w:val="001D4092"/>
    <w:rsid w:val="001D77C8"/>
    <w:rsid w:val="002004C7"/>
    <w:rsid w:val="00200ABA"/>
    <w:rsid w:val="0021633D"/>
    <w:rsid w:val="0023580F"/>
    <w:rsid w:val="00247BC5"/>
    <w:rsid w:val="00252B2A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3F3"/>
    <w:rsid w:val="003E4A4B"/>
    <w:rsid w:val="003F0AD4"/>
    <w:rsid w:val="003F6951"/>
    <w:rsid w:val="00406C07"/>
    <w:rsid w:val="00410FCF"/>
    <w:rsid w:val="0042166C"/>
    <w:rsid w:val="0043139B"/>
    <w:rsid w:val="00442A9E"/>
    <w:rsid w:val="004471DD"/>
    <w:rsid w:val="00452003"/>
    <w:rsid w:val="00454881"/>
    <w:rsid w:val="00471CD8"/>
    <w:rsid w:val="0047226C"/>
    <w:rsid w:val="00473081"/>
    <w:rsid w:val="00483D5B"/>
    <w:rsid w:val="00486D6E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61970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6217"/>
    <w:rsid w:val="006E6559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D45F0"/>
    <w:rsid w:val="009076F7"/>
    <w:rsid w:val="00920E8A"/>
    <w:rsid w:val="00930590"/>
    <w:rsid w:val="00931D9E"/>
    <w:rsid w:val="00935427"/>
    <w:rsid w:val="00940096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E7B51"/>
    <w:rsid w:val="009F43BD"/>
    <w:rsid w:val="00A10775"/>
    <w:rsid w:val="00A176A6"/>
    <w:rsid w:val="00A25EDB"/>
    <w:rsid w:val="00A307E9"/>
    <w:rsid w:val="00A430FB"/>
    <w:rsid w:val="00A4345B"/>
    <w:rsid w:val="00A7236D"/>
    <w:rsid w:val="00A80324"/>
    <w:rsid w:val="00A80507"/>
    <w:rsid w:val="00A81E56"/>
    <w:rsid w:val="00A829F5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24097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6037D"/>
    <w:rsid w:val="00E6119D"/>
    <w:rsid w:val="00E70AD1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24DA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114</Pages>
  <Words>30699</Words>
  <Characters>174987</Characters>
  <Application>Microsoft Office Word</Application>
  <DocSecurity>0</DocSecurity>
  <Lines>1458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189</cp:revision>
  <cp:lastPrinted>2022-12-26T08:17:00Z</cp:lastPrinted>
  <dcterms:created xsi:type="dcterms:W3CDTF">2017-09-11T13:04:00Z</dcterms:created>
  <dcterms:modified xsi:type="dcterms:W3CDTF">2022-12-26T08:17:00Z</dcterms:modified>
</cp:coreProperties>
</file>