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305"/>
        <w:gridCol w:w="4076"/>
      </w:tblGrid>
      <w:tr w:rsidR="0002156C" w:rsidTr="00421E08">
        <w:tc>
          <w:tcPr>
            <w:tcW w:w="3190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02156C" w:rsidRDefault="00421E08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7</w:t>
            </w:r>
          </w:p>
          <w:p w:rsidR="005C4AD1" w:rsidRDefault="005C4AD1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56C" w:rsidRDefault="0002156C" w:rsidP="00467467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3E53F6">
              <w:rPr>
                <w:rFonts w:ascii="Times New Roman" w:hAnsi="Times New Roman" w:cs="Times New Roman"/>
                <w:sz w:val="28"/>
                <w:szCs w:val="28"/>
              </w:rPr>
              <w:t>решени</w:t>
            </w:r>
            <w:r w:rsidR="003338CF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Совета Гр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чевского</w:t>
            </w:r>
            <w:r w:rsidR="003E53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7D5657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ропольского края </w:t>
            </w:r>
            <w:r w:rsidR="007A5C6E" w:rsidRPr="00F10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</w:t>
            </w:r>
            <w:r w:rsidR="00467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бюджете </w:t>
            </w:r>
            <w:r w:rsidRPr="00F10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Грачевского мун</w:t>
            </w:r>
            <w:r w:rsidRPr="00F10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10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ципального </w:t>
            </w:r>
            <w:r w:rsidR="007D5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</w:t>
            </w:r>
            <w:r w:rsidR="00E27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уга Ставропол</w:t>
            </w:r>
            <w:r w:rsidR="00E27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="00E27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ского края на 2023</w:t>
            </w:r>
            <w:r w:rsidR="005C4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и план</w:t>
            </w:r>
            <w:r w:rsidR="005C4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5C4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вый период 202</w:t>
            </w:r>
            <w:r w:rsidR="00E27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5C4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202</w:t>
            </w:r>
            <w:r w:rsidR="00E27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F10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годов»</w:t>
            </w:r>
          </w:p>
          <w:p w:rsidR="00467467" w:rsidRDefault="00467467" w:rsidP="00467467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22 декабря 2022 года № 89</w:t>
            </w:r>
          </w:p>
        </w:tc>
      </w:tr>
    </w:tbl>
    <w:p w:rsidR="00642EF4" w:rsidRDefault="00642EF4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1E08" w:rsidRPr="00421E08" w:rsidRDefault="00421E08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7ABB" w:rsidRDefault="00DC7ABB" w:rsidP="00DC7ABB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DC7ABB" w:rsidRDefault="00DC7ABB" w:rsidP="00DC7A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</w:t>
      </w:r>
      <w:r w:rsidR="00E27A27">
        <w:rPr>
          <w:rFonts w:ascii="Times New Roman" w:hAnsi="Times New Roman" w:cs="Times New Roman"/>
          <w:sz w:val="28"/>
          <w:szCs w:val="28"/>
        </w:rPr>
        <w:t>асходов местного бюджета на 2023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DC7ABB" w:rsidRDefault="00DC7ABB" w:rsidP="00CB24F8">
      <w:pPr>
        <w:spacing w:after="0"/>
        <w:jc w:val="right"/>
      </w:pPr>
      <w:r>
        <w:tab/>
      </w:r>
      <w:r>
        <w:tab/>
      </w:r>
      <w:r>
        <w:tab/>
      </w:r>
      <w:r w:rsidR="00EE0D0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5275"/>
        <w:gridCol w:w="1559"/>
        <w:gridCol w:w="709"/>
        <w:gridCol w:w="2126"/>
      </w:tblGrid>
      <w:tr w:rsidR="00F30E3B" w:rsidRPr="004F1DF6" w:rsidTr="004F1DF6">
        <w:trPr>
          <w:trHeight w:val="58"/>
        </w:trPr>
        <w:tc>
          <w:tcPr>
            <w:tcW w:w="5275" w:type="dxa"/>
            <w:vAlign w:val="bottom"/>
          </w:tcPr>
          <w:p w:rsidR="00F30E3B" w:rsidRPr="004F1DF6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F30E3B" w:rsidRPr="004F1DF6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F30E3B" w:rsidRPr="004F1DF6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Align w:val="bottom"/>
          </w:tcPr>
          <w:p w:rsidR="00F30E3B" w:rsidRPr="004F1DF6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30E3B" w:rsidRPr="004F1DF6" w:rsidTr="004F1DF6">
        <w:trPr>
          <w:trHeight w:val="58"/>
        </w:trPr>
        <w:tc>
          <w:tcPr>
            <w:tcW w:w="5275" w:type="dxa"/>
            <w:vAlign w:val="bottom"/>
          </w:tcPr>
          <w:p w:rsidR="00F30E3B" w:rsidRPr="004F1DF6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vAlign w:val="bottom"/>
          </w:tcPr>
          <w:p w:rsidR="00F30E3B" w:rsidRPr="004F1DF6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bottom"/>
          </w:tcPr>
          <w:p w:rsidR="00F30E3B" w:rsidRPr="004F1DF6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vAlign w:val="bottom"/>
          </w:tcPr>
          <w:p w:rsidR="00F30E3B" w:rsidRPr="004F1DF6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780 123 705,07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755 684 597,33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ставления бесплатного дошкольного образов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143 919 822,44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59 623 572,21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45 302 129,23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13 592 450,98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728 992,00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осмотров (обследований) работников м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1 045 151,00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1 045 151,00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питания детям в м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4F1DF6" w:rsidRPr="004F1DF6" w:rsidTr="004F1DF6">
        <w:trPr>
          <w:trHeight w:val="63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ниципальных образовательных учреждений за 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счет бюджетных ассигнований местного бюдж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10 347 559,71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10 347 559,71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Установка и </w:t>
            </w:r>
            <w:proofErr w:type="gramStart"/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обслуживание</w:t>
            </w:r>
            <w:proofErr w:type="gramEnd"/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выплату компенсации части платы, взимаемой с родителей (законных представит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лей) за присмотр и уход за детьми, посещающ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образовательные организации, реализующие образовательные программы дошкольного обр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3 676 472,10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49 485,45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3 626 986,65</w:t>
            </w:r>
          </w:p>
        </w:tc>
      </w:tr>
      <w:tr w:rsidR="004F1DF6" w:rsidRPr="004F1DF6" w:rsidTr="004F1DF6">
        <w:trPr>
          <w:trHeight w:val="1020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5 689 339,46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4 444 659,35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1 244 680,11</w:t>
            </w:r>
          </w:p>
        </w:tc>
      </w:tr>
      <w:tr w:rsidR="004F1DF6" w:rsidRPr="004F1DF6" w:rsidTr="004F1DF6">
        <w:trPr>
          <w:trHeight w:val="1020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прав на получение общедоступного и бе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платного дошкольного образования в муниц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дошкольных и общеобразовательных организациях и на финансовое обеспечение п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55 412 827,96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54 684 500,00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728 327,96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ставления бесплатного общего и дополнител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582 670 252,71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82 509 658,75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57 209 835,21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23 887 187,07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1 412 636,47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осмотров (обследований) работников м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1 435 709,00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1 435 709,00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5 350 000,00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5 350 000,00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 за счет бюджетных ассигнований местного бюдж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10 329 395,00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10 329 395,00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298 000,00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298 000,00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трудоустройства нес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вершеннолетних граждан в возрасте от 14 до 18 лет в свободное от учебы время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4F1DF6" w:rsidRPr="004F1DF6" w:rsidTr="004F1DF6">
        <w:trPr>
          <w:trHeight w:val="63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мероприятия по профилактике и 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предотвращению распространения коронав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обновление материально-технической базы для организации учебно-исследовательской, научно-практической, тво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деятельности, занятий физической кул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турой и спортом в образовательных организац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0110250980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0110250980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4F1DF6" w:rsidRPr="004F1DF6" w:rsidTr="004F1DF6">
        <w:trPr>
          <w:trHeight w:val="1020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12 918 595,25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9 494 186,35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3 424 408,90</w:t>
            </w:r>
          </w:p>
        </w:tc>
      </w:tr>
      <w:tr w:rsidR="004F1DF6" w:rsidRPr="004F1DF6" w:rsidTr="004F1DF6">
        <w:trPr>
          <w:trHeight w:val="162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прав на получение общедоступного и бе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 в муниципальных общеобразовательных о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ганизациях и на финансовое обеспечение пол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начального общего, основного общего, среднего общего образования в частных общ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165 953 213,35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160 928 200,00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5 025 013,35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низации школьных систем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169 902 073,34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169 902 073,34</w:t>
            </w:r>
          </w:p>
        </w:tc>
      </w:tr>
      <w:tr w:rsidR="004F1DF6" w:rsidRPr="004F1DF6" w:rsidTr="004F1DF6">
        <w:trPr>
          <w:trHeight w:val="63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денежное вознаграждение за кла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сное руководство педагогическим работникам государственных и муниципальных образов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организаций, реализующих образов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тельные программы начального общего образ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вания, образовательные программы основного общего образования, образовательные програ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мы среднего общего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01102R3030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16 030 224,00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16 030 224,00</w:t>
            </w:r>
          </w:p>
        </w:tc>
      </w:tr>
      <w:tr w:rsidR="004F1DF6" w:rsidRPr="004F1DF6" w:rsidTr="004F1DF6">
        <w:trPr>
          <w:trHeight w:val="1020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функционирования центров образования цифрового и гуманитарн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профилей "Точка роста", а также центров о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разования естественно-научной и технологич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направленностей в общеобразовательных организациях, расположенных в сельской мес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и малых городах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15 846 694,77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13 635 081,20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2 211 613,57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низации школьных систем образования (заве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шение работ по капитальному ремонту)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01102S7500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98 966 689,25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01102S7500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98 966 689,25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по социальной поддержке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3 002 178,05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3 002 178,05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35 570,42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2 966 607,63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образовательных организациях"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21 030 035,68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горячего питания об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чающихся, получающих начальное общее обр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21 030 035,68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21 030 035,68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обновление материально-технической базы для организации учебно-исследовательской, научно-практической, тво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деятельности, занятий физической кул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турой и спортом в образовательных организац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советников директора по воспитанию и взаимодействию с детскими общественными объединениями в общеобразовательных орган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2 171 430,00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советн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2 171 430,00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2 171 430,00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поддержка д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 с ограниченными возможностями здоровья, детей-инвалидов, детей-сирот и детей, оста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шихся без попечения родителей,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6 318 206,69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6 318 206,69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содержание р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бенка опекуну (попечителю)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4 960 100,00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4 960 100,00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семьях, а также на вознаграждение, прич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тающееся приемным родителям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1 358 106,69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1 358 106,69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образования в Грачевском муниципальном округе Ставропольского края" и общепрограм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18 120 901,05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6 264 535,01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476 176,32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177 280,32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296 300,00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2 596,00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5 788 358,69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5 788 358,69</w:t>
            </w:r>
          </w:p>
        </w:tc>
      </w:tr>
      <w:tr w:rsidR="004F1DF6" w:rsidRPr="004F1DF6" w:rsidTr="004F1DF6">
        <w:trPr>
          <w:trHeight w:val="1020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учебно-методических к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бинетов, централизованных бухгалтерий, групп хозяйственного обслуживания, учебных фил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мотек, межшкольных учебно-производственных комбинатов, логопедических пунктов"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9 997 163,83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9 997 163,83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8 417 936,22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1 577 175,61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2 052,00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ос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ществление деятельности по опеке и попеч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тельству в области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1 859 202,21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осуществление де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по опеке и попечительству в области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1 859 202,21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1 770 240,86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88 961,35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"Кул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тура Грачевского муниципального округа Ста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82 382 334,76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65 987 585,52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мероприятие: "Обеспечение деятел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учреждений (оказание услуг) в сфере культуры и кинематографии"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15 225 111,83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14 511 173,39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14 511 173,39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113 938,44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113 938,44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35 669 033,29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34 937 576,01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32 583 077,26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2 354 498,75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331 457,28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331 457,28</w:t>
            </w:r>
          </w:p>
        </w:tc>
      </w:tr>
      <w:tr w:rsidR="004F1DF6" w:rsidRPr="004F1DF6" w:rsidTr="004F1DF6">
        <w:trPr>
          <w:trHeight w:val="63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ности учреждения (оказания услуг) библиотек"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0210300000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15 093 440,40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14 390 220,21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14 390 220,21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186 444,72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186 444,72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модернизацию библиотек в части комплектования книжных фондов библиотек муниципальных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216 775,47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216 775,47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12 480 308,79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учреждений по вн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школьной работе с детьми"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12 480 308,79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12 480 308,79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12 480 308,79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"Культ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 Грачевского муниципального округа Ставр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 и общепрограммные меропри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386 640,20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110 800,20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272 840,00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3 527 800,25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3 527 800,25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"М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лодежь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1 928 409,75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талантливой и ин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циативной молодежи Грачевского округа и ее патриотическое воспитание"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332 500,00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с талантливой, социально-активной молод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жью, направленных на развитие личности мол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 человека с активной жизненной позицией с вовлечением в социальную практику"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187 000,00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интеграции молодых гра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 в социально-экономические, общественно-политические и социокультурные отношения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187 000,00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меропри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в сфере молодежной политики, направле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 гражданское и патриотическое воспит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молодежи"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риотическое воспитание молодежи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лений и экстремизма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69 000,00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тий, направленных на профилактику безнадзо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и правонарушений несовершеннолетних"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несовершеннолетних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тий, направленных на формирование здорового образа жизни молодежи, эффективная социал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молодежи, находящейся в трудной жи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ненной ситуации, профилактика экстремизма"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Проведение мероприятий, направленных на формирование здорового образа жизни молод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жи, эффективная социализация молодежи, нах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дящейся в трудной жизненной ситуации, проф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лактика экстремизма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"Мол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дежь Грачевского муниципального округа Ста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 и общепрограммные расх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центра молодежи "Юность"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1 436 909,75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физической культуры и спорта в Граче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10 827 283,67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830 000,00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районных физкультурных мероприятий и массовых спортивных мероприятий, обеспеч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участия команд округа в зональных и реги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нальных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направленные на увеличение доли граждан, систематически занимающихся физ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 в общей численн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населения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школ округа в зональных и регионал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и всероссийских спортивных мероприят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направленные на увеличение чи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 школьников, систематически занимающихся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инвентаря и оборудования"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вий, обеспечивающих возможность граждан с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культурно-спортивного комплекса "Готов к тр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 и обороне" ГТО"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9 997 283,67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муниципального бюджетного учреждения "Физкультурно-оздоровительный комплекс "Л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дер"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9 362 833,67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9 362 833,67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9 362 833,67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отдела по организации спортивной работы в поселениях"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634 450,00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вий, обеспечивающих возможность граждан с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634 450,00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634 450,00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транспортной системы и обеспечение бе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опасности дорожного движения на территории Грачевского муниципального округа Ставр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161 691 057,91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"Дорожное хозяйство и обесп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безопасности дорожного движения" м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ниципальной программы Грачевского муниц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транспортной системы и обеспечение бе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опасности дорожного движения"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161 691 057,91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значения вне границ населенных пунктов 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7 498 013,92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3 400 000,00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3 400 000,00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капитальный ремонт и ремонт авт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4 098 013,92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4 098 013,92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23 557 724,35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23 557 724,35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23 557 724,35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проекта "Безопасные качественные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130 635 319,64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130 635 319,64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130 635 319,64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экономики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9 051 154,40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популяризации предприним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тельской деятельности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информирование в средствах масс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F1DF6" w:rsidRPr="004F1DF6" w:rsidTr="004F1DF6">
        <w:trPr>
          <w:trHeight w:val="1224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услуг в Грачевском муниципальном округе Ставропольского края, в том числе на б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зе многофункционального центра предоставл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государственных и муниципальных услуг в Грачевском муниципальном округе Ставропол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9 009 154,40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многофункционального центра предоста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государственных и муниципальных услуг в Грачевском муниципальном округе Ставр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8 949 154,40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8 899 154,40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7 310 891,45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1 582 270,95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5 992,00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пред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ставления муниципальных услуг в Грачевском округе, перевод услуг в электронный вид"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перевод муниципальных услуг в электронную форму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"Управление финансами Грачевского муниц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пр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муниципальной программы Грачевского муниципального округа Ставропольского края "Управление финансами Грачевского муниц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 и общ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"Осуществление фун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по муниципальному финансовому контр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лю"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пальному финансовому контролю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"Эне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госбережение и повышение энергетической э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 на территории Грачевского мун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"Энергосбережение и </w:t>
            </w:r>
            <w:proofErr w:type="spellStart"/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энергоэ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фективность</w:t>
            </w:r>
            <w:proofErr w:type="spellEnd"/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муниципальном секторе Граче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ждений, предприятий) Грачевского муниц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блоков на стеклоп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кеты в зданиях организаций (учреждений, пре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приятий) Грачевского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"Бе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опасный муниципальный округ"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опасности населения и территории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F1DF6" w:rsidRPr="004F1DF6" w:rsidTr="004F1DF6">
        <w:trPr>
          <w:trHeight w:val="63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0920220454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"Обеспечение мероприятий по гражданской обороне, защита населения и те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от чрезвычайных ситуаций"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"Повышение уровня з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щищенности (подготовленности) населения Гр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от опасности возникновения чрезв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чайных ситуаций, стихийных бедствий приро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 техногенного характера"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повышение уровня защищенн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</w:t>
            </w:r>
            <w:proofErr w:type="gramStart"/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и(</w:t>
            </w:r>
            <w:proofErr w:type="gramEnd"/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подготовленности) населения Грачевского муниципального округа Ставропольского края от опасности возникновения чрезвычайных с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туаций, стихийных бедствий природного и те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ногенного характера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совершенствование системы опов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щения на территории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муниц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пальной службы и противодействие коррупции в Грачевском муниципальном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муниципальной слу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бы в Грачевском муниципальном округе Ста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дополн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профессионального образования мун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служащих 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развитию муниц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пальной службы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"Изготовление и разм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щение социальной рекламы антикоррупционной направленности (информационный стенд, ба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неры, листовки)"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размещению соц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рекламы антикоррупционной направле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(информационный стенд, баннеры, л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стовки)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F1DF6" w:rsidRPr="004F1DF6" w:rsidTr="004F1DF6">
        <w:trPr>
          <w:trHeight w:val="63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сельского хозяйства Грачевского муниц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5 321 490,27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"Развитие растениеводства"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по борьбе с иксодовыми кл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щами - переносчиками Крымской геморрагич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лихорадки в природных биотопах"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родных биотопах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сельского хозяйства Грачевского муниц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 и о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5 113 003,28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5 113 003,28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678 763,06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44 320,08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616 894,89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17 548,09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1 991 500,14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1 991 500,14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ализации отдельных государственных полном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чий в области сельского хозяйства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2 442 740,08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1 985 598,09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457 141,99</w:t>
            </w:r>
          </w:p>
        </w:tc>
      </w:tr>
      <w:tr w:rsidR="004F1DF6" w:rsidRPr="004F1DF6" w:rsidTr="004F1DF6">
        <w:trPr>
          <w:trHeight w:val="63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"Ме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национальные отношения, профилактика прав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нарушений, терроризма, экстремизма на терр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51 970 145,05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"Профилактика правонарушений, наркомании, алкоголизма и пропаганда здоров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образа жизни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с молодежью, обеспечивающих профила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тику асоциального поведения подростков, фо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мирование здорового образа жизни в молоде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талан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ливой, социально-активной молодежью, напра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народных дружин муниципального окр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поощрение народных дружинников за активное участие в обеспечении охраны о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щественного порядка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социал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адаптации лиц, отбывших уголовное нак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зание, в целях организации мероприятий по профилактике рецидивной преступности"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F1DF6" w:rsidRPr="004F1DF6" w:rsidTr="004F1DF6">
        <w:trPr>
          <w:trHeight w:val="63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социальной адаптации лиц, отбывших уголовное наказание, в целях о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ганизации мероприятий по профилактике рец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дивной преступности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1211020662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для жителей округа по профилактике прав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нарушений, алкоголизма, мошенничества"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для жит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лей округа по профилактике правонарушений, алкоголизма, мошенничества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плана мер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реализации в Грачевском муниц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Ставропольского края приор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стратегии государственной антинаркотич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политики РФ на период до 2030 года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молодежи от информ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оправдывающей самоубийство и иные насильственные преступления"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защиты несовершенн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летних и молодежи от информации, оправдыв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самоубийство и иные насильственные преступления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тремизма и развитие межнациональных и ме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конфессиональных отношений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51 620 145,05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с молодежью, обеспечивающих профила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тику терроризма, экстремизма, развитие казач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и направленных на формирование тол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рантного поведения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молод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жью, обеспечивающих профилактику террори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экстремизма, развитие казачества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4F1DF6" w:rsidRPr="004F1DF6" w:rsidTr="004F1DF6">
        <w:trPr>
          <w:trHeight w:val="63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Изготовление банн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ров, плакатов, листовок и другой печатной пр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дукции антитеррористического характера, и 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направленной на противодействие экстремизму"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1220300000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изготовление баннеров, плакатов, листовок и другой печатной продукции антите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рористического характера, и направленной на противодействие экстремизму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информ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ционно-пропагандистских мероприятий, напра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на профилактику идеологии терроризма"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проведение конкурса по против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действию идеологии терроризма и экстремизма на территории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"Проведение конкурсов и фестивалей культур и их </w:t>
            </w:r>
            <w:proofErr w:type="spellStart"/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проведение конкурсов и фестивалей культур и их </w:t>
            </w:r>
            <w:proofErr w:type="spellStart"/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спортивных соревнов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по традиционно казачьим видам спорта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путем экстренного выезда групп задерж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по сигналу "Тревога" поступившему на пункт централизованной охраны"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904 924,04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904 924,04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813 107,24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"Замена, ремонт огра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дений образовательных организаций"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15 524 957,85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обесп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чению антитеррористической защищенности в муниципальных общеобразовательных орган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зациях)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15 524 957,85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15 524 957,85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34 920 000,00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34 920 000,00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34 920 000,00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"С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циальная поддержка граждан в Грачевском м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295 151 587,80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278 428 750,00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240 841 390,00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четный донор России"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2 207 150,00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13 000,00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2 194 150,00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25 663 230,00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25 363 230,00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775 510,00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775 510,00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87 550,00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1 105,30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86 444,70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23 786 740,00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23 781 740,00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Выплата ежемесячной денежной компенсации на каждого ребенка в возрасте до 18 лет мног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детным семьям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24 821 880,00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252 000,00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24 569 880,00</w:t>
            </w:r>
          </w:p>
        </w:tc>
      </w:tr>
      <w:tr w:rsidR="004F1DF6" w:rsidRPr="004F1DF6" w:rsidTr="004F1DF6">
        <w:trPr>
          <w:trHeight w:val="1020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организациях, на приобретение ко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плекта школьной одежды, спортивной одежды и обуви, и школьных письменных принадлежн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стей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5 617 850,00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57 370,00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5 560 480,00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</w:t>
            </w:r>
            <w:proofErr w:type="gramStart"/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дств кр</w:t>
            </w:r>
            <w:proofErr w:type="gramEnd"/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16 340,00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16 040,00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рых в период с 1 января 2011 года по 31 декабря 2015 года родился третий или последующий р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бенок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28 640,00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28 640,00</w:t>
            </w:r>
          </w:p>
        </w:tc>
      </w:tr>
      <w:tr w:rsidR="004F1DF6" w:rsidRPr="004F1DF6" w:rsidTr="004F1DF6">
        <w:trPr>
          <w:trHeight w:val="1224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Ежегодная денежная выплата гражданам Ро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9 577 900,00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99 900,00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9 478 000,00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ранов труда и тружеников тыла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21 452 820,00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21 172 820,00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Обеспечение </w:t>
            </w:r>
            <w:proofErr w:type="gramStart"/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 социальной поддержки вет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ранов труда Ставропольского края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21 452 820,00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21 172 820,00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литированных лиц и лиц, признанных постр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давшими от политических репрессий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11 000,00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обязанностей в районах боевых действий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44 750,00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семьям поги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ветеранов боевых действий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45 100,00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10 130 000,00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10 000 000,00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277 620,00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277 620,00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75 820 790,00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75 820 790,00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18 331 450,00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18 331 450,00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"Оказание финансовой поддержки социально ориентированным неко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 в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финансовой поддержки с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циально ориентированным некоммерческим о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ганизациям в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проекта "Финансовая поддержка семей при рождении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37 437 360,00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детей до достижения ребенком возраста трех лет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37 437 360,00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37 437 360,00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4F1DF6" w:rsidRPr="004F1DF6" w:rsidTr="004F1DF6">
        <w:trPr>
          <w:trHeight w:val="1020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по созданию доступной среды для инвал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доступной среды для инвалидов и других маломобильных групп населения в муниципал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казенных общеобразовательных учрежд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ниях Грачевского муниципального округа Ста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4F1DF6" w:rsidRPr="004F1DF6" w:rsidTr="004F1DF6">
        <w:trPr>
          <w:trHeight w:val="1020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по созданию доступной среды для инвал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дов и маломобильных групп населения внутри здания управления труда и социальной защиты населения администрации Грачевского муниц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созданию доступной среды для инвалидов и маломобильных групп населения внутри здания УТСЗН АГМР СК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"Соц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альная поддержка граждан в Грачевском мун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Ставропольского края" и "общепрограммные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16 322 837,80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"Обеспечение деятел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управления по реализации Программы"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16 322 837,80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щиты отдельных категорий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16 322 837,80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15 064 000,62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1 250 576,47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8 260,71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"С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здание условий для обеспечения доступным и комфортным жильем граждан Грачевского м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455 494,74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455 494,74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455 494,74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тельство) жилья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455 494,74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455 494,74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"Фо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родской среды на территории Грачевского м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устройству </w:t>
            </w:r>
            <w:proofErr w:type="gramStart"/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общественных</w:t>
            </w:r>
            <w:proofErr w:type="gramEnd"/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устройству дворовых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программ формиров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современной городской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4F1DF6" w:rsidRPr="004F1DF6" w:rsidTr="004F1DF6">
        <w:trPr>
          <w:trHeight w:val="63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151F255550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вета Грачевского муниципального округа Ста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412 745,09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49 860,09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360 500,00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2 385,00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1 661 667,08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1 661 667,08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150 444 342,19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150 244 342,19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150 244 342,19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14 415 018,23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2 213 234,00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8 869 811,83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3 331 972,40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66 252 288,33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66 252 288,33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31 163 355,58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26 331 693,79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3 673 107,53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724 818,26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433 736,00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8 579 341,16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8 579 341,16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7 008 156,00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7 008 156,00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374 800,00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304 800,00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385 000,00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385 000,00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специального обследования мост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вых сооружений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984 000,00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984 000,00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оценки состояния русла реки и по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готовка технико-экономического расчета на проведение работ по </w:t>
            </w:r>
            <w:proofErr w:type="spellStart"/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берегоукреплению</w:t>
            </w:r>
            <w:proofErr w:type="spellEnd"/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5120120124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5120120124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проекта и технико-экономического расчета в целях восстановления мемориального комплекса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Обучение и прохождение аттестации по обесп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чению транспортной безопасности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формационно-телекоммуникационной инфр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499 880,00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499 880,00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59 245,90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59 245,90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паспортизации технич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обследования искусственных сооружений и водопропускных труб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1 968 000,00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1 968 000,00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625 496,36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625 496,36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прот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вопожарной безопасности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110 100,00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110 100,00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к отопительному сезону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39 600,00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39 600,00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(Установка комплексной детской спортивной площадки возле МКУК "</w:t>
            </w:r>
            <w:proofErr w:type="spellStart"/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Бешпагирский</w:t>
            </w:r>
            <w:proofErr w:type="spellEnd"/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Дом культуры" в селе Бешпагир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(Устройство беговой дорожки, установка уличных тренаж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 на детской площадке по адресу: ул. Школ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поселка Верхняя Кугульта Грачевского м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устройство парковой зоны ул. Комарова села Красное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(Одежда и освещение сцены муниципального казенного учреждения культуры "Спицевский культурно-досуговый центр" села Спицевка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учета на территориях, где отсутствуют вое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2 086 748,84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2 086 748,84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Организация и осуществление деятельности по опеке и попечительству в области здравоохран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366 374,82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304 087,10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62 287,72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594 830,99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594 830,99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рательном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1 056 276,14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1 056 276,14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отдельных госуда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730 271,18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537 478,72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192 792,46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отдельных госуда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полномочий Ставропольского края по созданию и организации деятельности админ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стративных комиссий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(Установка комплексной детской спортивной площадки возле МКУК "</w:t>
            </w:r>
            <w:proofErr w:type="spellStart"/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Бешпагирский</w:t>
            </w:r>
            <w:proofErr w:type="spellEnd"/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Дом культуры" в селе Бешпагир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3 128 200,00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3 128 200,00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(Устройство беговой дорожки, установка уличных тренаж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 на детской площадке по адресу: ул. Школ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поселка Верхняя Кугульта Грачевского м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2 318 496,00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2 318 496,00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устройство парковой зоны ул. Комарова села Красное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(Одежда и освещение сцены муниципального казенного учреждения культуры "Спицевский культурно-досуговый центр" села Спицевка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2 925 320,54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2 925 320,54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и земельных отношений администр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муниципального округа Ста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8 039 404,16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мельных отношений администрации Грачевск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8 039 404,16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 администрации Грачевского муниц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8 039 404,16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764 868,26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144 040,26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603 628,00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4 964 408,82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4 964 408,82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по оформлению автомобильных дорог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171 127,08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171 127,08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комплек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кадастровых работ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419 000,00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419 000,00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хозяйства и охраны окружающей среды а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208 280,23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208 280,23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жающей среды администрации Грачевского м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208 280,23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автоматизации проце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 составления и ведения учета и формиров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отчетности органов местного самоуправл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и подведомственных им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администрации Грачевского муниципал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30 456 925,59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30 456 925,59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30 456 925,59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1 885 842,90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274 230,50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1 545 080,40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66 532,00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9 907 358,08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9 907 358,08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Ставропольского края в соответствии с з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17 475 888,61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15 550 428,93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1 925 459,68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формационно-телекоммуникационной инфр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181 836,00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181 836,00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340 318,48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74 790,14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265 528,34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2 032 242,32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2 032 242,32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624 169,21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624 169,21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624 169,21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Резервирование средств на обеспечение де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органов местного самоуправления и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624 169,21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624 169,21</w:t>
            </w:r>
          </w:p>
        </w:tc>
      </w:tr>
      <w:tr w:rsidR="004F1DF6" w:rsidRPr="004F1DF6" w:rsidTr="004F1DF6">
        <w:trPr>
          <w:trHeight w:val="300"/>
        </w:trPr>
        <w:tc>
          <w:tcPr>
            <w:tcW w:w="5275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1 593 935 257,77</w:t>
            </w:r>
          </w:p>
        </w:tc>
      </w:tr>
    </w:tbl>
    <w:p w:rsidR="00DA3FD7" w:rsidRDefault="00DA3FD7"/>
    <w:p w:rsidR="009479C5" w:rsidRDefault="009479C5" w:rsidP="009479C5">
      <w:pPr>
        <w:spacing w:after="0" w:line="240" w:lineRule="auto"/>
      </w:pPr>
    </w:p>
    <w:p w:rsidR="009479C5" w:rsidRDefault="009479C5"/>
    <w:sectPr w:rsidR="009479C5" w:rsidSect="00421E08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51AF" w:rsidRDefault="001A51AF" w:rsidP="00DC7ABB">
      <w:pPr>
        <w:spacing w:after="0" w:line="240" w:lineRule="auto"/>
      </w:pPr>
      <w:r>
        <w:separator/>
      </w:r>
    </w:p>
  </w:endnote>
  <w:endnote w:type="continuationSeparator" w:id="0">
    <w:p w:rsidR="001A51AF" w:rsidRDefault="001A51AF" w:rsidP="00DC7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51AF" w:rsidRDefault="001A51AF" w:rsidP="00DC7ABB">
      <w:pPr>
        <w:spacing w:after="0" w:line="240" w:lineRule="auto"/>
      </w:pPr>
      <w:r>
        <w:separator/>
      </w:r>
    </w:p>
  </w:footnote>
  <w:footnote w:type="continuationSeparator" w:id="0">
    <w:p w:rsidR="001A51AF" w:rsidRDefault="001A51AF" w:rsidP="00DC7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9819867"/>
      <w:docPartObj>
        <w:docPartGallery w:val="Page Numbers (Top of Page)"/>
        <w:docPartUnique/>
      </w:docPartObj>
    </w:sdtPr>
    <w:sdtEndPr/>
    <w:sdtContent>
      <w:p w:rsidR="00CB24F8" w:rsidRDefault="00CB24F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38CF">
          <w:rPr>
            <w:noProof/>
          </w:rPr>
          <w:t>2</w:t>
        </w:r>
        <w:r>
          <w:fldChar w:fldCharType="end"/>
        </w:r>
      </w:p>
    </w:sdtContent>
  </w:sdt>
  <w:p w:rsidR="00CB24F8" w:rsidRDefault="00CB24F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BB"/>
    <w:rsid w:val="00000A9D"/>
    <w:rsid w:val="00003424"/>
    <w:rsid w:val="00007091"/>
    <w:rsid w:val="0002156C"/>
    <w:rsid w:val="000363F4"/>
    <w:rsid w:val="000401AC"/>
    <w:rsid w:val="0005186F"/>
    <w:rsid w:val="00065F88"/>
    <w:rsid w:val="00075BEB"/>
    <w:rsid w:val="000856BA"/>
    <w:rsid w:val="000A03EB"/>
    <w:rsid w:val="000A7D17"/>
    <w:rsid w:val="000C0F7E"/>
    <w:rsid w:val="000E21ED"/>
    <w:rsid w:val="000E575B"/>
    <w:rsid w:val="000E5848"/>
    <w:rsid w:val="001451BC"/>
    <w:rsid w:val="00147653"/>
    <w:rsid w:val="00152EB4"/>
    <w:rsid w:val="0016542C"/>
    <w:rsid w:val="00173323"/>
    <w:rsid w:val="00177A50"/>
    <w:rsid w:val="001A51AF"/>
    <w:rsid w:val="001B0805"/>
    <w:rsid w:val="001C0234"/>
    <w:rsid w:val="001E6477"/>
    <w:rsid w:val="001F4554"/>
    <w:rsid w:val="002567D7"/>
    <w:rsid w:val="00256B7C"/>
    <w:rsid w:val="00260D29"/>
    <w:rsid w:val="002A09A1"/>
    <w:rsid w:val="002B4CF1"/>
    <w:rsid w:val="002D11B2"/>
    <w:rsid w:val="002F15D1"/>
    <w:rsid w:val="00300548"/>
    <w:rsid w:val="00307D23"/>
    <w:rsid w:val="0032423E"/>
    <w:rsid w:val="003338CF"/>
    <w:rsid w:val="00342686"/>
    <w:rsid w:val="00365F14"/>
    <w:rsid w:val="00393000"/>
    <w:rsid w:val="0039358D"/>
    <w:rsid w:val="00394A57"/>
    <w:rsid w:val="003A1676"/>
    <w:rsid w:val="003E53F6"/>
    <w:rsid w:val="00421E08"/>
    <w:rsid w:val="004436E5"/>
    <w:rsid w:val="00467467"/>
    <w:rsid w:val="00481D43"/>
    <w:rsid w:val="00485E87"/>
    <w:rsid w:val="004B3FF2"/>
    <w:rsid w:val="004C0627"/>
    <w:rsid w:val="004E2B00"/>
    <w:rsid w:val="004E4965"/>
    <w:rsid w:val="004F1DF6"/>
    <w:rsid w:val="004F69BA"/>
    <w:rsid w:val="00515863"/>
    <w:rsid w:val="0054422E"/>
    <w:rsid w:val="00557029"/>
    <w:rsid w:val="00572B36"/>
    <w:rsid w:val="00583000"/>
    <w:rsid w:val="00585D02"/>
    <w:rsid w:val="005A02DA"/>
    <w:rsid w:val="005A6D5F"/>
    <w:rsid w:val="005C4AD1"/>
    <w:rsid w:val="005D2D57"/>
    <w:rsid w:val="005E7177"/>
    <w:rsid w:val="005F2B1F"/>
    <w:rsid w:val="006005D4"/>
    <w:rsid w:val="00607DEE"/>
    <w:rsid w:val="00640605"/>
    <w:rsid w:val="00642EF4"/>
    <w:rsid w:val="00651D34"/>
    <w:rsid w:val="00661300"/>
    <w:rsid w:val="006A6ED1"/>
    <w:rsid w:val="006B7CD7"/>
    <w:rsid w:val="006C3D84"/>
    <w:rsid w:val="0070542C"/>
    <w:rsid w:val="00760E31"/>
    <w:rsid w:val="00764DC1"/>
    <w:rsid w:val="00775E4E"/>
    <w:rsid w:val="007A4D97"/>
    <w:rsid w:val="007A5C6E"/>
    <w:rsid w:val="007B1D53"/>
    <w:rsid w:val="007C01CD"/>
    <w:rsid w:val="007D5657"/>
    <w:rsid w:val="007F2913"/>
    <w:rsid w:val="007F4570"/>
    <w:rsid w:val="00813886"/>
    <w:rsid w:val="00822A40"/>
    <w:rsid w:val="008443E9"/>
    <w:rsid w:val="0087092E"/>
    <w:rsid w:val="00873C3E"/>
    <w:rsid w:val="008B242B"/>
    <w:rsid w:val="008B637A"/>
    <w:rsid w:val="008C3F94"/>
    <w:rsid w:val="008C7F7C"/>
    <w:rsid w:val="00904277"/>
    <w:rsid w:val="009153B5"/>
    <w:rsid w:val="009479C5"/>
    <w:rsid w:val="00961A4C"/>
    <w:rsid w:val="00976E49"/>
    <w:rsid w:val="00985B85"/>
    <w:rsid w:val="00986847"/>
    <w:rsid w:val="009C7131"/>
    <w:rsid w:val="00A15F10"/>
    <w:rsid w:val="00A307F6"/>
    <w:rsid w:val="00A44D47"/>
    <w:rsid w:val="00A461DD"/>
    <w:rsid w:val="00A83EF1"/>
    <w:rsid w:val="00A8446A"/>
    <w:rsid w:val="00A94829"/>
    <w:rsid w:val="00AA2034"/>
    <w:rsid w:val="00AA296C"/>
    <w:rsid w:val="00AB337C"/>
    <w:rsid w:val="00B038D5"/>
    <w:rsid w:val="00B13E49"/>
    <w:rsid w:val="00B45506"/>
    <w:rsid w:val="00B511D8"/>
    <w:rsid w:val="00B55D63"/>
    <w:rsid w:val="00B958F4"/>
    <w:rsid w:val="00BC23CD"/>
    <w:rsid w:val="00C14FE1"/>
    <w:rsid w:val="00C327F7"/>
    <w:rsid w:val="00C51060"/>
    <w:rsid w:val="00C5561B"/>
    <w:rsid w:val="00C82A01"/>
    <w:rsid w:val="00CB24F8"/>
    <w:rsid w:val="00CD3420"/>
    <w:rsid w:val="00CE132B"/>
    <w:rsid w:val="00CE44A5"/>
    <w:rsid w:val="00CF22B6"/>
    <w:rsid w:val="00CF3DBC"/>
    <w:rsid w:val="00D100BC"/>
    <w:rsid w:val="00D108BB"/>
    <w:rsid w:val="00D10E2F"/>
    <w:rsid w:val="00D2680C"/>
    <w:rsid w:val="00D34E2F"/>
    <w:rsid w:val="00D4155D"/>
    <w:rsid w:val="00D56327"/>
    <w:rsid w:val="00D65C9F"/>
    <w:rsid w:val="00DA3408"/>
    <w:rsid w:val="00DA3FD7"/>
    <w:rsid w:val="00DA53C9"/>
    <w:rsid w:val="00DC66DF"/>
    <w:rsid w:val="00DC7ABB"/>
    <w:rsid w:val="00DC7E83"/>
    <w:rsid w:val="00DD17DA"/>
    <w:rsid w:val="00DD46F6"/>
    <w:rsid w:val="00DD53EF"/>
    <w:rsid w:val="00E25D11"/>
    <w:rsid w:val="00E27A27"/>
    <w:rsid w:val="00E53122"/>
    <w:rsid w:val="00E54951"/>
    <w:rsid w:val="00E62C8E"/>
    <w:rsid w:val="00E65066"/>
    <w:rsid w:val="00E94497"/>
    <w:rsid w:val="00EA25AB"/>
    <w:rsid w:val="00EA6499"/>
    <w:rsid w:val="00EE0D0F"/>
    <w:rsid w:val="00EE6D92"/>
    <w:rsid w:val="00F06906"/>
    <w:rsid w:val="00F16785"/>
    <w:rsid w:val="00F269DE"/>
    <w:rsid w:val="00F30428"/>
    <w:rsid w:val="00F30E3B"/>
    <w:rsid w:val="00F367EB"/>
    <w:rsid w:val="00F45409"/>
    <w:rsid w:val="00F53666"/>
    <w:rsid w:val="00F6199E"/>
    <w:rsid w:val="00F77EBC"/>
    <w:rsid w:val="00F90344"/>
    <w:rsid w:val="00FB2496"/>
    <w:rsid w:val="00FB4982"/>
    <w:rsid w:val="00FC2C73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7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35</Pages>
  <Words>12032</Words>
  <Characters>68585</Characters>
  <Application>Microsoft Office Word</Application>
  <DocSecurity>0</DocSecurity>
  <Lines>571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115</cp:revision>
  <cp:lastPrinted>2019-12-16T09:24:00Z</cp:lastPrinted>
  <dcterms:created xsi:type="dcterms:W3CDTF">2017-09-11T13:15:00Z</dcterms:created>
  <dcterms:modified xsi:type="dcterms:W3CDTF">2022-12-26T08:04:00Z</dcterms:modified>
</cp:coreProperties>
</file>