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890" w:rsidRPr="003E1F76" w:rsidRDefault="00F54890" w:rsidP="009E2732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ДОПОЛНИТЕЛЬНАЯ ИНФОРМАЦИЯ </w:t>
      </w:r>
    </w:p>
    <w:p w:rsidR="00F54890" w:rsidRPr="003E1F76" w:rsidRDefault="00F54890" w:rsidP="009E2732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к муниципальной программе Грачевского муниципального округа Ставропольского края </w:t>
      </w:r>
      <w:r w:rsidR="006F74B8" w:rsidRPr="003E1F76">
        <w:rPr>
          <w:rFonts w:ascii="Times New Roman" w:eastAsia="Times New Roman" w:hAnsi="Times New Roman" w:cs="Times New Roman"/>
          <w:sz w:val="28"/>
          <w:szCs w:val="28"/>
        </w:rPr>
        <w:t>«Развитие экономики Грачевского муниципального округа Ставропольского края»</w:t>
      </w:r>
    </w:p>
    <w:p w:rsidR="00F54890" w:rsidRPr="003E1F76" w:rsidRDefault="00F54890" w:rsidP="009E2732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54890" w:rsidRPr="003E1F76" w:rsidRDefault="00F54890" w:rsidP="009E273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b/>
          <w:sz w:val="28"/>
          <w:szCs w:val="28"/>
        </w:rPr>
        <w:t xml:space="preserve">1.Характеристика текущего состояния сферы </w:t>
      </w:r>
      <w:r w:rsidRPr="003E1F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реализации Программы, в том числе формулировки основных проблем в указанной сфере и прогноз ее развития</w:t>
      </w:r>
      <w:r w:rsidR="009B460A" w:rsidRPr="003E1F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Важную роль в социально-экономическом развитии района играет малый и средний бизнес. Развитие этого сектора экономики обеспечивает не только рост производства, но и создание новых рабочих мест, и повышение благосостояния населения района.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По данным единого реестра субъектов малого и среднего предпринимательства на территории района зарегистрировано 833 </w:t>
      </w:r>
      <w:r w:rsidR="009E2732" w:rsidRPr="003E1F76">
        <w:rPr>
          <w:rFonts w:ascii="Times New Roman" w:eastAsia="Times New Roman" w:hAnsi="Times New Roman" w:cs="Times New Roman"/>
          <w:sz w:val="28"/>
          <w:szCs w:val="28"/>
        </w:rPr>
        <w:t>субъектов</w:t>
      </w: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 МСП, из них: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-739 </w:t>
      </w:r>
      <w:proofErr w:type="gramStart"/>
      <w:r w:rsidRPr="003E1F76">
        <w:rPr>
          <w:rFonts w:ascii="Times New Roman" w:eastAsia="Times New Roman" w:hAnsi="Times New Roman" w:cs="Times New Roman"/>
          <w:sz w:val="28"/>
          <w:szCs w:val="28"/>
        </w:rPr>
        <w:t>индивидуальных</w:t>
      </w:r>
      <w:proofErr w:type="gramEnd"/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предпринимателя без образования юридического лица;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-1 среднее, 79 микро и 14 малых организаций.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Pr="003E1F76">
        <w:rPr>
          <w:rFonts w:ascii="Times New Roman" w:eastAsia="Times New Roman" w:hAnsi="Times New Roman" w:cs="Times New Roman"/>
          <w:sz w:val="28"/>
          <w:szCs w:val="28"/>
        </w:rPr>
        <w:t>Статрегистре</w:t>
      </w:r>
      <w:proofErr w:type="spellEnd"/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Грачевского муниципального района учтено 27 </w:t>
      </w:r>
      <w:proofErr w:type="gramStart"/>
      <w:r w:rsidRPr="003E1F76">
        <w:rPr>
          <w:rFonts w:ascii="Times New Roman" w:eastAsia="Times New Roman" w:hAnsi="Times New Roman" w:cs="Times New Roman"/>
          <w:sz w:val="28"/>
          <w:szCs w:val="28"/>
        </w:rPr>
        <w:t>коммерческих</w:t>
      </w:r>
      <w:proofErr w:type="gramEnd"/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 не включенные в ЕРМСП и 121 некоммерческих организации.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За 2020 год объем отгруженных товаров, выполненных работ, услуг собственного производства по крупным и средним промышленным предприятиям района составил 2991,81 млн. рублей или 166,3% к уровню аналогичного периода прошлого года (1798,94 млн. рублей).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на территории района производство пищевых продуктов осуществляют 19 хозяйствующих субъектов частной формы собственности, из них: 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-12 организаций по производству хлеба и хлебобулочных изделий; 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-3 организации по производству кондитерских изделий; 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-3 организации по производству муки; 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-1 цех по предпродажной подготовке мясной продукции. 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Значительное увеличение объема отгруженных товаров, выполненных работ, услуг собственного производства связано с тем, что в 1 квартале 2020 года полностью реализован инвестиционный проект «Старомарьевская солнечная электростанция». Объект по производству электрической энергии и мощности установленной мощностью 100 МВт полностью построен, выведен на оптовый рынок электроэнергии и мощности, несёт проектную мощность.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Общая стоимость проекта составляет 13,7 млрд. рублей. 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Объем освоенных инвестиций – 12,8 млрд. руб., в т.ч. за 12 месяцев 2020г. 564,5 млн. руб.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Количество созданных рабочих мест – 12.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Привлечение инвесторов в процесс экономического развития района является приоритетным направлением для создания благоприятного инвестиционного климата. 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По оперативным данным объем инвестиций в основной капитал, за отчетный период 2020 года составил 1113,6 млн. руб.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Наша задача сегодня создать благоприятные условия для привлечения в район «якорных» инвесторов.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района имеется 13 инвестиционных </w:t>
      </w:r>
      <w:proofErr w:type="gramStart"/>
      <w:r w:rsidRPr="003E1F76">
        <w:rPr>
          <w:rFonts w:ascii="Times New Roman" w:eastAsia="Times New Roman" w:hAnsi="Times New Roman" w:cs="Times New Roman"/>
          <w:sz w:val="28"/>
          <w:szCs w:val="28"/>
        </w:rPr>
        <w:t>площадок</w:t>
      </w:r>
      <w:proofErr w:type="gramEnd"/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 из которых 4 для промышленных целей, 4 для сельскохозяйственных целей, 2 площадки не обустроенные (садоводство и виноградарство), 3 производственные площадки.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Потребительский рынок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Важнейший сектор экономики района - потребительский рынок, который является индикатором благополучия населения.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торговля - это одна из самых динамично развивающихся сфер экономики района. 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Розничный товарооборот за 11 месяцев 2020 года составил 979,49 млн. рублей или 100,2% к уровню аналогичного периода прошлого года (977,41 млн. руб.).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Во всех поселениях района организована работа по развитию нестационарной торговли. В соответствии с утвержденной схемой нестационарной торговли в поселениях района в сезон массовой торговли плодоовощной продукцией осуществляли работу 98 торговых точек, из них 60 плодоовощной продукцией и 38 бахчевыми культурами.</w:t>
      </w:r>
    </w:p>
    <w:p w:rsidR="0012510D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В целях предотвращения необоснованного роста цен администрацией района проводится мониторинг ценовой ситуации на лекарственные препараты и продовольственные товары.</w:t>
      </w:r>
    </w:p>
    <w:p w:rsidR="006F74B8" w:rsidRPr="003E1F76" w:rsidRDefault="006F74B8" w:rsidP="009E273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В каждом муниципальном образовании района, в соответствии с утвержденными графиками, организовано проведение еженедельных ярмарок. Основная цель проведения таких мероприятий – предоставить населению возможность приобретать товары по ценам на 10-15% ниже среднерыночных, что соответствует ценам на проводимых ярмарках. </w:t>
      </w:r>
    </w:p>
    <w:p w:rsidR="00F54890" w:rsidRPr="003E1F76" w:rsidRDefault="00B23C1A" w:rsidP="009E27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F54890" w:rsidRPr="003E1F76">
        <w:rPr>
          <w:rFonts w:ascii="Times New Roman" w:eastAsia="Times New Roman" w:hAnsi="Times New Roman" w:cs="Times New Roman"/>
          <w:b/>
          <w:sz w:val="28"/>
          <w:szCs w:val="28"/>
        </w:rPr>
        <w:t>Обоснование необходимых объемов бюджетных ассигнований местного бюджета по каждому основному мероприятию подпрограмм Программы в части расходных обязательств Грачевского муниципального округа Ставропольского края с учетом прогнозируемого уровня инфляции</w:t>
      </w:r>
      <w:r w:rsidR="009B460A" w:rsidRPr="003E1F7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12510D" w:rsidRPr="003E1F76" w:rsidRDefault="0012510D" w:rsidP="009E2732">
      <w:pPr>
        <w:pStyle w:val="ConsPlusNonformat"/>
        <w:tabs>
          <w:tab w:val="left" w:pos="1260"/>
        </w:tabs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E1F76">
        <w:rPr>
          <w:rFonts w:ascii="Times New Roman" w:hAnsi="Times New Roman" w:cs="Times New Roman"/>
          <w:sz w:val="28"/>
          <w:szCs w:val="28"/>
        </w:rPr>
        <w:t>Объем финансовых ресурсов определен в соответствии с расходными обязательствами Грачевского муниципального округа Ставропольского края.</w:t>
      </w:r>
    </w:p>
    <w:p w:rsidR="0012510D" w:rsidRPr="003E1F76" w:rsidRDefault="0012510D" w:rsidP="009E2732">
      <w:pPr>
        <w:pStyle w:val="ConsPlusNonformat"/>
        <w:tabs>
          <w:tab w:val="left" w:pos="1260"/>
        </w:tabs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E1F76">
        <w:rPr>
          <w:rFonts w:ascii="Times New Roman" w:hAnsi="Times New Roman" w:cs="Times New Roman"/>
          <w:sz w:val="28"/>
          <w:szCs w:val="28"/>
        </w:rPr>
        <w:t>Объем финансовых ресурсов необходимый для реализации Программы в 2021-2022 годах, соответствует предельным объемам бюджетных ассигнований на реализацию муниципальных программ Грачевского муниципального округа Ставропольского края на 2021-2026 годы.</w:t>
      </w:r>
    </w:p>
    <w:p w:rsidR="0012510D" w:rsidRPr="003E1F76" w:rsidRDefault="0012510D" w:rsidP="009E2732">
      <w:pPr>
        <w:pStyle w:val="ConsPlusNonformat"/>
        <w:tabs>
          <w:tab w:val="left" w:pos="1260"/>
        </w:tabs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E1F76">
        <w:rPr>
          <w:rFonts w:ascii="Times New Roman" w:hAnsi="Times New Roman" w:cs="Times New Roman"/>
          <w:sz w:val="28"/>
          <w:szCs w:val="28"/>
        </w:rPr>
        <w:t xml:space="preserve">Обоснование планируемых объемов ресурсов на реализацию Программы приведено в приложении 1 к настоящим дополнительным </w:t>
      </w:r>
      <w:r w:rsidRPr="003E1F76">
        <w:rPr>
          <w:rFonts w:ascii="Times New Roman" w:hAnsi="Times New Roman" w:cs="Times New Roman"/>
          <w:sz w:val="28"/>
          <w:szCs w:val="28"/>
        </w:rPr>
        <w:lastRenderedPageBreak/>
        <w:t>документам.</w:t>
      </w:r>
    </w:p>
    <w:p w:rsidR="00F54890" w:rsidRPr="003E1F76" w:rsidRDefault="00B23C1A" w:rsidP="009E27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="00F54890" w:rsidRPr="003E1F76">
        <w:rPr>
          <w:rFonts w:ascii="Times New Roman" w:eastAsia="Times New Roman" w:hAnsi="Times New Roman" w:cs="Times New Roman"/>
          <w:b/>
          <w:sz w:val="28"/>
          <w:szCs w:val="28"/>
        </w:rPr>
        <w:t>Описание основных мер правового регулирования по реализации Программы</w:t>
      </w:r>
      <w:r w:rsidR="009B460A" w:rsidRPr="003E1F7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12510D" w:rsidRPr="003E1F76" w:rsidRDefault="0012510D" w:rsidP="009E273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Ставропольского края и показателей (индикаторов) их достижения в соответствии </w:t>
      </w:r>
      <w:proofErr w:type="gramStart"/>
      <w:r w:rsidRPr="003E1F7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3E1F7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2510D" w:rsidRPr="003E1F76" w:rsidRDefault="0012510D" w:rsidP="009E273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Указом Президента Российской Федерации от 7 мая 2018 года № 204 «О национальных целях и стратегических задачах развития Российской Федерации на период 2024 года».</w:t>
      </w:r>
    </w:p>
    <w:p w:rsidR="0012510D" w:rsidRPr="003E1F76" w:rsidRDefault="0012510D" w:rsidP="009E273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Федеральным законом от 04 января 1999 года № 4-ФЗ «О координации международных и внешнеэкономических связей субъектов Российской Федерации».</w:t>
      </w:r>
    </w:p>
    <w:p w:rsidR="0012510D" w:rsidRPr="003E1F76" w:rsidRDefault="0012510D" w:rsidP="009E273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Федеральным законом от 25 февраля 1999 года № 39-ФЗ «Об инвестиционной деятельности в Российской Федерации, осуществляемой в форме капитальных вложений».</w:t>
      </w:r>
    </w:p>
    <w:p w:rsidR="0012510D" w:rsidRPr="003E1F76" w:rsidRDefault="0012510D" w:rsidP="009E273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Федеральным законом от 24 июля 2007 года № 209-ФЗ «О развитии малого и среднего предпринимательства в Российской Федерации».</w:t>
      </w:r>
    </w:p>
    <w:p w:rsidR="0012510D" w:rsidRPr="003E1F76" w:rsidRDefault="0012510D" w:rsidP="009E273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Федеральным законом от 07 февраля 1992 года № 2300-1 «О защите прав потребителей».</w:t>
      </w:r>
    </w:p>
    <w:p w:rsidR="0012510D" w:rsidRPr="003E1F76" w:rsidRDefault="0012510D" w:rsidP="009E273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услуг».</w:t>
      </w:r>
    </w:p>
    <w:p w:rsidR="0012510D" w:rsidRPr="003E1F76" w:rsidRDefault="0012510D" w:rsidP="009E273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Федеральным законом от 28 июня 2014 года № 172-ФЗ «О стратегическом планировании в Российской Федерации».</w:t>
      </w:r>
    </w:p>
    <w:p w:rsidR="0012510D" w:rsidRPr="003E1F76" w:rsidRDefault="0012510D" w:rsidP="009E273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управления».</w:t>
      </w:r>
    </w:p>
    <w:p w:rsidR="0012510D" w:rsidRPr="003E1F76" w:rsidRDefault="0012510D" w:rsidP="009E273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Указом Президента Российской Федерации от 28 апреля 2008 года № 607 «Об оценке </w:t>
      </w:r>
      <w:proofErr w:type="gramStart"/>
      <w:r w:rsidRPr="003E1F76">
        <w:rPr>
          <w:rFonts w:ascii="Times New Roman" w:eastAsia="Times New Roman" w:hAnsi="Times New Roman" w:cs="Times New Roman"/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 и муниципальных районов».</w:t>
      </w:r>
    </w:p>
    <w:p w:rsidR="0012510D" w:rsidRPr="003E1F76" w:rsidRDefault="0012510D" w:rsidP="009E273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Законом Ставропольского края от 11 марта 2004 года № 13-кз «Об инновационной деятельности в Ставропольском крае».</w:t>
      </w:r>
    </w:p>
    <w:p w:rsidR="0012510D" w:rsidRPr="003E1F76" w:rsidRDefault="0012510D" w:rsidP="009E273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Законом Ставропольского края от 01 октября 2007 года № 55-кз «Об инвестиционной деятельности в Ставропольском крае».</w:t>
      </w:r>
    </w:p>
    <w:p w:rsidR="0012510D" w:rsidRPr="003E1F76" w:rsidRDefault="0012510D" w:rsidP="009E273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Законом Ставропольского края от 15 октября 2008 года № 61-кз «О развитии и поддержке малого и среднего предпринимательства».</w:t>
      </w:r>
    </w:p>
    <w:p w:rsidR="0012510D" w:rsidRPr="003E1F76" w:rsidRDefault="0012510D" w:rsidP="009E273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Порядком разработки, реализации и оценки </w:t>
      </w:r>
      <w:proofErr w:type="gramStart"/>
      <w:r w:rsidRPr="003E1F76">
        <w:rPr>
          <w:rFonts w:ascii="Times New Roman" w:eastAsia="Times New Roman" w:hAnsi="Times New Roman" w:cs="Times New Roman"/>
          <w:sz w:val="28"/>
          <w:szCs w:val="28"/>
        </w:rPr>
        <w:t>эффективности</w:t>
      </w:r>
      <w:proofErr w:type="gramEnd"/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программ Грачевского муниципального округа Ставропольского края, утвержденным постановлением администрации Грачевского муниципального округа Ставропольского края от 15.12.2020 г. № 22.</w:t>
      </w:r>
    </w:p>
    <w:p w:rsidR="0012510D" w:rsidRPr="003E1F76" w:rsidRDefault="0012510D" w:rsidP="009E273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E1F76">
        <w:rPr>
          <w:rFonts w:ascii="Times New Roman" w:eastAsia="Times New Roman" w:hAnsi="Times New Roman" w:cs="Times New Roman"/>
          <w:sz w:val="28"/>
          <w:szCs w:val="28"/>
        </w:rPr>
        <w:t>Методическими указаниями по разработке и реализации муниципальных программ Грачевского муниципального округа Ставропольского края, утвержденными постановлением администрации Грачевского муниципального округа Ставропольского края от 15.12.2020 г. № 23.</w:t>
      </w:r>
      <w:proofErr w:type="gramEnd"/>
    </w:p>
    <w:p w:rsidR="0012510D" w:rsidRPr="003E1F76" w:rsidRDefault="0012510D" w:rsidP="009E273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Перечнем муниципальных программ Грачевского муниципального </w:t>
      </w:r>
      <w:r w:rsidRPr="003E1F76">
        <w:rPr>
          <w:rFonts w:ascii="Times New Roman" w:eastAsia="Times New Roman" w:hAnsi="Times New Roman" w:cs="Times New Roman"/>
          <w:sz w:val="28"/>
          <w:szCs w:val="28"/>
        </w:rPr>
        <w:lastRenderedPageBreak/>
        <w:t>округа Ставропольского края, планируемых к разработке в 2020 году, утвержденных распоряжением администрации Грачевского муниципального округа от 15.12.2020 г. № 24;</w:t>
      </w:r>
    </w:p>
    <w:p w:rsidR="00F54890" w:rsidRPr="003E1F76" w:rsidRDefault="00F54890" w:rsidP="009E273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иными муниципальными правовыми актами Грачевского муниципального </w:t>
      </w:r>
      <w:r w:rsidR="0012510D" w:rsidRPr="003E1F76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3E1F7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4890" w:rsidRPr="003E1F76" w:rsidRDefault="00F54890" w:rsidP="009E273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Дополнительное принятие муниципальных правовых актов для реализации Программы не требуется.</w:t>
      </w:r>
    </w:p>
    <w:p w:rsidR="0012510D" w:rsidRPr="003E1F76" w:rsidRDefault="0012510D" w:rsidP="009E2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b/>
          <w:sz w:val="28"/>
          <w:szCs w:val="28"/>
        </w:rPr>
        <w:t xml:space="preserve">5.Сведения об источнике информации и методике </w:t>
      </w:r>
      <w:proofErr w:type="gramStart"/>
      <w:r w:rsidRPr="003E1F76">
        <w:rPr>
          <w:rFonts w:ascii="Times New Roman" w:eastAsia="Times New Roman" w:hAnsi="Times New Roman" w:cs="Times New Roman"/>
          <w:b/>
          <w:sz w:val="28"/>
          <w:szCs w:val="28"/>
        </w:rPr>
        <w:t>расчета индикаторов достижения целей Программы</w:t>
      </w:r>
      <w:proofErr w:type="gramEnd"/>
      <w:r w:rsidRPr="003E1F76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показателей решения задач подпрограмм Программы</w:t>
      </w:r>
      <w:r w:rsidRPr="003E1F7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510D" w:rsidRPr="003E1F76" w:rsidRDefault="0012510D" w:rsidP="009E2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Сведения о формах государственного (федерального) статистического наблюдения, о методиках </w:t>
      </w:r>
      <w:proofErr w:type="gramStart"/>
      <w:r w:rsidRPr="003E1F76">
        <w:rPr>
          <w:rFonts w:ascii="Times New Roman" w:eastAsia="Times New Roman" w:hAnsi="Times New Roman" w:cs="Times New Roman"/>
          <w:sz w:val="28"/>
          <w:szCs w:val="28"/>
        </w:rPr>
        <w:t>расчета значений индикаторов достижения целей</w:t>
      </w:r>
      <w:proofErr w:type="gramEnd"/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 Программы (показателей решения задач подпрограмм), утвержденных Правительством Российской Федерации или федеральными органами исполнительной власти, администрацией Грачевского муниципального округа Ставропольского края или ответственным исполнителем Программы (соисполнителем Программы), Программы приведены в приложении 2 к настоящим дополнительным документам.</w:t>
      </w:r>
    </w:p>
    <w:p w:rsidR="00F54890" w:rsidRPr="003E1F76" w:rsidRDefault="00F54890" w:rsidP="009E2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b/>
          <w:sz w:val="28"/>
          <w:szCs w:val="28"/>
        </w:rPr>
        <w:t>4.Основные параметры потребности в трудовых ресурсах,</w:t>
      </w:r>
      <w:r w:rsidR="00B23C1A" w:rsidRPr="003E1F7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E1F76">
        <w:rPr>
          <w:rFonts w:ascii="Times New Roman" w:eastAsia="Times New Roman" w:hAnsi="Times New Roman" w:cs="Times New Roman"/>
          <w:b/>
          <w:sz w:val="28"/>
          <w:szCs w:val="28"/>
        </w:rPr>
        <w:t>необходимых для реализации Программы</w:t>
      </w:r>
      <w:r w:rsidR="009B460A" w:rsidRPr="003E1F7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57585B" w:rsidRPr="003E1F76" w:rsidRDefault="00F54890" w:rsidP="009E2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Реализация</w:t>
      </w:r>
      <w:r w:rsidR="00B23C1A" w:rsidRPr="003E1F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1F76">
        <w:rPr>
          <w:rFonts w:ascii="Times New Roman" w:eastAsia="Times New Roman" w:hAnsi="Times New Roman" w:cs="Times New Roman"/>
          <w:sz w:val="28"/>
          <w:szCs w:val="28"/>
        </w:rPr>
        <w:t>мероприятий муниципальной</w:t>
      </w:r>
      <w:r w:rsidR="00B23C1A" w:rsidRPr="003E1F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программы Грачевского муниципального округа Ставропольского края </w:t>
      </w:r>
      <w:r w:rsidR="00891FF4" w:rsidRPr="003E1F76">
        <w:rPr>
          <w:rFonts w:ascii="Times New Roman" w:eastAsia="Times New Roman" w:hAnsi="Times New Roman" w:cs="Times New Roman"/>
          <w:bCs/>
          <w:sz w:val="28"/>
          <w:szCs w:val="28"/>
        </w:rPr>
        <w:t xml:space="preserve">«Развитие экономики Грачевского муниципального округа Ставропольского края» </w:t>
      </w:r>
      <w:r w:rsidRPr="003E1F76">
        <w:rPr>
          <w:rFonts w:ascii="Times New Roman" w:eastAsia="Times New Roman" w:hAnsi="Times New Roman" w:cs="Times New Roman"/>
          <w:sz w:val="28"/>
          <w:szCs w:val="28"/>
        </w:rPr>
        <w:t>планируется специалистами</w:t>
      </w:r>
      <w:r w:rsidR="00B23C1A" w:rsidRPr="003E1F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FF4" w:rsidRPr="003E1F76">
        <w:rPr>
          <w:rFonts w:ascii="Times New Roman" w:eastAsia="Times New Roman" w:hAnsi="Times New Roman" w:cs="Times New Roman"/>
          <w:sz w:val="28"/>
          <w:szCs w:val="28"/>
        </w:rPr>
        <w:t>отдела экономического развития</w:t>
      </w: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Грачевского муниципального округа</w:t>
      </w:r>
      <w:r w:rsidR="00B23C1A" w:rsidRPr="003E1F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1F76">
        <w:rPr>
          <w:rFonts w:ascii="Times New Roman" w:eastAsia="Times New Roman" w:hAnsi="Times New Roman" w:cs="Times New Roman"/>
          <w:sz w:val="28"/>
          <w:szCs w:val="28"/>
        </w:rPr>
        <w:t>и органов администрации. Потребности в трудовых ресурсах, необходимых для реализации Программы, не имеется.</w:t>
      </w:r>
    </w:p>
    <w:p w:rsidR="0057585B" w:rsidRPr="003E1F76" w:rsidRDefault="0057585B" w:rsidP="009E2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54890" w:rsidRPr="003E1F76" w:rsidRDefault="00F54890" w:rsidP="009E27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1FF4" w:rsidRPr="003E1F76" w:rsidRDefault="00891FF4" w:rsidP="009E27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1FF4" w:rsidRPr="003E1F76" w:rsidRDefault="00F54890" w:rsidP="009E27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="00891FF4" w:rsidRPr="003E1F76">
        <w:rPr>
          <w:rFonts w:ascii="Times New Roman" w:eastAsia="Times New Roman" w:hAnsi="Times New Roman" w:cs="Times New Roman"/>
          <w:sz w:val="28"/>
          <w:szCs w:val="28"/>
        </w:rPr>
        <w:t xml:space="preserve">отдела </w:t>
      </w:r>
    </w:p>
    <w:p w:rsidR="00F54890" w:rsidRPr="003E1F76" w:rsidRDefault="00891FF4" w:rsidP="009E27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экономического развития </w:t>
      </w:r>
    </w:p>
    <w:p w:rsidR="00F54890" w:rsidRPr="003E1F76" w:rsidRDefault="00F54890" w:rsidP="009E27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Грачевского </w:t>
      </w:r>
    </w:p>
    <w:p w:rsidR="00F54890" w:rsidRPr="003E1F76" w:rsidRDefault="00F54890" w:rsidP="009E27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9B5B13" w:rsidRPr="003E1F76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54890" w:rsidRPr="003E1F76" w:rsidRDefault="00F54890" w:rsidP="009E27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 w:rsidR="00B23C1A" w:rsidRPr="003E1F7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r w:rsidR="00891FF4" w:rsidRPr="003E1F7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23C1A" w:rsidRPr="003E1F76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891FF4" w:rsidRPr="003E1F76">
        <w:rPr>
          <w:rFonts w:ascii="Times New Roman" w:eastAsia="Times New Roman" w:hAnsi="Times New Roman" w:cs="Times New Roman"/>
          <w:sz w:val="28"/>
          <w:szCs w:val="28"/>
        </w:rPr>
        <w:t>О.Ю.Орлова</w:t>
      </w:r>
    </w:p>
    <w:p w:rsidR="00F54890" w:rsidRPr="003E1F76" w:rsidRDefault="00F54890" w:rsidP="009E2732">
      <w:pPr>
        <w:widowControl w:val="0"/>
        <w:autoSpaceDE w:val="0"/>
        <w:spacing w:after="0" w:line="240" w:lineRule="auto"/>
        <w:ind w:right="282"/>
        <w:jc w:val="center"/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</w:pPr>
    </w:p>
    <w:p w:rsidR="00F54890" w:rsidRPr="003E1F76" w:rsidRDefault="00F54890" w:rsidP="009E27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</w:p>
    <w:p w:rsidR="00F54890" w:rsidRPr="003E1F76" w:rsidRDefault="00F54890" w:rsidP="009E27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</w:p>
    <w:p w:rsidR="00F54890" w:rsidRPr="003E1F76" w:rsidRDefault="00F54890" w:rsidP="009E2732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F54890" w:rsidRPr="003E1F76" w:rsidSect="003E1F76">
          <w:headerReference w:type="default" r:id="rId8"/>
          <w:headerReference w:type="first" r:id="rId9"/>
          <w:pgSz w:w="11906" w:h="16838"/>
          <w:pgMar w:top="1134" w:right="567" w:bottom="1134" w:left="1985" w:header="567" w:footer="567" w:gutter="0"/>
          <w:cols w:space="708"/>
          <w:docGrid w:linePitch="381"/>
        </w:sectPr>
      </w:pPr>
    </w:p>
    <w:p w:rsidR="00891FF4" w:rsidRPr="003E1F76" w:rsidRDefault="00891FF4" w:rsidP="009E2732">
      <w:pPr>
        <w:tabs>
          <w:tab w:val="num" w:pos="1980"/>
        </w:tabs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3E1F76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891FF4" w:rsidRPr="003E1F76" w:rsidRDefault="00891FF4" w:rsidP="009E2732">
      <w:pPr>
        <w:tabs>
          <w:tab w:val="num" w:pos="1980"/>
        </w:tabs>
        <w:spacing w:after="0" w:line="240" w:lineRule="auto"/>
        <w:ind w:left="9923"/>
        <w:jc w:val="both"/>
        <w:rPr>
          <w:rFonts w:ascii="Times New Roman" w:hAnsi="Times New Roman" w:cs="Times New Roman"/>
          <w:sz w:val="28"/>
          <w:szCs w:val="28"/>
        </w:rPr>
      </w:pPr>
      <w:r w:rsidRPr="003E1F76">
        <w:rPr>
          <w:rFonts w:ascii="Times New Roman" w:hAnsi="Times New Roman" w:cs="Times New Roman"/>
          <w:sz w:val="28"/>
          <w:szCs w:val="28"/>
        </w:rPr>
        <w:t xml:space="preserve">к дополнительным документам, предоставляемым вместе с муниципальной программой Грачевского муниципального округа Ставропольского края </w:t>
      </w:r>
      <w:r w:rsidRPr="003E1F76">
        <w:rPr>
          <w:rFonts w:ascii="Times New Roman" w:eastAsia="Times New Roman" w:hAnsi="Times New Roman" w:cs="Times New Roman"/>
          <w:bCs/>
          <w:sz w:val="28"/>
          <w:szCs w:val="28"/>
        </w:rPr>
        <w:t>«Развитие экономики Грачевского муниципального округа Ставропольского края»</w:t>
      </w:r>
    </w:p>
    <w:p w:rsidR="00891FF4" w:rsidRPr="003E1F76" w:rsidRDefault="00891FF4" w:rsidP="009E2732">
      <w:pPr>
        <w:tabs>
          <w:tab w:val="num" w:pos="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1FF4" w:rsidRPr="003E1F76" w:rsidRDefault="00891FF4" w:rsidP="009E2732">
      <w:pPr>
        <w:tabs>
          <w:tab w:val="num" w:pos="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1F76">
        <w:rPr>
          <w:rFonts w:ascii="Times New Roman" w:hAnsi="Times New Roman" w:cs="Times New Roman"/>
          <w:sz w:val="28"/>
          <w:szCs w:val="28"/>
        </w:rPr>
        <w:t>Обоснование</w:t>
      </w:r>
    </w:p>
    <w:p w:rsidR="00891FF4" w:rsidRPr="003E1F76" w:rsidRDefault="00891FF4" w:rsidP="009E2732">
      <w:pPr>
        <w:tabs>
          <w:tab w:val="num" w:pos="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1F76">
        <w:rPr>
          <w:rFonts w:ascii="Times New Roman" w:hAnsi="Times New Roman" w:cs="Times New Roman"/>
          <w:sz w:val="28"/>
          <w:szCs w:val="28"/>
        </w:rPr>
        <w:t>планируемых объемов ресурсов на реализацию муниципальной программой</w:t>
      </w:r>
    </w:p>
    <w:p w:rsidR="00891FF4" w:rsidRPr="003E1F76" w:rsidRDefault="00891FF4" w:rsidP="009E2732">
      <w:pPr>
        <w:tabs>
          <w:tab w:val="num" w:pos="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1F76">
        <w:rPr>
          <w:rFonts w:ascii="Times New Roman" w:hAnsi="Times New Roman" w:cs="Times New Roman"/>
          <w:sz w:val="28"/>
          <w:szCs w:val="28"/>
        </w:rPr>
        <w:t xml:space="preserve">Грачевского муниципального округа Ставропольского края </w:t>
      </w:r>
      <w:r w:rsidRPr="003E1F76">
        <w:rPr>
          <w:rFonts w:ascii="Times New Roman" w:eastAsia="Times New Roman" w:hAnsi="Times New Roman" w:cs="Times New Roman"/>
          <w:bCs/>
          <w:sz w:val="28"/>
          <w:szCs w:val="28"/>
        </w:rPr>
        <w:t xml:space="preserve">«Развитие экономики Грачевского муниципального округа Ставропольского края» </w:t>
      </w:r>
      <w:r w:rsidRPr="003E1F76">
        <w:rPr>
          <w:rFonts w:ascii="Times New Roman" w:hAnsi="Times New Roman" w:cs="Times New Roman"/>
          <w:sz w:val="28"/>
          <w:szCs w:val="28"/>
        </w:rPr>
        <w:t>(подпрограмм Программы)</w:t>
      </w:r>
    </w:p>
    <w:p w:rsidR="00891FF4" w:rsidRPr="003E1F76" w:rsidRDefault="00891FF4" w:rsidP="009E2732">
      <w:pPr>
        <w:tabs>
          <w:tab w:val="num" w:pos="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3410"/>
        <w:gridCol w:w="5940"/>
        <w:gridCol w:w="4984"/>
      </w:tblGrid>
      <w:tr w:rsidR="003E1F76" w:rsidRPr="003E1F76" w:rsidTr="00504EB5">
        <w:trPr>
          <w:trHeight w:val="1321"/>
          <w:tblHeader/>
        </w:trPr>
        <w:tc>
          <w:tcPr>
            <w:tcW w:w="658" w:type="dxa"/>
            <w:shd w:val="clear" w:color="auto" w:fill="auto"/>
            <w:vAlign w:val="center"/>
          </w:tcPr>
          <w:p w:rsidR="003E1F76" w:rsidRPr="003E1F76" w:rsidRDefault="003E1F76" w:rsidP="003E1F76">
            <w:pPr>
              <w:tabs>
                <w:tab w:val="num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E1F76" w:rsidRPr="003E1F76" w:rsidRDefault="003E1F76" w:rsidP="003E1F76">
            <w:pPr>
              <w:tabs>
                <w:tab w:val="num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10" w:type="dxa"/>
            <w:shd w:val="clear" w:color="auto" w:fill="auto"/>
            <w:vAlign w:val="center"/>
          </w:tcPr>
          <w:p w:rsidR="003E1F76" w:rsidRPr="003E1F76" w:rsidRDefault="003E1F76" w:rsidP="003E1F76">
            <w:pPr>
              <w:tabs>
                <w:tab w:val="num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Наименование основного мероприятия подпрограммы Программы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3E1F76" w:rsidRPr="003E1F76" w:rsidRDefault="003E1F76" w:rsidP="003E1F76">
            <w:pPr>
              <w:tabs>
                <w:tab w:val="num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планируемых ресурсов </w:t>
            </w:r>
            <w:proofErr w:type="gram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3E1F76" w:rsidRPr="003E1F76" w:rsidRDefault="003E1F76" w:rsidP="003E1F76">
            <w:pPr>
              <w:tabs>
                <w:tab w:val="num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учетом прогнозируемого уровня инфляции и иных факторов</w:t>
            </w:r>
          </w:p>
        </w:tc>
        <w:tc>
          <w:tcPr>
            <w:tcW w:w="4984" w:type="dxa"/>
            <w:shd w:val="clear" w:color="auto" w:fill="auto"/>
            <w:vAlign w:val="center"/>
          </w:tcPr>
          <w:p w:rsidR="003E1F76" w:rsidRPr="003E1F76" w:rsidRDefault="003E1F76" w:rsidP="003E1F76">
            <w:pPr>
              <w:tabs>
                <w:tab w:val="num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Объемы средств бюджета Грачевского муниципального округа Ставропольского края (далее – местный бюджет)</w:t>
            </w:r>
          </w:p>
        </w:tc>
      </w:tr>
    </w:tbl>
    <w:p w:rsidR="003E1F76" w:rsidRPr="003E1F76" w:rsidRDefault="003E1F76" w:rsidP="009E2732">
      <w:pPr>
        <w:tabs>
          <w:tab w:val="num" w:pos="1980"/>
        </w:tabs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3"/>
        <w:gridCol w:w="3425"/>
        <w:gridCol w:w="5940"/>
        <w:gridCol w:w="4984"/>
      </w:tblGrid>
      <w:tr w:rsidR="009F46D4" w:rsidRPr="003E1F76" w:rsidTr="009B460A">
        <w:trPr>
          <w:tblHeader/>
        </w:trPr>
        <w:tc>
          <w:tcPr>
            <w:tcW w:w="643" w:type="dxa"/>
            <w:shd w:val="clear" w:color="auto" w:fill="auto"/>
            <w:vAlign w:val="center"/>
          </w:tcPr>
          <w:p w:rsidR="00891FF4" w:rsidRPr="003E1F76" w:rsidRDefault="00891FF4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891FF4" w:rsidRPr="003E1F76" w:rsidRDefault="00891FF4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891FF4" w:rsidRPr="003E1F76" w:rsidRDefault="00891FF4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84" w:type="dxa"/>
            <w:shd w:val="clear" w:color="auto" w:fill="auto"/>
            <w:vAlign w:val="center"/>
          </w:tcPr>
          <w:p w:rsidR="00891FF4" w:rsidRPr="003E1F76" w:rsidRDefault="00891FF4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F46D4" w:rsidRPr="003E1F76" w:rsidTr="002371E9">
        <w:tc>
          <w:tcPr>
            <w:tcW w:w="14992" w:type="dxa"/>
            <w:gridSpan w:val="4"/>
            <w:shd w:val="clear" w:color="auto" w:fill="auto"/>
          </w:tcPr>
          <w:p w:rsidR="00891FF4" w:rsidRPr="003E1F76" w:rsidRDefault="00891FF4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Объем средств местного бюджета определен исходя из предельных объемов бюджетных ассигнований на 2020 год и плановый период 2021 и 2022 годов, доведенных финансовым управлением администрации Грачевского муниципального округа Ставропольского края на муниципальную программу Грачевского муниципального округа Ставропольского края </w:t>
            </w:r>
            <w:r w:rsidRPr="003E1F7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«Развитие экономики Грачевского муниципального округа Ставропольского края»</w:t>
            </w:r>
          </w:p>
        </w:tc>
      </w:tr>
      <w:tr w:rsidR="009F46D4" w:rsidRPr="003E1F76" w:rsidTr="002371E9">
        <w:tc>
          <w:tcPr>
            <w:tcW w:w="14992" w:type="dxa"/>
            <w:gridSpan w:val="4"/>
            <w:shd w:val="clear" w:color="auto" w:fill="auto"/>
          </w:tcPr>
          <w:p w:rsidR="00891FF4" w:rsidRPr="003E1F76" w:rsidRDefault="00891FF4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подпрограммы «Развитие малого и среднего предпринимательства на территории Грачевского муниципального округа Ставропольского края»</w:t>
            </w:r>
          </w:p>
        </w:tc>
      </w:tr>
      <w:tr w:rsidR="009F46D4" w:rsidRPr="003E1F76" w:rsidTr="002371E9">
        <w:trPr>
          <w:trHeight w:val="364"/>
        </w:trPr>
        <w:tc>
          <w:tcPr>
            <w:tcW w:w="643" w:type="dxa"/>
            <w:shd w:val="clear" w:color="auto" w:fill="auto"/>
          </w:tcPr>
          <w:p w:rsidR="00891FF4" w:rsidRPr="003E1F76" w:rsidRDefault="00891FF4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25" w:type="dxa"/>
            <w:shd w:val="clear" w:color="auto" w:fill="auto"/>
          </w:tcPr>
          <w:p w:rsidR="00891FF4" w:rsidRPr="003E1F76" w:rsidRDefault="00891FF4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мероприятие: Совершенствование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</w:t>
            </w:r>
          </w:p>
        </w:tc>
        <w:tc>
          <w:tcPr>
            <w:tcW w:w="5940" w:type="dxa"/>
            <w:shd w:val="clear" w:color="auto" w:fill="auto"/>
          </w:tcPr>
          <w:p w:rsidR="00891FF4" w:rsidRPr="003E1F76" w:rsidRDefault="00891FF4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</w:t>
            </w:r>
            <w:r w:rsidR="00F16091" w:rsidRPr="003E1F7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и проведение окружных мероприятий,</w:t>
            </w:r>
            <w:r w:rsidR="00F16091"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краевых мероприятиях</w:t>
            </w:r>
          </w:p>
        </w:tc>
        <w:tc>
          <w:tcPr>
            <w:tcW w:w="4984" w:type="dxa"/>
            <w:shd w:val="clear" w:color="auto" w:fill="auto"/>
          </w:tcPr>
          <w:p w:rsidR="00891FF4" w:rsidRPr="003E1F76" w:rsidRDefault="00891FF4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2021 г. – 20,0 тыс. руб.</w:t>
            </w:r>
            <w:r w:rsidR="0066358D" w:rsidRPr="003E1F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1FF4" w:rsidRPr="003E1F76" w:rsidRDefault="00891FF4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2022 г. – 20,0 тыс. руб.</w:t>
            </w:r>
            <w:r w:rsidR="0066358D" w:rsidRPr="003E1F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1FF4" w:rsidRPr="003E1F76" w:rsidRDefault="00891FF4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г. –20,0 тыс. руб.</w:t>
            </w:r>
            <w:r w:rsidR="0066358D" w:rsidRPr="003E1F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1FF4" w:rsidRPr="003E1F76" w:rsidRDefault="00891FF4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2024 г. – 0,0 </w:t>
            </w:r>
            <w:r w:rsidR="0066358D" w:rsidRPr="003E1F7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891FF4" w:rsidRPr="003E1F76" w:rsidRDefault="00891FF4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2025 г. – 0,0 </w:t>
            </w:r>
            <w:r w:rsidR="0066358D" w:rsidRPr="003E1F7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891FF4" w:rsidRPr="003E1F76" w:rsidRDefault="00891FF4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2026 г. – 0,0 </w:t>
            </w:r>
            <w:r w:rsidR="0066358D" w:rsidRPr="003E1F76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9F46D4" w:rsidRPr="003E1F76" w:rsidTr="002371E9">
        <w:trPr>
          <w:trHeight w:val="364"/>
        </w:trPr>
        <w:tc>
          <w:tcPr>
            <w:tcW w:w="643" w:type="dxa"/>
            <w:shd w:val="clear" w:color="auto" w:fill="auto"/>
          </w:tcPr>
          <w:p w:rsidR="0066358D" w:rsidRPr="003E1F76" w:rsidRDefault="0066358D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425" w:type="dxa"/>
            <w:shd w:val="clear" w:color="auto" w:fill="auto"/>
          </w:tcPr>
          <w:p w:rsidR="0066358D" w:rsidRPr="003E1F76" w:rsidRDefault="0066358D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66358D" w:rsidRPr="003E1F76" w:rsidRDefault="0066358D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Информационная и консультационная поддержка субъектов малого и среднего предпринимательства</w:t>
            </w:r>
          </w:p>
        </w:tc>
        <w:tc>
          <w:tcPr>
            <w:tcW w:w="5940" w:type="dxa"/>
            <w:shd w:val="clear" w:color="auto" w:fill="auto"/>
          </w:tcPr>
          <w:p w:rsidR="0066358D" w:rsidRPr="003E1F76" w:rsidRDefault="0066358D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организаци</w:t>
            </w:r>
            <w:r w:rsidR="00F16091" w:rsidRPr="003E1F7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освещения в средствах массовой информации, на официальном сайте администрации вопросов государственной и муниципальной поддержки субъектов малого и среднего предпринимательства, изготовление и издание информационных материалов, стендов, баннеров, направленных на информационную поддержку и распространение положительного опыта деятельности субъектов малого и среднего предпринимательства на территории Грачевского муниципального округ</w:t>
            </w:r>
          </w:p>
        </w:tc>
        <w:tc>
          <w:tcPr>
            <w:tcW w:w="4984" w:type="dxa"/>
            <w:shd w:val="clear" w:color="auto" w:fill="auto"/>
          </w:tcPr>
          <w:p w:rsidR="0066358D" w:rsidRPr="003E1F76" w:rsidRDefault="0066358D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2021 г. – 12,0 тыс. руб.;</w:t>
            </w:r>
          </w:p>
          <w:p w:rsidR="0066358D" w:rsidRPr="003E1F76" w:rsidRDefault="0066358D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2022 г. – 12,0 тыс. руб.;</w:t>
            </w:r>
          </w:p>
          <w:p w:rsidR="0066358D" w:rsidRPr="003E1F76" w:rsidRDefault="0066358D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2023 г. –</w:t>
            </w:r>
            <w:r w:rsidR="004374EF"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12,0 тыс. руб.;</w:t>
            </w:r>
          </w:p>
          <w:p w:rsidR="0066358D" w:rsidRPr="003E1F76" w:rsidRDefault="0066358D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2024 г. – 10,0 тыс. руб.;</w:t>
            </w:r>
          </w:p>
          <w:p w:rsidR="0066358D" w:rsidRPr="003E1F76" w:rsidRDefault="0066358D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2025 г. – 10,0 тыс. руб.;</w:t>
            </w:r>
          </w:p>
          <w:p w:rsidR="0066358D" w:rsidRPr="003E1F76" w:rsidRDefault="0066358D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2026 г. – 10,0 тыс. руб.</w:t>
            </w:r>
          </w:p>
        </w:tc>
      </w:tr>
      <w:tr w:rsidR="009F46D4" w:rsidRPr="003E1F76" w:rsidTr="002371E9">
        <w:trPr>
          <w:trHeight w:val="364"/>
        </w:trPr>
        <w:tc>
          <w:tcPr>
            <w:tcW w:w="643" w:type="dxa"/>
            <w:shd w:val="clear" w:color="auto" w:fill="auto"/>
          </w:tcPr>
          <w:p w:rsidR="0066358D" w:rsidRPr="003E1F76" w:rsidRDefault="0066358D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25" w:type="dxa"/>
            <w:shd w:val="clear" w:color="auto" w:fill="auto"/>
          </w:tcPr>
          <w:p w:rsidR="0066358D" w:rsidRPr="003E1F76" w:rsidRDefault="0066358D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66358D" w:rsidRPr="003E1F76" w:rsidRDefault="0066358D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муниципальной финансовой поддержки субъектов малого и среднего предпринимательства в Грачевском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 округе Ставропольского края</w:t>
            </w:r>
          </w:p>
          <w:p w:rsidR="0066358D" w:rsidRPr="003E1F76" w:rsidRDefault="0066358D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66358D" w:rsidRPr="003E1F76" w:rsidRDefault="00F16091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</w:t>
            </w:r>
            <w:r w:rsidR="0066358D" w:rsidRPr="003E1F76">
              <w:rPr>
                <w:rFonts w:ascii="Times New Roman" w:hAnsi="Times New Roman" w:cs="Times New Roman"/>
                <w:sz w:val="28"/>
                <w:szCs w:val="28"/>
              </w:rPr>
              <w:t>субъектов малого и среднего предпринимательства Грачевского муниципального округа финансовой поддержкой за счет средств бюджета Грачевского муниципального округа Ставропольского края в виде грантов в форме субсидий.</w:t>
            </w:r>
          </w:p>
        </w:tc>
        <w:tc>
          <w:tcPr>
            <w:tcW w:w="4984" w:type="dxa"/>
            <w:shd w:val="clear" w:color="auto" w:fill="auto"/>
          </w:tcPr>
          <w:p w:rsidR="0066358D" w:rsidRPr="003E1F76" w:rsidRDefault="0066358D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2021 г. – 200,0 тыс. руб.;</w:t>
            </w:r>
          </w:p>
          <w:p w:rsidR="0066358D" w:rsidRPr="003E1F76" w:rsidRDefault="0066358D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2022 г. – 200,0 тыс. руб.;</w:t>
            </w:r>
          </w:p>
          <w:p w:rsidR="0066358D" w:rsidRPr="003E1F76" w:rsidRDefault="0066358D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2023 г. – 200,0 тыс. руб.;</w:t>
            </w:r>
          </w:p>
          <w:p w:rsidR="0066358D" w:rsidRPr="003E1F76" w:rsidRDefault="0066358D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2024 г. – 0,0 тыс. руб.;</w:t>
            </w:r>
          </w:p>
          <w:p w:rsidR="0066358D" w:rsidRPr="003E1F76" w:rsidRDefault="0066358D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2025 г. – 0,0 тыс. руб.;</w:t>
            </w:r>
          </w:p>
          <w:p w:rsidR="0066358D" w:rsidRPr="003E1F76" w:rsidRDefault="0066358D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2026 г. – 0,0 тыс. руб.</w:t>
            </w:r>
          </w:p>
        </w:tc>
      </w:tr>
      <w:tr w:rsidR="009F46D4" w:rsidRPr="003E1F76" w:rsidTr="001227AF">
        <w:trPr>
          <w:trHeight w:val="364"/>
        </w:trPr>
        <w:tc>
          <w:tcPr>
            <w:tcW w:w="14992" w:type="dxa"/>
            <w:gridSpan w:val="4"/>
            <w:shd w:val="clear" w:color="auto" w:fill="auto"/>
          </w:tcPr>
          <w:p w:rsidR="00F16091" w:rsidRPr="003E1F76" w:rsidRDefault="00F16091" w:rsidP="009E2732">
            <w:pPr>
              <w:tabs>
                <w:tab w:val="left" w:pos="34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реализации подпрограммы «Развитие потребительского рынка и услуг на территории Грачевского муниципального округа Ставропольского края»</w:t>
            </w:r>
          </w:p>
        </w:tc>
      </w:tr>
      <w:tr w:rsidR="009F46D4" w:rsidRPr="003E1F76" w:rsidTr="002371E9">
        <w:trPr>
          <w:trHeight w:val="364"/>
        </w:trPr>
        <w:tc>
          <w:tcPr>
            <w:tcW w:w="643" w:type="dxa"/>
            <w:shd w:val="clear" w:color="auto" w:fill="auto"/>
          </w:tcPr>
          <w:p w:rsidR="00F16091" w:rsidRPr="003E1F76" w:rsidRDefault="00F16091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25" w:type="dxa"/>
            <w:shd w:val="clear" w:color="auto" w:fill="auto"/>
          </w:tcPr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потребительского рынка Грачевского муниципального округа Ставропольского края, принятие своевременных мер по совершенствованию сферы потребительского рынка Грачевского муниципального округа Ставропольского края</w:t>
            </w:r>
          </w:p>
        </w:tc>
        <w:tc>
          <w:tcPr>
            <w:tcW w:w="5940" w:type="dxa"/>
            <w:shd w:val="clear" w:color="auto" w:fill="auto"/>
          </w:tcPr>
          <w:p w:rsidR="00F16091" w:rsidRPr="003E1F76" w:rsidRDefault="00F16091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организация освещения в средствах массовой информации вопросов торгового и бытового обслуживания населения, защиты прав потребителей изготовление и издание информационных материалов, баннеров, стендов; привлечение к участию товаропроизводителей и хозяйствующих субъектов Грачевского муниципального округа во всероссийских и региональных конкурсах, фестивалях и ярмарках.</w:t>
            </w:r>
          </w:p>
        </w:tc>
        <w:tc>
          <w:tcPr>
            <w:tcW w:w="4984" w:type="dxa"/>
            <w:shd w:val="clear" w:color="auto" w:fill="auto"/>
          </w:tcPr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2021 г. – 15,0 тыс. руб.;</w:t>
            </w:r>
          </w:p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2022 г. – 15,0 тыс. руб.;</w:t>
            </w:r>
          </w:p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2023 г. – 15,0 тыс. руб.;</w:t>
            </w:r>
          </w:p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2024 г. – 15,0 тыс. руб.;</w:t>
            </w:r>
          </w:p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2025 г. – 15,0 тыс. руб.;</w:t>
            </w:r>
          </w:p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2026 г. – 15,0 тыс. руб.</w:t>
            </w:r>
          </w:p>
        </w:tc>
      </w:tr>
      <w:tr w:rsidR="009F46D4" w:rsidRPr="003E1F76" w:rsidTr="002371E9">
        <w:trPr>
          <w:trHeight w:val="364"/>
        </w:trPr>
        <w:tc>
          <w:tcPr>
            <w:tcW w:w="643" w:type="dxa"/>
            <w:shd w:val="clear" w:color="auto" w:fill="auto"/>
          </w:tcPr>
          <w:p w:rsidR="00F16091" w:rsidRPr="003E1F76" w:rsidRDefault="00F16091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25" w:type="dxa"/>
            <w:shd w:val="clear" w:color="auto" w:fill="auto"/>
          </w:tcPr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грамотности населения за счет мероприятий информационно-просветительского характера, направленных на просвещение и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популяризацию вопросов защиты прав потребителей</w:t>
            </w:r>
          </w:p>
        </w:tc>
        <w:tc>
          <w:tcPr>
            <w:tcW w:w="5940" w:type="dxa"/>
            <w:shd w:val="clear" w:color="auto" w:fill="auto"/>
          </w:tcPr>
          <w:p w:rsidR="00F16091" w:rsidRPr="003E1F76" w:rsidRDefault="00F16091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правовой грамотности и информированности населения Грачевского муниципального округа Ставропольского края в вопросах защиты прав потребителей.</w:t>
            </w:r>
          </w:p>
        </w:tc>
        <w:tc>
          <w:tcPr>
            <w:tcW w:w="4984" w:type="dxa"/>
            <w:shd w:val="clear" w:color="auto" w:fill="auto"/>
          </w:tcPr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2021 г. – 10,0 тыс. руб.;</w:t>
            </w:r>
          </w:p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2022 г. – 10,0 тыс. руб.;</w:t>
            </w:r>
          </w:p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2023 г. – 10,0 тыс. руб.;</w:t>
            </w:r>
          </w:p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2024 г. – 10,0 тыс. руб.;</w:t>
            </w:r>
          </w:p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2025 г. – 10,0 тыс. руб.;</w:t>
            </w:r>
          </w:p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2026 г. – 10,0 тыс. руб.</w:t>
            </w:r>
          </w:p>
        </w:tc>
      </w:tr>
      <w:tr w:rsidR="009F46D4" w:rsidRPr="003E1F76" w:rsidTr="00E84BBE">
        <w:trPr>
          <w:trHeight w:val="364"/>
        </w:trPr>
        <w:tc>
          <w:tcPr>
            <w:tcW w:w="14992" w:type="dxa"/>
            <w:gridSpan w:val="4"/>
            <w:shd w:val="clear" w:color="auto" w:fill="auto"/>
          </w:tcPr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реализации подпрограммы «Формирование благоприятного инвестиционного климата в Грачевском муниципальном округе Ставропольского края»</w:t>
            </w:r>
          </w:p>
        </w:tc>
      </w:tr>
      <w:tr w:rsidR="009F46D4" w:rsidRPr="003E1F76" w:rsidTr="002371E9">
        <w:trPr>
          <w:trHeight w:val="364"/>
        </w:trPr>
        <w:tc>
          <w:tcPr>
            <w:tcW w:w="643" w:type="dxa"/>
            <w:shd w:val="clear" w:color="auto" w:fill="auto"/>
          </w:tcPr>
          <w:p w:rsidR="00F16091" w:rsidRPr="003E1F76" w:rsidRDefault="00F16091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25" w:type="dxa"/>
            <w:shd w:val="clear" w:color="auto" w:fill="auto"/>
          </w:tcPr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благоприятной для инвестиций административной среды</w:t>
            </w:r>
          </w:p>
        </w:tc>
        <w:tc>
          <w:tcPr>
            <w:tcW w:w="5940" w:type="dxa"/>
            <w:shd w:val="clear" w:color="auto" w:fill="auto"/>
          </w:tcPr>
          <w:p w:rsidR="00F16091" w:rsidRPr="003E1F76" w:rsidRDefault="00F16091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обучение и повышение квалификации специалистов администрации Грачевского муниципального округа Ставропольского края, ответственных за работу в сфере инвестиционной деятельности; оказание информационной и консультационной поддержки субъектам инвестиционной деятельности.</w:t>
            </w:r>
          </w:p>
        </w:tc>
        <w:tc>
          <w:tcPr>
            <w:tcW w:w="4984" w:type="dxa"/>
            <w:shd w:val="clear" w:color="auto" w:fill="auto"/>
          </w:tcPr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2021 г. – 10,0 тыс. руб.;</w:t>
            </w:r>
          </w:p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2022 г. – 10,0 тыс. руб.;</w:t>
            </w:r>
          </w:p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2023 г. – 10,0 тыс. руб.;</w:t>
            </w:r>
          </w:p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2024 г. – 10,0 тыс. руб.;</w:t>
            </w:r>
          </w:p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2025 г. – 10,0 тыс. руб.;</w:t>
            </w:r>
          </w:p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2026 г. – 10,0 тыс. руб.</w:t>
            </w:r>
          </w:p>
        </w:tc>
      </w:tr>
      <w:tr w:rsidR="009F46D4" w:rsidRPr="003E1F76" w:rsidTr="00DB5686">
        <w:trPr>
          <w:trHeight w:val="364"/>
        </w:trPr>
        <w:tc>
          <w:tcPr>
            <w:tcW w:w="14992" w:type="dxa"/>
            <w:gridSpan w:val="4"/>
            <w:shd w:val="clear" w:color="auto" w:fill="auto"/>
          </w:tcPr>
          <w:p w:rsidR="00F16091" w:rsidRPr="003E1F76" w:rsidRDefault="00F16091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подпрограммы «Снижение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края»</w:t>
            </w:r>
          </w:p>
        </w:tc>
      </w:tr>
      <w:tr w:rsidR="009F46D4" w:rsidRPr="003E1F76" w:rsidTr="002371E9">
        <w:trPr>
          <w:trHeight w:val="364"/>
        </w:trPr>
        <w:tc>
          <w:tcPr>
            <w:tcW w:w="643" w:type="dxa"/>
            <w:shd w:val="clear" w:color="auto" w:fill="auto"/>
          </w:tcPr>
          <w:p w:rsidR="00F16091" w:rsidRPr="003E1F76" w:rsidRDefault="00F16091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25" w:type="dxa"/>
            <w:shd w:val="clear" w:color="auto" w:fill="auto"/>
          </w:tcPr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F16091" w:rsidRPr="003E1F76" w:rsidRDefault="00F16091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</w:t>
            </w:r>
          </w:p>
        </w:tc>
        <w:tc>
          <w:tcPr>
            <w:tcW w:w="5940" w:type="dxa"/>
            <w:shd w:val="clear" w:color="auto" w:fill="auto"/>
          </w:tcPr>
          <w:p w:rsidR="00F16091" w:rsidRPr="003E1F76" w:rsidRDefault="00F16091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содержание МКУ "МФЦ". Создание комфортных условий для предоставления государственных и муниципальных услуг, что позволит увеличить долю населения Грачевского муниципального округа, имеющего доступ к получению государственных и муниципальных услуг по принципу «одного окна» по месту пребывания.</w:t>
            </w:r>
          </w:p>
        </w:tc>
        <w:tc>
          <w:tcPr>
            <w:tcW w:w="4984" w:type="dxa"/>
            <w:shd w:val="clear" w:color="auto" w:fill="auto"/>
          </w:tcPr>
          <w:p w:rsidR="009B460A" w:rsidRPr="003E1F76" w:rsidRDefault="009B460A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2021 г. – 8055,43 тыс. руб.;</w:t>
            </w:r>
          </w:p>
          <w:p w:rsidR="009B460A" w:rsidRPr="003E1F76" w:rsidRDefault="009B460A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2022 г. – 7905,43 тыс. руб.;</w:t>
            </w:r>
          </w:p>
          <w:p w:rsidR="009B460A" w:rsidRPr="003E1F76" w:rsidRDefault="009B460A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2023 г. – 7905,43 тыс. руб.;</w:t>
            </w:r>
          </w:p>
          <w:p w:rsidR="009B460A" w:rsidRPr="003E1F76" w:rsidRDefault="009B460A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2024 г. – 6676,56 тыс. руб.;</w:t>
            </w:r>
          </w:p>
          <w:p w:rsidR="009B460A" w:rsidRPr="003E1F76" w:rsidRDefault="009B460A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2025 г. – 6676,56 тыс. руб.;</w:t>
            </w:r>
          </w:p>
          <w:p w:rsidR="00F16091" w:rsidRPr="003E1F76" w:rsidRDefault="009B460A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2026 г. – 6676,56 тыс. руб.</w:t>
            </w:r>
          </w:p>
        </w:tc>
      </w:tr>
      <w:tr w:rsidR="009F46D4" w:rsidRPr="003E1F76" w:rsidTr="002371E9">
        <w:trPr>
          <w:trHeight w:val="364"/>
        </w:trPr>
        <w:tc>
          <w:tcPr>
            <w:tcW w:w="643" w:type="dxa"/>
            <w:shd w:val="clear" w:color="auto" w:fill="auto"/>
          </w:tcPr>
          <w:p w:rsidR="00F16091" w:rsidRPr="003E1F76" w:rsidRDefault="009B460A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425" w:type="dxa"/>
            <w:shd w:val="clear" w:color="auto" w:fill="auto"/>
          </w:tcPr>
          <w:p w:rsidR="009B460A" w:rsidRPr="003E1F76" w:rsidRDefault="009B460A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F16091" w:rsidRPr="003E1F76" w:rsidRDefault="009B460A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муниципальных услуг в Грачевском округе, перевод услуг в электронный вид</w:t>
            </w:r>
          </w:p>
        </w:tc>
        <w:tc>
          <w:tcPr>
            <w:tcW w:w="5940" w:type="dxa"/>
            <w:shd w:val="clear" w:color="auto" w:fill="auto"/>
          </w:tcPr>
          <w:p w:rsidR="009B460A" w:rsidRPr="003E1F76" w:rsidRDefault="009B460A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граждан, использующих механизм получения государственных и муниципальных услуг в электронной форме; </w:t>
            </w:r>
          </w:p>
          <w:p w:rsidR="00F16091" w:rsidRPr="003E1F76" w:rsidRDefault="009B460A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предоставление администрацией Грачевского муниципального округа Ставропольского края и ее структурными подразделениями, муниципальных услуг переведенных в электронную форму.</w:t>
            </w:r>
          </w:p>
        </w:tc>
        <w:tc>
          <w:tcPr>
            <w:tcW w:w="4984" w:type="dxa"/>
            <w:shd w:val="clear" w:color="auto" w:fill="auto"/>
          </w:tcPr>
          <w:p w:rsidR="009B460A" w:rsidRPr="003E1F76" w:rsidRDefault="009B460A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2021 г. – 60,0 тыс. руб.;</w:t>
            </w:r>
          </w:p>
          <w:p w:rsidR="009B460A" w:rsidRPr="003E1F76" w:rsidRDefault="009B460A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2022 г. – 60,0 тыс. руб.;</w:t>
            </w:r>
          </w:p>
          <w:p w:rsidR="009B460A" w:rsidRPr="003E1F76" w:rsidRDefault="009B460A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2023 г. – 60,0 тыс. руб.;</w:t>
            </w:r>
          </w:p>
          <w:p w:rsidR="009B460A" w:rsidRPr="003E1F76" w:rsidRDefault="009B460A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2024 г. – 0,0 тыс. руб.;</w:t>
            </w:r>
          </w:p>
          <w:p w:rsidR="009B460A" w:rsidRPr="003E1F76" w:rsidRDefault="009B460A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2025 г. – 0,0 тыс. руб.;</w:t>
            </w:r>
          </w:p>
          <w:p w:rsidR="00F16091" w:rsidRPr="003E1F76" w:rsidRDefault="009B460A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2026 г. – 0,0 тыс. руб.</w:t>
            </w:r>
          </w:p>
        </w:tc>
      </w:tr>
    </w:tbl>
    <w:p w:rsidR="00891FF4" w:rsidRPr="003E1F76" w:rsidRDefault="00891FF4" w:rsidP="009E2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460A" w:rsidRPr="003E1F76" w:rsidRDefault="009B460A" w:rsidP="009E2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FF4" w:rsidRPr="003E1F76" w:rsidRDefault="009B460A" w:rsidP="009E27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1F76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891FF4" w:rsidRPr="003E1F76">
        <w:rPr>
          <w:rFonts w:ascii="Times New Roman" w:hAnsi="Times New Roman" w:cs="Times New Roman"/>
          <w:sz w:val="28"/>
          <w:szCs w:val="28"/>
        </w:rPr>
        <w:br w:type="page"/>
      </w:r>
    </w:p>
    <w:p w:rsidR="00956298" w:rsidRPr="003E1F76" w:rsidRDefault="00956298" w:rsidP="009E2732">
      <w:pPr>
        <w:shd w:val="clear" w:color="auto" w:fill="FFFFFF" w:themeFill="background1"/>
        <w:spacing w:after="0" w:line="240" w:lineRule="auto"/>
        <w:ind w:left="8505"/>
        <w:rPr>
          <w:rFonts w:ascii="Times New Roman" w:hAnsi="Times New Roman" w:cs="Times New Roman"/>
          <w:sz w:val="28"/>
          <w:szCs w:val="28"/>
        </w:rPr>
      </w:pPr>
      <w:r w:rsidRPr="003E1F76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956298" w:rsidRPr="003E1F76" w:rsidRDefault="00956298" w:rsidP="009E2732">
      <w:pPr>
        <w:spacing w:after="0" w:line="240" w:lineRule="auto"/>
        <w:ind w:left="8505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hAnsi="Times New Roman" w:cs="Times New Roman"/>
          <w:sz w:val="28"/>
          <w:szCs w:val="28"/>
        </w:rPr>
        <w:t xml:space="preserve">к дополнительным документам, предоставляемым вместе с муниципальной программой Грачевского муниципального округа Ставропольского края </w:t>
      </w:r>
    </w:p>
    <w:p w:rsidR="00F54890" w:rsidRPr="003E1F76" w:rsidRDefault="00891FF4" w:rsidP="009E2732">
      <w:pPr>
        <w:spacing w:after="0" w:line="240" w:lineRule="auto"/>
        <w:ind w:left="8505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bCs/>
          <w:sz w:val="28"/>
          <w:szCs w:val="28"/>
        </w:rPr>
        <w:t xml:space="preserve">«Развитие экономики Грачевского муниципального округа Ставропольского края» </w:t>
      </w:r>
      <w:r w:rsidR="00F54890" w:rsidRPr="003E1F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54890" w:rsidRPr="003E1F76" w:rsidRDefault="00F54890" w:rsidP="009E27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54890" w:rsidRPr="003E1F76" w:rsidRDefault="00F54890" w:rsidP="009E27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54890" w:rsidRPr="003E1F76" w:rsidRDefault="00F54890" w:rsidP="009E27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F54890" w:rsidRPr="003E1F76" w:rsidRDefault="00F54890" w:rsidP="009E2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об источнике информации и методике </w:t>
      </w:r>
      <w:proofErr w:type="gramStart"/>
      <w:r w:rsidRPr="003E1F76">
        <w:rPr>
          <w:rFonts w:ascii="Times New Roman" w:eastAsia="Times New Roman" w:hAnsi="Times New Roman" w:cs="Times New Roman"/>
          <w:sz w:val="28"/>
          <w:szCs w:val="28"/>
        </w:rPr>
        <w:t>расчета индикаторов достижения целей</w:t>
      </w:r>
      <w:r w:rsidR="00260944" w:rsidRPr="003E1F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0944" w:rsidRPr="003E1F76">
        <w:rPr>
          <w:rFonts w:ascii="Times New Roman" w:hAnsi="Times New Roman" w:cs="Times New Roman"/>
          <w:sz w:val="28"/>
          <w:szCs w:val="28"/>
        </w:rPr>
        <w:t>муниципальной</w:t>
      </w: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proofErr w:type="gramEnd"/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 Грачевского муниципального округа Ставропольского края </w:t>
      </w:r>
      <w:r w:rsidR="00891FF4" w:rsidRPr="003E1F76">
        <w:rPr>
          <w:rFonts w:ascii="Times New Roman" w:eastAsia="Times New Roman" w:hAnsi="Times New Roman" w:cs="Times New Roman"/>
          <w:bCs/>
          <w:sz w:val="28"/>
          <w:szCs w:val="28"/>
        </w:rPr>
        <w:t>«Развитие экономики Грачевского муниципального округа Ставропольского края»</w:t>
      </w:r>
      <w:r w:rsidRPr="003E1F76">
        <w:rPr>
          <w:rFonts w:ascii="Times New Roman" w:eastAsia="Times New Roman" w:hAnsi="Times New Roman" w:cs="Times New Roman"/>
          <w:sz w:val="28"/>
          <w:szCs w:val="28"/>
        </w:rPr>
        <w:t xml:space="preserve"> и показателей решения задач подпрограмм Программы</w:t>
      </w:r>
    </w:p>
    <w:p w:rsidR="00F54890" w:rsidRPr="003E1F76" w:rsidRDefault="00F54890" w:rsidP="009E27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3"/>
        <w:gridCol w:w="4033"/>
        <w:gridCol w:w="1845"/>
        <w:gridCol w:w="6521"/>
        <w:gridCol w:w="2268"/>
      </w:tblGrid>
      <w:tr w:rsidR="003E1F76" w:rsidRPr="003E1F76" w:rsidTr="00504EB5">
        <w:trPr>
          <w:tblHeader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76" w:rsidRPr="003E1F76" w:rsidRDefault="003E1F76" w:rsidP="003E1F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76" w:rsidRPr="003E1F76" w:rsidRDefault="003E1F76" w:rsidP="003E1F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76" w:rsidRPr="003E1F76" w:rsidRDefault="003E1F76" w:rsidP="003E1F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76" w:rsidRPr="003E1F76" w:rsidRDefault="003E1F76" w:rsidP="003E1F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информации (методика расчета)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76" w:rsidRPr="003E1F76" w:rsidRDefault="003E1F76" w:rsidP="003E1F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Временные характеристики индикатора достижения цели Программы и показателя решения задачи подпрограммы Программы</w:t>
            </w:r>
          </w:p>
        </w:tc>
      </w:tr>
    </w:tbl>
    <w:p w:rsidR="003E1F76" w:rsidRPr="003E1F76" w:rsidRDefault="003E1F76" w:rsidP="009E27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3"/>
        <w:gridCol w:w="4033"/>
        <w:gridCol w:w="1845"/>
        <w:gridCol w:w="6521"/>
        <w:gridCol w:w="2268"/>
      </w:tblGrid>
      <w:tr w:rsidR="009F46D4" w:rsidRPr="003E1F76" w:rsidTr="00391D32">
        <w:trPr>
          <w:tblHeader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90" w:rsidRPr="003E1F76" w:rsidRDefault="009B460A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3E1F76" w:rsidRDefault="00F54890" w:rsidP="009E2732">
            <w:pPr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3E1F76" w:rsidRDefault="00F54890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3E1F76" w:rsidRDefault="00F54890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3E1F76" w:rsidRDefault="00F54890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F46D4" w:rsidRPr="003E1F76" w:rsidTr="00391D32">
        <w:tc>
          <w:tcPr>
            <w:tcW w:w="15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944" w:rsidRPr="003E1F76" w:rsidRDefault="00260944" w:rsidP="009E2732">
            <w:pPr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Грачевского муниципального округа Ставропольского края</w:t>
            </w:r>
          </w:p>
          <w:p w:rsidR="00F54890" w:rsidRPr="003E1F76" w:rsidRDefault="009B460A" w:rsidP="009E2732">
            <w:pPr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«Развитие экономики Грачевского муниципального округа Ставропольского края»</w:t>
            </w:r>
          </w:p>
        </w:tc>
      </w:tr>
      <w:tr w:rsidR="009F46D4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0A" w:rsidRPr="003E1F76" w:rsidRDefault="009B460A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0A" w:rsidRPr="003E1F76" w:rsidRDefault="009B460A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Число субъектов малого и среднего предпринимательства в Грачевском муниципальном округе в расчете на 10 тыс. человек населения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0A" w:rsidRPr="003E1F76" w:rsidRDefault="009B460A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F9" w:rsidRPr="003E1F76" w:rsidRDefault="00C43BF9" w:rsidP="009E2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Ч </w:t>
            </w:r>
            <w:proofErr w:type="spell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мсп</w:t>
            </w:r>
            <w:proofErr w:type="spellEnd"/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= 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Ч с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  Н х 10000,  где:</w:t>
            </w:r>
          </w:p>
          <w:p w:rsidR="00C43BF9" w:rsidRPr="003E1F76" w:rsidRDefault="00C43BF9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Чмсп</w:t>
            </w:r>
            <w:proofErr w:type="spellEnd"/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число зарегистрированных субъектов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МСП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расчете на 10 тыс. человек населения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3BF9" w:rsidRPr="003E1F76" w:rsidRDefault="00C43BF9" w:rsidP="009E2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Чс</w:t>
            </w:r>
            <w:proofErr w:type="spellEnd"/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среднегодовое число зарегистрированных субъектов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МСП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Грачевского муниципального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опольского края (далее – округ)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43BF9" w:rsidRPr="003E1F76" w:rsidRDefault="00C43BF9" w:rsidP="009E2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Чс</w:t>
            </w:r>
            <w:proofErr w:type="spellEnd"/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(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Ч2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)/2 , где:</w:t>
            </w:r>
          </w:p>
          <w:p w:rsidR="00C43BF9" w:rsidRPr="003E1F76" w:rsidRDefault="00C43BF9" w:rsidP="009E2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число зарегистрированных субъектов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МСП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на 01 января отчетного года;</w:t>
            </w:r>
          </w:p>
          <w:p w:rsidR="00C43BF9" w:rsidRPr="003E1F76" w:rsidRDefault="00C43BF9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число зарегистрированных субъектов малого и среднего предпринимательства  округа на 01 января  года, следующего за отчетным</w:t>
            </w:r>
          </w:p>
          <w:p w:rsidR="00C43BF9" w:rsidRPr="003E1F76" w:rsidRDefault="00C43BF9" w:rsidP="009E2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(используются данные 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учтенны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ЕРСМСП, статистике</w:t>
            </w:r>
            <w:r w:rsidR="009C4C26" w:rsidRPr="003E1F7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43BF9" w:rsidRPr="003E1F76" w:rsidRDefault="00C43BF9" w:rsidP="009E2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Нс - 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среднегодовая численность населения округа за отчетный год.</w:t>
            </w:r>
          </w:p>
          <w:p w:rsidR="00C43BF9" w:rsidRPr="003E1F76" w:rsidRDefault="00C43BF9" w:rsidP="009E2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(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2)/2,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где:</w:t>
            </w:r>
          </w:p>
          <w:p w:rsidR="00C43BF9" w:rsidRPr="003E1F76" w:rsidRDefault="00C43BF9" w:rsidP="009E2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gram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численность населения округа на 01 января отчетного года;</w:t>
            </w:r>
          </w:p>
          <w:p w:rsidR="00C43BF9" w:rsidRPr="003E1F76" w:rsidRDefault="00C43BF9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gram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населения округа на 01 января следующего за отчетным года.</w:t>
            </w:r>
          </w:p>
          <w:p w:rsidR="006659C7" w:rsidRPr="003E1F76" w:rsidRDefault="00391D32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(используются статистические данные</w:t>
            </w:r>
            <w:r w:rsidR="00C43BF9" w:rsidRPr="003E1F7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0A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9F46D4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0A" w:rsidRPr="003E1F76" w:rsidRDefault="009B460A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0A" w:rsidRPr="003E1F76" w:rsidRDefault="009B460A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Индекс оборота розничной торговли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0A" w:rsidRPr="003E1F76" w:rsidRDefault="009B460A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0A" w:rsidRPr="003E1F76" w:rsidRDefault="006659C7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Данные статистики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0A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9F46D4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0A" w:rsidRPr="003E1F76" w:rsidRDefault="009B460A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0A" w:rsidRPr="003E1F76" w:rsidRDefault="00E14ECC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Количество обращений граждан в администрацию Грачевского муниципального округа по фактам нарушения законодательства Российской Федерации о защите прав потребителей;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0A" w:rsidRPr="003E1F76" w:rsidRDefault="00E14ECC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0A" w:rsidRPr="003E1F76" w:rsidRDefault="00C43BF9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Оперативные данные</w:t>
            </w:r>
            <w:r w:rsidR="006659C7"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органа местного самоуправления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0A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6659C7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Индекс физического объема инвестиций в основной капитал округа к уровню прошлого года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Данные статистики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6659C7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Общее количество оказанных услуг сотрудниками МКУ «МФЦ»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Данные МКУ «МФЦ»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9F46D4" w:rsidRPr="003E1F76" w:rsidTr="00391D32">
        <w:tc>
          <w:tcPr>
            <w:tcW w:w="15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90" w:rsidRPr="003E1F76" w:rsidRDefault="00E2570E" w:rsidP="009E2732">
            <w:pPr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малого и среднего предпринимательства на территории Грачевского муниципального округа Ставропольского края»</w:t>
            </w:r>
          </w:p>
        </w:tc>
      </w:tr>
      <w:tr w:rsidR="006659C7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 в Грачевском муниципальном округе Ставропольского края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Данные статистики</w:t>
            </w:r>
          </w:p>
          <w:p w:rsidR="006659C7" w:rsidRPr="003E1F76" w:rsidRDefault="006659C7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Данные из единого реестра субъектов малого и среднего предпринимательства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6659C7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9C7" w:rsidRPr="003E1F76" w:rsidRDefault="00DB7493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Доля субъектов малого и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среднего </w:t>
            </w:r>
            <w:r w:rsidR="003B2621" w:rsidRPr="003E1F7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редпринимательства, участвующих в мероприятиях, способствующих росту предпринимательской активности к общему числу субъектов малого и среднего предпринимательства в Грачевском муниципальном округе Ставропольского края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C43BF9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Оперативные данные</w:t>
            </w:r>
            <w:r w:rsidR="006659C7"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отдела экономического </w:t>
            </w:r>
            <w:r w:rsidR="006659C7"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развития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Показатель за год</w:t>
            </w:r>
          </w:p>
        </w:tc>
      </w:tr>
      <w:tr w:rsidR="006659C7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9C7" w:rsidRPr="003E1F76" w:rsidRDefault="00DB7493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26" w:rsidRPr="003E1F76" w:rsidRDefault="009C4C26" w:rsidP="009E2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Дср</w:t>
            </w:r>
            <w:proofErr w:type="spellEnd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= (Д</w:t>
            </w:r>
            <w:proofErr w:type="gram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+Д2) 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Д3+Д1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100%, 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где:</w:t>
            </w:r>
          </w:p>
          <w:p w:rsidR="009C4C26" w:rsidRPr="003E1F76" w:rsidRDefault="009C4C26" w:rsidP="009E2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Дср</w:t>
            </w:r>
            <w:proofErr w:type="spellEnd"/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доля среднесписочной численности работников (без внешних совместителей)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МСП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среднесписочной численности работников (без внешних совместителей) всех предприятий и организаций в округе</w:t>
            </w:r>
          </w:p>
          <w:p w:rsidR="009C4C26" w:rsidRPr="003E1F76" w:rsidRDefault="009C4C26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среднесписочная численность работников малых предприятий (включая микропредприятия)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за отчетный период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; (используются данные 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учтенны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ЕРСМСП, данные полученные по запросам из ФСС)</w:t>
            </w:r>
          </w:p>
          <w:p w:rsidR="009C4C26" w:rsidRPr="003E1F76" w:rsidRDefault="009C4C26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среднесписочная численность работников средних предприятий за отчетный период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; (используются данные 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учтенны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ЕРСМСП)</w:t>
            </w:r>
          </w:p>
          <w:p w:rsidR="009C4C26" w:rsidRPr="003E1F76" w:rsidRDefault="009C4C26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Д3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среднесписочная численность работников предприятий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(без учета малых предприятий)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отчетный период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391D32" w:rsidRPr="003E1F76">
              <w:rPr>
                <w:rFonts w:ascii="Times New Roman" w:hAnsi="Times New Roman" w:cs="Times New Roman"/>
                <w:sz w:val="28"/>
                <w:szCs w:val="28"/>
              </w:rPr>
              <w:t>(используются статистические данные)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Показатель за год</w:t>
            </w:r>
          </w:p>
        </w:tc>
      </w:tr>
      <w:tr w:rsidR="009F46D4" w:rsidRPr="003E1F76" w:rsidTr="00DB7493">
        <w:trPr>
          <w:trHeight w:val="35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0E" w:rsidRPr="003E1F76" w:rsidRDefault="00DB7493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0E" w:rsidRPr="003E1F76" w:rsidRDefault="00E2570E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предпринимательства, получивших муниципальную поддержку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0E" w:rsidRPr="003E1F76" w:rsidRDefault="00E2570E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0E" w:rsidRPr="003E1F76" w:rsidRDefault="006659C7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Данные отдела экономического развития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0E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9F46D4" w:rsidRPr="003E1F76" w:rsidTr="00391D32">
        <w:tc>
          <w:tcPr>
            <w:tcW w:w="15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0E" w:rsidRPr="003E1F76" w:rsidRDefault="00E2570E" w:rsidP="009E2732">
            <w:pPr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потребительского рынка и услуг на территории Грачевского муниципального округа Ставропольского края»</w:t>
            </w:r>
          </w:p>
        </w:tc>
      </w:tr>
      <w:tr w:rsidR="00DB7493" w:rsidRPr="003E1F76" w:rsidTr="00024E0D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3" w:rsidRPr="003E1F76" w:rsidRDefault="00DB7493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493" w:rsidRPr="003E1F76" w:rsidRDefault="00DB7493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Темп роста объема платных услуг к предыдущему году в действующих ценах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3" w:rsidRPr="003E1F76" w:rsidRDefault="00DB7493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3" w:rsidRPr="003E1F76" w:rsidRDefault="00DB7493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Данные статистики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3" w:rsidRPr="003E1F76" w:rsidRDefault="00DB7493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DB7493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3" w:rsidRPr="003E1F76" w:rsidRDefault="00DB7493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3" w:rsidRPr="003E1F76" w:rsidRDefault="00DB7493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Фактическая обеспеченность населения  площадью стационарных торговых объектов на 1000 человек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3" w:rsidRPr="003E1F76" w:rsidRDefault="00DB7493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кв. м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3" w:rsidRPr="003E1F76" w:rsidRDefault="00DB7493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Данные отдела экономического развития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3" w:rsidRPr="003E1F76" w:rsidRDefault="00DB7493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DB7493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3" w:rsidRPr="003E1F76" w:rsidRDefault="00DB7493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3" w:rsidRPr="003E1F76" w:rsidRDefault="00DB7493" w:rsidP="009E2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Фактич</w:t>
            </w:r>
            <w:r w:rsidR="008C4F84"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еская обеспеченность населения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площадью нестационарных торговых объектов на 10000 человек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3" w:rsidRPr="003E1F76" w:rsidRDefault="00DB7493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единиц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3" w:rsidRPr="003E1F76" w:rsidRDefault="00DB7493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Данные отдела экономического развития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93" w:rsidRPr="003E1F76" w:rsidRDefault="00DB7493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6659C7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7493" w:rsidRPr="003E1F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изготовленных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информационных материалов, стендов, баннеров по вопросам торгового и бытового обслуживания населения и защиты прав потребителей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Данные отдела экономического развития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Показатель за год</w:t>
            </w:r>
          </w:p>
        </w:tc>
      </w:tr>
      <w:tr w:rsidR="006659C7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B7493" w:rsidRPr="003E1F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Количество информационных материалов, опубликованных в средствах массовой информации, в том числе размещенных в сети "Интернет", направленных на повышение уровня потребительской грамотности населения Грачевского муниципального округа Ставропольского края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Данные отдела экономического развития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6659C7" w:rsidRPr="003E1F76" w:rsidTr="00391D32">
        <w:tc>
          <w:tcPr>
            <w:tcW w:w="15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Подпрограмма «Формирование благоприятного инвестиционного климата в Грачевском муниципальном округе Ставропольского края»</w:t>
            </w:r>
          </w:p>
        </w:tc>
      </w:tr>
      <w:tr w:rsidR="006659C7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7493" w:rsidRPr="003E1F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D32" w:rsidRPr="003E1F76" w:rsidRDefault="00391D32" w:rsidP="009E2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Иж</w:t>
            </w:r>
            <w:proofErr w:type="spellEnd"/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= И1 / 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gramStart"/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где</w:t>
            </w:r>
          </w:p>
          <w:p w:rsidR="00391D32" w:rsidRPr="003E1F76" w:rsidRDefault="00391D32" w:rsidP="009E2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Иж</w:t>
            </w:r>
            <w:proofErr w:type="spellEnd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proofErr w:type="gram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ъем инвестиций в основной капитал 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(за исключением бюджетных средств) в расчете на 1 жителя, в фактически действовавших ценах</w:t>
            </w:r>
          </w:p>
          <w:p w:rsidR="00391D32" w:rsidRPr="003E1F76" w:rsidRDefault="00391D32" w:rsidP="009E2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объем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инвестиций 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основной капитал (за </w:t>
            </w: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исключением бюджетных средств) в текущем пе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риоде в фактических ценах этого периода; (используются статистические данные)</w:t>
            </w:r>
          </w:p>
          <w:p w:rsidR="00391D32" w:rsidRPr="003E1F76" w:rsidRDefault="00391D32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eastAsia="Times New Roman" w:hAnsi="Times New Roman" w:cs="Times New Roman"/>
                <w:sz w:val="28"/>
                <w:szCs w:val="28"/>
              </w:rPr>
              <w:t>Н – численность населения округа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91D32" w:rsidRPr="003E1F76" w:rsidRDefault="00391D32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(используются статистические данные)</w:t>
            </w:r>
          </w:p>
          <w:p w:rsidR="006659C7" w:rsidRPr="003E1F76" w:rsidRDefault="006659C7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Показатель за год</w:t>
            </w:r>
          </w:p>
        </w:tc>
      </w:tr>
      <w:tr w:rsidR="006659C7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7C1585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6D368E" w:rsidRPr="003E1F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Количество информационных материалов, баннеров, изготовленных с целью позиционирования инвестиционной деятельности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Данные отдела экономического развития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6D368E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8E" w:rsidRPr="003E1F76" w:rsidRDefault="006D368E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8E" w:rsidRPr="003E1F76" w:rsidRDefault="006D368E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Количество созданных и модернизированных рабочих мест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8E" w:rsidRPr="003E1F76" w:rsidRDefault="006D368E" w:rsidP="009E2732">
            <w:pPr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8E" w:rsidRPr="003E1F76" w:rsidRDefault="006D368E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Данные отдела экономического развития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8E" w:rsidRPr="003E1F76" w:rsidRDefault="006D368E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6659C7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7C1585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D368E" w:rsidRPr="003E1F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7C1585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iCs/>
                <w:sz w:val="28"/>
                <w:szCs w:val="28"/>
              </w:rPr>
              <w:t>Темп роста объёма отгруженного товара собственного производства, выполненных работ и услуг в Грачевском муниципальном округе Ставропольского края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Данные статистики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6659C7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7C1585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D368E" w:rsidRPr="003E1F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Объём экспорта товаров, производимых организациями Грачевского муниципального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округа Ставропольского края.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тонн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Свод данных отдела экономического развития администрации и управления сельского хозяйства и охраны окружающей среды </w:t>
            </w:r>
            <w:r w:rsidR="00391D32" w:rsidRPr="003E1F76">
              <w:rPr>
                <w:rFonts w:ascii="Times New Roman" w:hAnsi="Times New Roman" w:cs="Times New Roman"/>
                <w:sz w:val="28"/>
                <w:szCs w:val="28"/>
              </w:rPr>
              <w:t>администрации,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собранных путем опросов предпринимателей</w:t>
            </w:r>
            <w:r w:rsidR="00391D32"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и организаций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Показатель за год</w:t>
            </w:r>
          </w:p>
        </w:tc>
      </w:tr>
      <w:tr w:rsidR="006659C7" w:rsidRPr="003E1F76" w:rsidTr="00391D32">
        <w:tc>
          <w:tcPr>
            <w:tcW w:w="15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«Снижение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края»</w:t>
            </w:r>
          </w:p>
        </w:tc>
      </w:tr>
      <w:tr w:rsidR="006659C7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D368E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Время ожидания в очереди населения Грачевского муниципального округа Ставропольского края и организаций Грачевского муниципального округа Ставропольского края при обращении за предоставлением государственных и </w:t>
            </w:r>
            <w:r w:rsidR="003B2621" w:rsidRPr="003E1F76">
              <w:rPr>
                <w:rFonts w:ascii="Times New Roman" w:hAnsi="Times New Roman" w:cs="Times New Roman"/>
                <w:sz w:val="28"/>
                <w:szCs w:val="28"/>
              </w:rPr>
              <w:t>муниципальных услуг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в МКУ «МФЦ»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минут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Данные МКУ «МФЦ»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6659C7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D368E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Количество обращений заявителей в МКУ  «МФЦ» для получения государственной или муниципальной услуги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Данные МКУ «МФЦ»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6659C7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7C1585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D368E" w:rsidRPr="003E1F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Количество обращений заявителей</w:t>
            </w:r>
            <w:r w:rsidR="003B2621"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из числа </w:t>
            </w:r>
            <w:proofErr w:type="gram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бизнес-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сообщества</w:t>
            </w:r>
            <w:proofErr w:type="gramEnd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для</w:t>
            </w:r>
            <w:r w:rsidR="003B2621"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получения государственных и</w:t>
            </w:r>
            <w:r w:rsidR="003B2621"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муниципальных услуг в МКУ «МФЦ»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Данные МКУ «МФЦ»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6659C7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7C1585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6D368E" w:rsidRPr="003E1F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Доля граждан, зарегистрированных</w:t>
            </w:r>
            <w:r w:rsidR="003B2621"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в единой системе идентификац</w:t>
            </w:r>
            <w:proofErr w:type="gramStart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ии и</w:t>
            </w:r>
            <w:r w:rsidR="003B2621"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ау</w:t>
            </w:r>
            <w:proofErr w:type="gramEnd"/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тентификации (далее – ЕСИА) в</w:t>
            </w:r>
            <w:r w:rsidR="003B2621"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общей численности населения</w:t>
            </w:r>
            <w:r w:rsidR="003B2621"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старше 14 лет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Данные МКУ «МФЦ»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6659C7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7C1585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D368E" w:rsidRPr="003E1F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Доля населения Грачевского муниципального округа Ставропольского края, имеющего доступ к получению государственных и муниципальных услуг по принципу «одного окна» по месту пребывания к общему числу жителей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Данные МКУ «МФЦ»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6659C7" w:rsidRPr="003E1F76" w:rsidTr="00391D32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7C1585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D368E" w:rsidRPr="003E1F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граждан, удовлетворенных качеством и доступностью государственных и муниципальных услуг, </w:t>
            </w: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предоставляемых органами местного самоуправления Грачевского муниципального округа Ставропольского края, от общего числа опрошенных заявителей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Данные МКУ «МФЦ», отдела экономического развития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C7" w:rsidRPr="003E1F76" w:rsidRDefault="006659C7" w:rsidP="009E2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F76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</w:tbl>
    <w:p w:rsidR="00F54890" w:rsidRPr="003E1F76" w:rsidRDefault="00F54890" w:rsidP="009E2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F46D4" w:rsidRPr="003E1F76" w:rsidRDefault="009F46D4" w:rsidP="009E2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1F76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</w:t>
      </w:r>
    </w:p>
    <w:sectPr w:rsidR="009F46D4" w:rsidRPr="003E1F76" w:rsidSect="009E2732">
      <w:pgSz w:w="16838" w:h="11906" w:orient="landscape"/>
      <w:pgMar w:top="1985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52B" w:rsidRDefault="00E5652B" w:rsidP="00F54890">
      <w:pPr>
        <w:spacing w:after="0" w:line="240" w:lineRule="auto"/>
      </w:pPr>
      <w:r>
        <w:separator/>
      </w:r>
    </w:p>
  </w:endnote>
  <w:endnote w:type="continuationSeparator" w:id="0">
    <w:p w:rsidR="00E5652B" w:rsidRDefault="00E5652B" w:rsidP="00F54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52B" w:rsidRDefault="00E5652B" w:rsidP="00F54890">
      <w:pPr>
        <w:spacing w:after="0" w:line="240" w:lineRule="auto"/>
      </w:pPr>
      <w:r>
        <w:separator/>
      </w:r>
    </w:p>
  </w:footnote>
  <w:footnote w:type="continuationSeparator" w:id="0">
    <w:p w:rsidR="00E5652B" w:rsidRDefault="00E5652B" w:rsidP="00F54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AF4" w:rsidRDefault="00BD5AF4" w:rsidP="00BD5AF4">
    <w:pPr>
      <w:pStyle w:val="ad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F76" w:rsidRDefault="00EE31B1" w:rsidP="003E1F76">
    <w:pPr>
      <w:pStyle w:val="ad"/>
      <w:jc w:val="center"/>
    </w:pPr>
    <w: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54890"/>
    <w:rsid w:val="000A7C48"/>
    <w:rsid w:val="000D12F4"/>
    <w:rsid w:val="000F178E"/>
    <w:rsid w:val="000F4C9A"/>
    <w:rsid w:val="00103DB4"/>
    <w:rsid w:val="0012510D"/>
    <w:rsid w:val="00135BDA"/>
    <w:rsid w:val="00232BDB"/>
    <w:rsid w:val="00260944"/>
    <w:rsid w:val="00266D4D"/>
    <w:rsid w:val="0031191E"/>
    <w:rsid w:val="00391D32"/>
    <w:rsid w:val="003A10D2"/>
    <w:rsid w:val="003B2621"/>
    <w:rsid w:val="003E1F76"/>
    <w:rsid w:val="003E6118"/>
    <w:rsid w:val="004374EF"/>
    <w:rsid w:val="004C4F87"/>
    <w:rsid w:val="005163CD"/>
    <w:rsid w:val="0053219E"/>
    <w:rsid w:val="0057585B"/>
    <w:rsid w:val="0066358D"/>
    <w:rsid w:val="006659C7"/>
    <w:rsid w:val="006D368E"/>
    <w:rsid w:val="006E0E00"/>
    <w:rsid w:val="006F74B8"/>
    <w:rsid w:val="00787095"/>
    <w:rsid w:val="007C1585"/>
    <w:rsid w:val="00801A93"/>
    <w:rsid w:val="0085075D"/>
    <w:rsid w:val="00891FF4"/>
    <w:rsid w:val="00892610"/>
    <w:rsid w:val="008C4F84"/>
    <w:rsid w:val="00956298"/>
    <w:rsid w:val="009B460A"/>
    <w:rsid w:val="009B5B13"/>
    <w:rsid w:val="009C4C26"/>
    <w:rsid w:val="009C7064"/>
    <w:rsid w:val="009E2732"/>
    <w:rsid w:val="009F46D4"/>
    <w:rsid w:val="00AA1C5F"/>
    <w:rsid w:val="00AA7C87"/>
    <w:rsid w:val="00AB0238"/>
    <w:rsid w:val="00AC2473"/>
    <w:rsid w:val="00B23C1A"/>
    <w:rsid w:val="00B24173"/>
    <w:rsid w:val="00B53CFF"/>
    <w:rsid w:val="00BB0BBD"/>
    <w:rsid w:val="00BD5AF4"/>
    <w:rsid w:val="00C32797"/>
    <w:rsid w:val="00C43BF9"/>
    <w:rsid w:val="00C5594D"/>
    <w:rsid w:val="00C75FC5"/>
    <w:rsid w:val="00D20DFE"/>
    <w:rsid w:val="00DB194C"/>
    <w:rsid w:val="00DB7493"/>
    <w:rsid w:val="00E148FC"/>
    <w:rsid w:val="00E14ECC"/>
    <w:rsid w:val="00E2570E"/>
    <w:rsid w:val="00E5652B"/>
    <w:rsid w:val="00E97798"/>
    <w:rsid w:val="00EE31B1"/>
    <w:rsid w:val="00EF0135"/>
    <w:rsid w:val="00F16091"/>
    <w:rsid w:val="00F24C0F"/>
    <w:rsid w:val="00F54890"/>
    <w:rsid w:val="00F91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F8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5489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54890"/>
    <w:rPr>
      <w:sz w:val="20"/>
      <w:szCs w:val="20"/>
    </w:rPr>
  </w:style>
  <w:style w:type="paragraph" w:customStyle="1" w:styleId="ConsPlusNormal">
    <w:name w:val="ConsPlusNormal"/>
    <w:uiPriority w:val="99"/>
    <w:rsid w:val="00F548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54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489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B23C1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23C1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23C1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23C1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23C1A"/>
    <w:rPr>
      <w:b/>
      <w:bCs/>
      <w:sz w:val="20"/>
      <w:szCs w:val="20"/>
    </w:rPr>
  </w:style>
  <w:style w:type="paragraph" w:customStyle="1" w:styleId="ConsPlusNonformat">
    <w:name w:val="ConsPlusNonformat"/>
    <w:rsid w:val="0012510D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hi-IN" w:bidi="hi-IN"/>
    </w:rPr>
  </w:style>
  <w:style w:type="paragraph" w:customStyle="1" w:styleId="ac">
    <w:name w:val="Знак"/>
    <w:basedOn w:val="a"/>
    <w:uiPriority w:val="99"/>
    <w:rsid w:val="006659C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9E2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E2732"/>
  </w:style>
  <w:style w:type="paragraph" w:styleId="af">
    <w:name w:val="footer"/>
    <w:basedOn w:val="a"/>
    <w:link w:val="af0"/>
    <w:uiPriority w:val="99"/>
    <w:semiHidden/>
    <w:unhideWhenUsed/>
    <w:rsid w:val="009E2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E2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5489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54890"/>
    <w:rPr>
      <w:sz w:val="20"/>
      <w:szCs w:val="20"/>
    </w:rPr>
  </w:style>
  <w:style w:type="paragraph" w:customStyle="1" w:styleId="ConsPlusNormal">
    <w:name w:val="ConsPlusNormal"/>
    <w:uiPriority w:val="99"/>
    <w:rsid w:val="00F548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54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489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B23C1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23C1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23C1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23C1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23C1A"/>
    <w:rPr>
      <w:b/>
      <w:bCs/>
      <w:sz w:val="20"/>
      <w:szCs w:val="20"/>
    </w:rPr>
  </w:style>
  <w:style w:type="paragraph" w:customStyle="1" w:styleId="ConsPlusNonformat">
    <w:name w:val="ConsPlusNonformat"/>
    <w:rsid w:val="0012510D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hi-IN" w:bidi="hi-IN"/>
    </w:rPr>
  </w:style>
  <w:style w:type="paragraph" w:customStyle="1" w:styleId="ac">
    <w:name w:val="Знак"/>
    <w:basedOn w:val="a"/>
    <w:uiPriority w:val="99"/>
    <w:rsid w:val="006659C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EFC51-8DC5-417E-AE61-C315E248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19</Pages>
  <Words>3615</Words>
  <Characters>20611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2021-02-25T17:31:00Z</cp:lastPrinted>
  <dcterms:created xsi:type="dcterms:W3CDTF">2021-02-07T19:33:00Z</dcterms:created>
  <dcterms:modified xsi:type="dcterms:W3CDTF">2021-02-25T17:32:00Z</dcterms:modified>
</cp:coreProperties>
</file>