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029"/>
        <w:gridCol w:w="5528"/>
      </w:tblGrid>
      <w:tr w:rsidR="00206E55" w:rsidTr="008C4C53">
        <w:tc>
          <w:tcPr>
            <w:tcW w:w="3190" w:type="dxa"/>
          </w:tcPr>
          <w:p w:rsidR="00206E55" w:rsidRDefault="00206E55" w:rsidP="004F6FA3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9" w:type="dxa"/>
          </w:tcPr>
          <w:p w:rsidR="00206E55" w:rsidRDefault="00206E55" w:rsidP="004F6FA3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206E55" w:rsidRPr="00206E55" w:rsidRDefault="00206E55" w:rsidP="00206E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6E55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206E55" w:rsidRDefault="00A36E9E" w:rsidP="008C4C53">
            <w:pPr>
              <w:pStyle w:val="ConsPlusNormal"/>
              <w:suppressAutoHyphens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E9E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Грачевского муниципального округа Ставропольского края «О направлении в Совет Грачевского муниципального округа Ставропольского края проекта решения Совета Грачевского муниципального округа Ставропольского края «О бюджете Грачевского муниципального окр</w:t>
            </w:r>
            <w:r w:rsidR="002B5658">
              <w:rPr>
                <w:rFonts w:ascii="Times New Roman" w:hAnsi="Times New Roman" w:cs="Times New Roman"/>
                <w:sz w:val="28"/>
                <w:szCs w:val="28"/>
              </w:rPr>
              <w:t>уга Ставропольского края на 2023 год и плановый период 2024 и 2025</w:t>
            </w:r>
            <w:r w:rsidRPr="00A36E9E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:rsidR="00501217" w:rsidRDefault="00501217" w:rsidP="004F6FA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F3D17" w:rsidRDefault="00206E55" w:rsidP="004F6FA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D17" w:rsidRPr="00993F96" w:rsidRDefault="00FF3D17" w:rsidP="004F6FA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27"/>
      <w:bookmarkEnd w:id="0"/>
      <w:r w:rsidRPr="00993F96">
        <w:rPr>
          <w:rFonts w:ascii="Times New Roman" w:hAnsi="Times New Roman" w:cs="Times New Roman"/>
          <w:b w:val="0"/>
          <w:sz w:val="28"/>
          <w:szCs w:val="28"/>
        </w:rPr>
        <w:t>БЮДЖЕТНЫЙ ПРОГНОЗ</w:t>
      </w:r>
    </w:p>
    <w:p w:rsidR="004E41A7" w:rsidRPr="00993F96" w:rsidRDefault="00993F96" w:rsidP="004F6FA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</w:t>
      </w:r>
      <w:r w:rsidRPr="00993F96">
        <w:rPr>
          <w:rFonts w:ascii="Times New Roman" w:hAnsi="Times New Roman" w:cs="Times New Roman"/>
          <w:b w:val="0"/>
          <w:sz w:val="28"/>
          <w:szCs w:val="28"/>
        </w:rPr>
        <w:t xml:space="preserve">рачевского муниципального округа </w:t>
      </w:r>
    </w:p>
    <w:p w:rsidR="00FF3D17" w:rsidRPr="00993F96" w:rsidRDefault="00993F96" w:rsidP="004F6FA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</w:t>
      </w:r>
      <w:r w:rsidRPr="00993F96">
        <w:rPr>
          <w:rFonts w:ascii="Times New Roman" w:hAnsi="Times New Roman" w:cs="Times New Roman"/>
          <w:b w:val="0"/>
          <w:sz w:val="28"/>
          <w:szCs w:val="28"/>
        </w:rPr>
        <w:t>тавро</w:t>
      </w:r>
      <w:r w:rsidR="002B5658">
        <w:rPr>
          <w:rFonts w:ascii="Times New Roman" w:hAnsi="Times New Roman" w:cs="Times New Roman"/>
          <w:b w:val="0"/>
          <w:sz w:val="28"/>
          <w:szCs w:val="28"/>
        </w:rPr>
        <w:t>польского края на период до 2029</w:t>
      </w:r>
      <w:r w:rsidRPr="00993F96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FF3D17" w:rsidP="004F6FA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75D7" w:rsidRDefault="0002651A" w:rsidP="0002651A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Бюджетный прогноз Грачевского муниципального округа </w:t>
      </w:r>
      <w:r w:rsidR="00FF3D17" w:rsidRPr="004E41A7">
        <w:rPr>
          <w:rFonts w:ascii="Times New Roman" w:hAnsi="Times New Roman" w:cs="Times New Roman"/>
          <w:sz w:val="28"/>
          <w:szCs w:val="28"/>
        </w:rPr>
        <w:t xml:space="preserve">Ставропольского края на период до </w:t>
      </w:r>
      <w:r w:rsidR="00722759" w:rsidRPr="004E41A7">
        <w:rPr>
          <w:rFonts w:ascii="Times New Roman" w:hAnsi="Times New Roman" w:cs="Times New Roman"/>
          <w:sz w:val="28"/>
          <w:szCs w:val="28"/>
        </w:rPr>
        <w:t>202</w:t>
      </w:r>
      <w:r w:rsidR="002B5658">
        <w:rPr>
          <w:rFonts w:ascii="Times New Roman" w:hAnsi="Times New Roman" w:cs="Times New Roman"/>
          <w:sz w:val="28"/>
          <w:szCs w:val="28"/>
        </w:rPr>
        <w:t>9</w:t>
      </w:r>
      <w:r w:rsidR="00FF3D17" w:rsidRPr="004E41A7">
        <w:rPr>
          <w:rFonts w:ascii="Times New Roman" w:hAnsi="Times New Roman" w:cs="Times New Roman"/>
          <w:sz w:val="28"/>
          <w:szCs w:val="28"/>
        </w:rPr>
        <w:t xml:space="preserve"> года (далее -</w:t>
      </w:r>
      <w:r w:rsidR="00CB0633" w:rsidRPr="004E41A7">
        <w:rPr>
          <w:rFonts w:ascii="Times New Roman" w:hAnsi="Times New Roman" w:cs="Times New Roman"/>
          <w:sz w:val="28"/>
          <w:szCs w:val="28"/>
        </w:rPr>
        <w:t xml:space="preserve"> </w:t>
      </w:r>
      <w:r w:rsidR="00FF3D17" w:rsidRPr="004E41A7">
        <w:rPr>
          <w:rFonts w:ascii="Times New Roman" w:hAnsi="Times New Roman" w:cs="Times New Roman"/>
          <w:sz w:val="28"/>
          <w:szCs w:val="28"/>
        </w:rPr>
        <w:t xml:space="preserve">бюджетный  прогноз)  разработан  в  </w:t>
      </w:r>
      <w:r w:rsidR="00FF3D17" w:rsidRPr="002B5658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со статьей 170</w:t>
      </w:r>
      <w:r w:rsidR="00C62B60" w:rsidRPr="002B5658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2B56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3D17" w:rsidRPr="002B5658">
        <w:rPr>
          <w:rFonts w:ascii="Times New Roman" w:hAnsi="Times New Roman" w:cs="Times New Roman"/>
          <w:color w:val="000000" w:themeColor="text1"/>
          <w:sz w:val="28"/>
          <w:szCs w:val="28"/>
        </w:rPr>
        <w:t>Бюджетного</w:t>
      </w:r>
      <w:r w:rsidR="00585F02" w:rsidRPr="002B56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3D17" w:rsidRPr="002B5658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2B56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одекса Российской Федерации, </w:t>
      </w:r>
      <w:r w:rsidR="004349AF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Положением</w:t>
      </w:r>
      <w:r w:rsidR="00C07AE9" w:rsidRPr="002B56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2B56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бюджетном </w:t>
      </w:r>
      <w:r w:rsidR="00C07AE9" w:rsidRPr="002B56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процессе </w:t>
      </w:r>
      <w:r w:rsidR="00C62B60" w:rsidRPr="002B5658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2B56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07AE9" w:rsidRPr="002B56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Грачевском муниципальном </w:t>
      </w:r>
      <w:r w:rsidR="004E41A7" w:rsidRPr="002B5658">
        <w:rPr>
          <w:rFonts w:ascii="Times New Roman" w:hAnsi="Times New Roman" w:cs="Times New Roman"/>
          <w:color w:val="000000" w:themeColor="text1"/>
          <w:sz w:val="28"/>
          <w:szCs w:val="28"/>
        </w:rPr>
        <w:t>округе</w:t>
      </w:r>
      <w:r w:rsidR="00C07AE9" w:rsidRPr="002B56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</w:t>
      </w:r>
      <w:r w:rsidR="003F0F44" w:rsidRPr="002B56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606EA" w:rsidRPr="002B565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FF3D17" w:rsidRPr="002B56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Порядком</w:t>
      </w:r>
      <w:r w:rsidR="00750890" w:rsidRPr="002B56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49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разработки и утверждения </w:t>
      </w:r>
      <w:r w:rsidR="00FF3D17" w:rsidRPr="002B5658">
        <w:rPr>
          <w:rFonts w:ascii="Times New Roman" w:hAnsi="Times New Roman" w:cs="Times New Roman"/>
          <w:color w:val="000000" w:themeColor="text1"/>
          <w:sz w:val="28"/>
          <w:szCs w:val="28"/>
        </w:rPr>
        <w:t>бюджетного прогноза</w:t>
      </w:r>
      <w:r w:rsidR="00585F02" w:rsidRPr="002B56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07AE9" w:rsidRPr="002B56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Грачевского муниципального </w:t>
      </w:r>
      <w:r w:rsidR="004E41A7" w:rsidRPr="002B5658">
        <w:rPr>
          <w:rFonts w:ascii="Times New Roman" w:hAnsi="Times New Roman" w:cs="Times New Roman"/>
          <w:color w:val="000000" w:themeColor="text1"/>
          <w:sz w:val="28"/>
          <w:szCs w:val="28"/>
        </w:rPr>
        <w:t>округа</w:t>
      </w:r>
      <w:r w:rsidR="00C07AE9" w:rsidRPr="002B56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49AF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 на</w:t>
      </w:r>
      <w:r w:rsidR="00FF3D17" w:rsidRPr="002B56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долгосрочный период, утвержденным постановлением</w:t>
      </w:r>
      <w:r w:rsidR="00585F02" w:rsidRPr="002B56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07AE9" w:rsidRPr="002B5658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Грачевского муниципального района</w:t>
      </w:r>
      <w:r w:rsidR="00FF3D17" w:rsidRPr="002B56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 от </w:t>
      </w:r>
      <w:r w:rsidR="004E41A7" w:rsidRPr="002B5658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 w:rsidR="00F67ABD" w:rsidRPr="002B56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F67ABD" w:rsidRPr="002B5658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4E41A7" w:rsidRPr="002B5658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C061D8" w:rsidRPr="002B56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49AF">
        <w:rPr>
          <w:rFonts w:ascii="Times New Roman" w:hAnsi="Times New Roman" w:cs="Times New Roman"/>
          <w:sz w:val="28"/>
          <w:szCs w:val="28"/>
        </w:rPr>
        <w:t xml:space="preserve">г. </w:t>
      </w:r>
      <w:r w:rsidR="00C061D8">
        <w:rPr>
          <w:rFonts w:ascii="Times New Roman" w:hAnsi="Times New Roman" w:cs="Times New Roman"/>
          <w:sz w:val="28"/>
          <w:szCs w:val="28"/>
        </w:rPr>
        <w:t>№</w:t>
      </w:r>
      <w:r w:rsidR="00FF3D17" w:rsidRPr="00993F96">
        <w:rPr>
          <w:rFonts w:ascii="Times New Roman" w:hAnsi="Times New Roman" w:cs="Times New Roman"/>
          <w:sz w:val="28"/>
          <w:szCs w:val="28"/>
        </w:rPr>
        <w:t xml:space="preserve"> </w:t>
      </w:r>
      <w:r w:rsidR="00F67ABD" w:rsidRPr="00993F96">
        <w:rPr>
          <w:rFonts w:ascii="Times New Roman" w:hAnsi="Times New Roman" w:cs="Times New Roman"/>
          <w:sz w:val="28"/>
          <w:szCs w:val="28"/>
        </w:rPr>
        <w:t>4</w:t>
      </w:r>
      <w:r w:rsidR="004E41A7" w:rsidRPr="00993F96">
        <w:rPr>
          <w:rFonts w:ascii="Times New Roman" w:hAnsi="Times New Roman" w:cs="Times New Roman"/>
          <w:sz w:val="28"/>
          <w:szCs w:val="28"/>
        </w:rPr>
        <w:t>80</w:t>
      </w:r>
      <w:r w:rsidR="002606EA" w:rsidRPr="00993F96">
        <w:rPr>
          <w:rFonts w:ascii="Times New Roman" w:hAnsi="Times New Roman" w:cs="Times New Roman"/>
          <w:sz w:val="28"/>
          <w:szCs w:val="28"/>
        </w:rPr>
        <w:t>.</w:t>
      </w:r>
    </w:p>
    <w:p w:rsidR="00BF2559" w:rsidRPr="004F6FA3" w:rsidRDefault="00BF2559" w:rsidP="0002651A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E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Целью бю</w:t>
      </w:r>
      <w:r w:rsidR="00206E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джетного прогноза в Грачевском </w:t>
      </w:r>
      <w:r w:rsidRPr="00206E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муниципальном </w:t>
      </w:r>
      <w:r w:rsidR="002E537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округе</w:t>
      </w:r>
      <w:r w:rsidRPr="00206E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Ставропольского края является обеспечение предсказуемости динамики доходов и расходов бюджета Грачевского муниципального </w:t>
      </w:r>
      <w:r w:rsidR="002E537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округа</w:t>
      </w:r>
      <w:r w:rsidRPr="00206E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Ставропольского края, что позволяет оценивать долгосрочные тенденции изменений объема доходов и расходов, а также вырабатывать на их основе соответствующие меры, направленные на повышение устойчивости и эффективности функционирования бюджетной системы Грачевского муниципального </w:t>
      </w:r>
      <w:r w:rsidR="002E537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округа</w:t>
      </w:r>
      <w:r w:rsidRPr="00206E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Ставропольского края</w:t>
      </w:r>
      <w:r w:rsidRPr="00206E55">
        <w:rPr>
          <w:rFonts w:ascii="Times New Roman" w:hAnsi="Times New Roman" w:cs="Times New Roman"/>
          <w:sz w:val="28"/>
          <w:szCs w:val="28"/>
        </w:rPr>
        <w:t>.</w:t>
      </w:r>
    </w:p>
    <w:p w:rsidR="00BF2559" w:rsidRPr="004F6FA3" w:rsidRDefault="00BF2559" w:rsidP="0002651A">
      <w:pPr>
        <w:pStyle w:val="ConsPlusNormal"/>
        <w:shd w:val="clear" w:color="auto" w:fill="FFFFFF" w:themeFill="background1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A875D7" w:rsidRDefault="00FF3D17" w:rsidP="0002651A">
      <w:pPr>
        <w:pStyle w:val="ConsPlusNormal"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>II. Основные итоги развития бюджетной системы</w:t>
      </w:r>
    </w:p>
    <w:p w:rsidR="00FF3D17" w:rsidRPr="004F6FA3" w:rsidRDefault="002606EA" w:rsidP="0002651A">
      <w:pPr>
        <w:pStyle w:val="ConsPlusNormal"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 xml:space="preserve">Грачевского </w:t>
      </w:r>
      <w:r w:rsidR="003F0F4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432322">
        <w:rPr>
          <w:rFonts w:ascii="Times New Roman" w:hAnsi="Times New Roman" w:cs="Times New Roman"/>
          <w:sz w:val="28"/>
          <w:szCs w:val="28"/>
        </w:rPr>
        <w:t xml:space="preserve"> </w:t>
      </w:r>
      <w:r w:rsidR="00FF3D17" w:rsidRPr="004F6FA3">
        <w:rPr>
          <w:rFonts w:ascii="Times New Roman" w:hAnsi="Times New Roman" w:cs="Times New Roman"/>
          <w:sz w:val="28"/>
          <w:szCs w:val="28"/>
        </w:rPr>
        <w:t>Ставропольского края, условия формирования</w:t>
      </w:r>
      <w:r w:rsidR="003F0F44">
        <w:rPr>
          <w:rFonts w:ascii="Times New Roman" w:hAnsi="Times New Roman" w:cs="Times New Roman"/>
          <w:sz w:val="28"/>
          <w:szCs w:val="28"/>
        </w:rPr>
        <w:t xml:space="preserve"> </w:t>
      </w:r>
      <w:r w:rsidR="00FF3D17" w:rsidRPr="004F6FA3">
        <w:rPr>
          <w:rFonts w:ascii="Times New Roman" w:hAnsi="Times New Roman" w:cs="Times New Roman"/>
          <w:sz w:val="28"/>
          <w:szCs w:val="28"/>
        </w:rPr>
        <w:t>бюджетного прогноза в текущем финансовом году</w:t>
      </w:r>
    </w:p>
    <w:p w:rsidR="00FF3D17" w:rsidRPr="004F6FA3" w:rsidRDefault="00FF3D17" w:rsidP="0002651A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423876" w:rsidRDefault="00423876" w:rsidP="0002651A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общей структуре налоговых и неналоговых доходов бюджета Грачевского</w:t>
      </w:r>
      <w:r w:rsidR="003F0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</w:t>
      </w: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Ставропольского края (далее – бюджет </w:t>
      </w:r>
      <w:r w:rsidR="003F0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округа</w:t>
      </w: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значительный удельный </w:t>
      </w:r>
      <w:r w:rsidR="000E45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 (более 50 процентов</w:t>
      </w: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занимает налог на доходы физических лиц. </w:t>
      </w:r>
      <w:r w:rsidR="004349A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2020</w:t>
      </w:r>
      <w:r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поступления </w:t>
      </w:r>
      <w:r w:rsidR="002E6A96"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составили </w:t>
      </w:r>
      <w:r w:rsidR="004349AF">
        <w:rPr>
          <w:rFonts w:ascii="Times New Roman" w:eastAsia="Times New Roman" w:hAnsi="Times New Roman" w:cs="Times New Roman"/>
          <w:sz w:val="28"/>
          <w:szCs w:val="28"/>
          <w:lang w:eastAsia="ru-RU"/>
        </w:rPr>
        <w:t>166 467,36</w:t>
      </w:r>
      <w:r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</w:t>
      </w:r>
      <w:r w:rsidR="004349A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 по сравнению с 2019</w:t>
      </w:r>
      <w:r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на</w:t>
      </w:r>
      <w:r w:rsidR="00C06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49AF">
        <w:rPr>
          <w:rFonts w:ascii="Times New Roman" w:eastAsia="Times New Roman" w:hAnsi="Times New Roman" w:cs="Times New Roman"/>
          <w:sz w:val="28"/>
          <w:szCs w:val="28"/>
          <w:lang w:eastAsia="ru-RU"/>
        </w:rPr>
        <w:t>17 096,56</w:t>
      </w:r>
      <w:r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на </w:t>
      </w:r>
      <w:r w:rsidR="004349AF">
        <w:rPr>
          <w:rFonts w:ascii="Times New Roman" w:eastAsia="Times New Roman" w:hAnsi="Times New Roman" w:cs="Times New Roman"/>
          <w:sz w:val="28"/>
          <w:szCs w:val="28"/>
          <w:lang w:eastAsia="ru-RU"/>
        </w:rPr>
        <w:t>11,5</w:t>
      </w:r>
      <w:r w:rsidR="003F0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0F44"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</w:t>
      </w:r>
      <w:r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77E84" w:rsidRPr="0047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7E84"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651A" w:rsidRPr="0002651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объемов поступлений налога на доходы физических лиц связано с тем, что увеличилас</w:t>
      </w:r>
      <w:r w:rsidR="0002651A">
        <w:rPr>
          <w:rFonts w:ascii="Times New Roman" w:eastAsia="Times New Roman" w:hAnsi="Times New Roman" w:cs="Times New Roman"/>
          <w:sz w:val="28"/>
          <w:szCs w:val="28"/>
          <w:lang w:eastAsia="ru-RU"/>
        </w:rPr>
        <w:t>ь численность работников в ООО «Кондитерская Фабрика Сладевиль»</w:t>
      </w:r>
      <w:r w:rsidR="0002651A" w:rsidRPr="0002651A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были выплачены дивиденды акционерам ООО «Заря»</w:t>
      </w:r>
      <w:r w:rsidR="000265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61D72" w:rsidRPr="00423876" w:rsidRDefault="00061D72" w:rsidP="0002651A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</w:t>
      </w:r>
      <w:r w:rsidR="0002651A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поступления</w:t>
      </w:r>
      <w:r w:rsidR="000D5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5813"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>НДФЛ</w:t>
      </w:r>
      <w:r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составили </w:t>
      </w:r>
      <w:r w:rsidR="0002651A">
        <w:rPr>
          <w:rFonts w:ascii="Times New Roman" w:eastAsia="Times New Roman" w:hAnsi="Times New Roman" w:cs="Times New Roman"/>
          <w:sz w:val="28"/>
          <w:szCs w:val="28"/>
          <w:lang w:eastAsia="ru-RU"/>
        </w:rPr>
        <w:t>161 359,95</w:t>
      </w:r>
      <w:r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</w:t>
      </w:r>
      <w:r w:rsidR="0002651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</w:t>
      </w:r>
      <w:r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с 20</w:t>
      </w:r>
      <w:r w:rsidR="0002651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на </w:t>
      </w:r>
      <w:r w:rsidR="0002651A">
        <w:rPr>
          <w:rFonts w:ascii="Times New Roman" w:eastAsia="Times New Roman" w:hAnsi="Times New Roman" w:cs="Times New Roman"/>
          <w:sz w:val="28"/>
          <w:szCs w:val="28"/>
          <w:lang w:eastAsia="ru-RU"/>
        </w:rPr>
        <w:t>5 107,41 тыс. рублей или на           3,07</w:t>
      </w:r>
      <w:r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процентов.</w:t>
      </w:r>
      <w:r w:rsidR="000D5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3769" w:rsidRPr="008337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2651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меньшение</w:t>
      </w:r>
      <w:r w:rsidR="00833769" w:rsidRPr="00833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0F44" w:rsidRPr="0083376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объемов</w:t>
      </w:r>
      <w:r w:rsidR="000D5813" w:rsidRPr="00833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поступлений налога на доходы физических </w:t>
      </w:r>
      <w:r w:rsidR="000D5813" w:rsidRPr="0083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 связано с</w:t>
      </w:r>
      <w:r w:rsidR="00026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ухудшением экономического положения в связи</w:t>
      </w:r>
      <w:r w:rsidR="000D5813" w:rsidRPr="0083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26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распространением новой коронавирусной инфекции. </w:t>
      </w:r>
      <w:r w:rsidR="000D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23876" w:rsidRPr="00423876" w:rsidRDefault="00423876" w:rsidP="0002651A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</w:t>
      </w:r>
      <w:r w:rsidR="00026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19 - 2021</w:t>
      </w: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годах </w:t>
      </w:r>
      <w:r w:rsidR="00D254E5"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расходы</w:t>
      </w:r>
      <w:r w:rsidR="00866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254E5"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бюджета</w:t>
      </w:r>
      <w:r w:rsidR="00866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Грачевского</w:t>
      </w:r>
      <w:r w:rsidR="008C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 </w:t>
      </w: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Ставропольского края были направлены, прежде всего, на реализацию приоритетных направлений в социальной сфере, сформулированных в указах Президент</w:t>
      </w:r>
      <w:r w:rsidR="008C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Российской Федерации от 7 мая </w:t>
      </w: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2012 года, и безусловное финансовое обеспечение законодательно установленных обязательств по социальным выплатам отдельным категориям населения, что привело к значительному изменению структуры расходов бюджета </w:t>
      </w:r>
      <w:r w:rsidR="008C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23876" w:rsidRPr="00171A9A" w:rsidRDefault="00423876" w:rsidP="00171A9A">
      <w:pPr>
        <w:widowControl w:val="0"/>
        <w:suppressAutoHyphens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Доля расходов бюджета </w:t>
      </w:r>
      <w:r w:rsidR="008C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финансирование отраслей социальной </w:t>
      </w:r>
      <w:r w:rsidR="00CE6571"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сферы в</w:t>
      </w: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026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19 - 2021</w:t>
      </w: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годах </w:t>
      </w:r>
      <w:r w:rsidR="00CE6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среднем составляла</w:t>
      </w: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E657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</w:t>
      </w:r>
      <w:r w:rsidR="008C4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6571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процентов. </w:t>
      </w:r>
    </w:p>
    <w:p w:rsidR="00423876" w:rsidRPr="00423876" w:rsidRDefault="00423876" w:rsidP="00993F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</w:t>
      </w:r>
      <w:hyperlink w:anchor="P59" w:history="1">
        <w:r w:rsidRPr="00423876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параметры</w:t>
        </w:r>
      </w:hyperlink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C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бюджета округа</w:t>
      </w:r>
      <w:r w:rsidR="00432322" w:rsidRPr="00432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период 201</w:t>
      </w:r>
      <w:r w:rsidR="00026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9 - 2021</w:t>
      </w: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 представлены в таблице 1.</w:t>
      </w:r>
    </w:p>
    <w:p w:rsidR="00EC4A71" w:rsidRPr="00EC4A71" w:rsidRDefault="00EC4A71" w:rsidP="00EC4A71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A7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EC4A71" w:rsidRPr="00F56486" w:rsidRDefault="00EC4A71" w:rsidP="00EC4A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C4A71" w:rsidRPr="00EC4A71" w:rsidRDefault="00EC4A71" w:rsidP="00EC4A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A7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ПАРАМЕТРЫ</w:t>
      </w:r>
    </w:p>
    <w:p w:rsidR="000A6D5D" w:rsidRDefault="00EC4A71" w:rsidP="007900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="0079003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Грачевского</w:t>
      </w:r>
      <w:r w:rsidR="008C4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790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4C5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</w:p>
    <w:p w:rsidR="00EC4A71" w:rsidRPr="00EC4A71" w:rsidRDefault="00790035" w:rsidP="000A6D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="000A6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период 2019</w:t>
      </w:r>
      <w:r w:rsidR="00EC4A71" w:rsidRPr="00EC4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</w:t>
      </w:r>
      <w:r w:rsidR="000A6D5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EC4A71" w:rsidRPr="00EC4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EC4A71" w:rsidRPr="00F56486" w:rsidRDefault="00EC4A71" w:rsidP="00EC4A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C4A71" w:rsidRPr="00EC4A71" w:rsidRDefault="00EC4A71" w:rsidP="00EC4A7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A71">
        <w:rPr>
          <w:rFonts w:ascii="Times New Roman" w:eastAsia="Times New Roman" w:hAnsi="Times New Roman" w:cs="Times New Roman"/>
          <w:sz w:val="28"/>
          <w:szCs w:val="28"/>
          <w:lang w:eastAsia="ru-RU"/>
        </w:rPr>
        <w:t>(млн. рублей)</w:t>
      </w:r>
    </w:p>
    <w:tbl>
      <w:tblPr>
        <w:tblW w:w="9783" w:type="dxa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4"/>
        <w:gridCol w:w="2126"/>
        <w:gridCol w:w="2268"/>
        <w:gridCol w:w="2835"/>
      </w:tblGrid>
      <w:tr w:rsidR="0005380A" w:rsidRPr="00EC4A71" w:rsidTr="004349AF">
        <w:trPr>
          <w:trHeight w:val="597"/>
        </w:trPr>
        <w:tc>
          <w:tcPr>
            <w:tcW w:w="2554" w:type="dxa"/>
            <w:vAlign w:val="center"/>
          </w:tcPr>
          <w:p w:rsidR="00ED044E" w:rsidRDefault="0005380A" w:rsidP="00EC4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05380A" w:rsidRPr="00EC4A71" w:rsidRDefault="0005380A" w:rsidP="00EC4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2126" w:type="dxa"/>
            <w:vAlign w:val="center"/>
          </w:tcPr>
          <w:p w:rsidR="0005380A" w:rsidRPr="00EC4A71" w:rsidRDefault="0005380A" w:rsidP="00712F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F564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EC4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05380A" w:rsidRPr="00EC4A71" w:rsidRDefault="00F56486" w:rsidP="00712F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  <w:r w:rsidR="0005380A" w:rsidRPr="00EC4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835" w:type="dxa"/>
            <w:vAlign w:val="center"/>
          </w:tcPr>
          <w:p w:rsidR="0005380A" w:rsidRPr="00EC4A71" w:rsidRDefault="00F56486" w:rsidP="00712F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05380A" w:rsidRPr="00EC4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B536D" w:rsidRPr="00EC4A71" w:rsidTr="004349AF">
        <w:tc>
          <w:tcPr>
            <w:tcW w:w="2554" w:type="dxa"/>
          </w:tcPr>
          <w:p w:rsidR="00AB536D" w:rsidRPr="00EC4A71" w:rsidRDefault="00AB536D" w:rsidP="00EC4A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2126" w:type="dxa"/>
          </w:tcPr>
          <w:p w:rsidR="00AB536D" w:rsidRPr="00EC4A71" w:rsidRDefault="00F56486" w:rsidP="00622E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1 152,</w:t>
            </w:r>
            <w:r w:rsidR="00790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68" w:type="dxa"/>
          </w:tcPr>
          <w:p w:rsidR="00AB536D" w:rsidRPr="00EC4A71" w:rsidRDefault="00F56486" w:rsidP="00622E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1 3</w:t>
            </w:r>
            <w:r w:rsidR="00790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0,52</w:t>
            </w:r>
          </w:p>
        </w:tc>
        <w:tc>
          <w:tcPr>
            <w:tcW w:w="2835" w:type="dxa"/>
          </w:tcPr>
          <w:p w:rsidR="00AB536D" w:rsidRPr="00EC4A71" w:rsidRDefault="00F56486" w:rsidP="00EC4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1 338,17</w:t>
            </w:r>
          </w:p>
        </w:tc>
      </w:tr>
      <w:tr w:rsidR="00AB536D" w:rsidRPr="00EC4A71" w:rsidTr="004349AF">
        <w:tc>
          <w:tcPr>
            <w:tcW w:w="2554" w:type="dxa"/>
          </w:tcPr>
          <w:p w:rsidR="00AB536D" w:rsidRPr="00EC4A71" w:rsidRDefault="00AB536D" w:rsidP="00EC4A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</w:t>
            </w:r>
          </w:p>
        </w:tc>
        <w:tc>
          <w:tcPr>
            <w:tcW w:w="2126" w:type="dxa"/>
          </w:tcPr>
          <w:p w:rsidR="00AB536D" w:rsidRPr="00EC4A71" w:rsidRDefault="00F56486" w:rsidP="00622E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1 113,80</w:t>
            </w:r>
          </w:p>
        </w:tc>
        <w:tc>
          <w:tcPr>
            <w:tcW w:w="2268" w:type="dxa"/>
          </w:tcPr>
          <w:p w:rsidR="00AB536D" w:rsidRPr="00EC4A71" w:rsidRDefault="00F56486" w:rsidP="00622E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790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  <w:r w:rsidR="00790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835" w:type="dxa"/>
          </w:tcPr>
          <w:p w:rsidR="00AB536D" w:rsidRPr="00EC4A71" w:rsidRDefault="00F56486" w:rsidP="00EC4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1 370,26</w:t>
            </w:r>
          </w:p>
        </w:tc>
      </w:tr>
      <w:tr w:rsidR="00AB536D" w:rsidRPr="00EC4A71" w:rsidTr="004349AF">
        <w:tc>
          <w:tcPr>
            <w:tcW w:w="2554" w:type="dxa"/>
          </w:tcPr>
          <w:p w:rsidR="00AB536D" w:rsidRPr="00EC4A71" w:rsidRDefault="00AB536D" w:rsidP="00EC4A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</w:t>
            </w:r>
            <w:r w:rsidRPr="00EC4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фицит</w:t>
            </w:r>
            <w:r w:rsidR="00D35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/дефицит</w:t>
            </w:r>
          </w:p>
        </w:tc>
        <w:tc>
          <w:tcPr>
            <w:tcW w:w="2126" w:type="dxa"/>
          </w:tcPr>
          <w:p w:rsidR="00AB536D" w:rsidRPr="00EC4A71" w:rsidRDefault="00F56486" w:rsidP="00622E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38,29</w:t>
            </w:r>
          </w:p>
        </w:tc>
        <w:tc>
          <w:tcPr>
            <w:tcW w:w="2268" w:type="dxa"/>
          </w:tcPr>
          <w:p w:rsidR="00AB536D" w:rsidRPr="00EC4A71" w:rsidRDefault="00F56486" w:rsidP="00622E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-21,66</w:t>
            </w:r>
          </w:p>
        </w:tc>
        <w:tc>
          <w:tcPr>
            <w:tcW w:w="2835" w:type="dxa"/>
          </w:tcPr>
          <w:p w:rsidR="00AB536D" w:rsidRPr="00EC4A71" w:rsidRDefault="00F56486" w:rsidP="00734E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-32,09</w:t>
            </w:r>
          </w:p>
        </w:tc>
      </w:tr>
      <w:tr w:rsidR="00AB536D" w:rsidRPr="00EC4A71" w:rsidTr="004349AF">
        <w:tc>
          <w:tcPr>
            <w:tcW w:w="2554" w:type="dxa"/>
          </w:tcPr>
          <w:p w:rsidR="00AB536D" w:rsidRPr="00EC4A71" w:rsidRDefault="00AB536D" w:rsidP="00EC4A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долг</w:t>
            </w:r>
          </w:p>
        </w:tc>
        <w:tc>
          <w:tcPr>
            <w:tcW w:w="2126" w:type="dxa"/>
          </w:tcPr>
          <w:p w:rsidR="00AB536D" w:rsidRPr="00EC4A71" w:rsidRDefault="00AB536D" w:rsidP="00622E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68" w:type="dxa"/>
          </w:tcPr>
          <w:p w:rsidR="00AB536D" w:rsidRPr="00EC4A71" w:rsidRDefault="00AB536D" w:rsidP="00622E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835" w:type="dxa"/>
          </w:tcPr>
          <w:p w:rsidR="00AB536D" w:rsidRPr="00EC4A71" w:rsidRDefault="00AB536D" w:rsidP="00EC4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432322" w:rsidRPr="004F6FA3" w:rsidRDefault="00432322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32322" w:rsidRDefault="008C4C53" w:rsidP="00E973F6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итогам исполнения бюджета округа</w:t>
      </w:r>
      <w:r w:rsidR="00432322" w:rsidRPr="00432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5156F3" w:rsidRPr="0043232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6486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DA403D" w:rsidRPr="00432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</w:t>
      </w:r>
      <w:r w:rsidR="00F56486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DA403D" w:rsidRPr="00432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</w:t>
      </w:r>
      <w:r w:rsidR="00432322" w:rsidRPr="00432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долг отсутствует.</w:t>
      </w:r>
    </w:p>
    <w:p w:rsidR="008C4C53" w:rsidRPr="00432322" w:rsidRDefault="008C4C53" w:rsidP="00E973F6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_GoBack"/>
      <w:bookmarkEnd w:id="1"/>
    </w:p>
    <w:p w:rsidR="009234D6" w:rsidRDefault="00FF3D17" w:rsidP="00E973F6">
      <w:pPr>
        <w:pStyle w:val="ConsPlusNormal"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>III. Цели, задачи реализации бюджетной политики</w:t>
      </w:r>
      <w:r w:rsidR="004E3EE4" w:rsidRPr="004F6FA3">
        <w:rPr>
          <w:rFonts w:ascii="Times New Roman" w:hAnsi="Times New Roman" w:cs="Times New Roman"/>
          <w:sz w:val="28"/>
          <w:szCs w:val="28"/>
        </w:rPr>
        <w:t xml:space="preserve"> Грачевского </w:t>
      </w:r>
    </w:p>
    <w:p w:rsidR="009234D6" w:rsidRDefault="004E3EE4" w:rsidP="00E973F6">
      <w:pPr>
        <w:pStyle w:val="ConsPlusNormal"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</w:t>
      </w:r>
      <w:r w:rsidR="007409A2">
        <w:rPr>
          <w:rFonts w:ascii="Times New Roman" w:hAnsi="Times New Roman" w:cs="Times New Roman"/>
          <w:sz w:val="28"/>
          <w:szCs w:val="28"/>
        </w:rPr>
        <w:t>округа</w:t>
      </w:r>
      <w:r w:rsidRPr="004F6FA3">
        <w:rPr>
          <w:rFonts w:ascii="Times New Roman" w:hAnsi="Times New Roman" w:cs="Times New Roman"/>
          <w:sz w:val="28"/>
          <w:szCs w:val="28"/>
        </w:rPr>
        <w:t xml:space="preserve"> </w:t>
      </w:r>
      <w:r w:rsidR="00FF3D17" w:rsidRPr="004F6FA3">
        <w:rPr>
          <w:rFonts w:ascii="Times New Roman" w:hAnsi="Times New Roman" w:cs="Times New Roman"/>
          <w:sz w:val="28"/>
          <w:szCs w:val="28"/>
        </w:rPr>
        <w:t>Ставропольского края и долговой политики</w:t>
      </w:r>
      <w:r w:rsidRPr="004F6F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4D6" w:rsidRDefault="004E3EE4" w:rsidP="00E973F6">
      <w:pPr>
        <w:pStyle w:val="ConsPlusNormal"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7409A2">
        <w:rPr>
          <w:rFonts w:ascii="Times New Roman" w:hAnsi="Times New Roman" w:cs="Times New Roman"/>
          <w:sz w:val="28"/>
          <w:szCs w:val="28"/>
        </w:rPr>
        <w:t>округа</w:t>
      </w:r>
      <w:r w:rsidR="002E6A96">
        <w:rPr>
          <w:rFonts w:ascii="Times New Roman" w:hAnsi="Times New Roman" w:cs="Times New Roman"/>
          <w:sz w:val="28"/>
          <w:szCs w:val="28"/>
        </w:rPr>
        <w:t xml:space="preserve"> 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FF3D17" w:rsidRPr="004F6FA3" w:rsidRDefault="00FF3D17" w:rsidP="00E973F6">
      <w:pPr>
        <w:pStyle w:val="ConsPlusNormal"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FF3D17" w:rsidRPr="004F6FA3" w:rsidRDefault="00FF3D17" w:rsidP="00E973F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FF3D17" w:rsidP="00E973F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 xml:space="preserve">Цели и задачи реализации бюджетной политики </w:t>
      </w:r>
      <w:r w:rsidR="004E3EE4" w:rsidRPr="004F6FA3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A875D7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A875D7" w:rsidRPr="004F6FA3">
        <w:rPr>
          <w:rFonts w:ascii="Times New Roman" w:hAnsi="Times New Roman" w:cs="Times New Roman"/>
          <w:sz w:val="28"/>
          <w:szCs w:val="28"/>
        </w:rPr>
        <w:t>Ставропольского</w:t>
      </w:r>
      <w:r w:rsidRPr="004F6FA3">
        <w:rPr>
          <w:rFonts w:ascii="Times New Roman" w:hAnsi="Times New Roman" w:cs="Times New Roman"/>
          <w:sz w:val="28"/>
          <w:szCs w:val="28"/>
        </w:rPr>
        <w:t xml:space="preserve"> края на долгосрочный период направлены на достижение общей цели - обеспечение долгосрочной сбалансированности и устойчивости бюджетной системы </w:t>
      </w:r>
      <w:r w:rsidR="004E3EE4" w:rsidRPr="004F6FA3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050B08">
        <w:rPr>
          <w:rFonts w:ascii="Times New Roman" w:hAnsi="Times New Roman" w:cs="Times New Roman"/>
          <w:sz w:val="28"/>
          <w:szCs w:val="28"/>
        </w:rPr>
        <w:t>округа</w:t>
      </w:r>
      <w:r w:rsidR="004E3EE4" w:rsidRPr="004F6FA3">
        <w:rPr>
          <w:rFonts w:ascii="Times New Roman" w:hAnsi="Times New Roman" w:cs="Times New Roman"/>
          <w:sz w:val="28"/>
          <w:szCs w:val="28"/>
        </w:rPr>
        <w:t xml:space="preserve"> </w:t>
      </w:r>
      <w:r w:rsidRPr="004F6FA3">
        <w:rPr>
          <w:rFonts w:ascii="Times New Roman" w:hAnsi="Times New Roman" w:cs="Times New Roman"/>
          <w:sz w:val="28"/>
          <w:szCs w:val="28"/>
        </w:rPr>
        <w:t>Ставропольского края.</w:t>
      </w:r>
    </w:p>
    <w:p w:rsidR="009D0B63" w:rsidRPr="004F6FA3" w:rsidRDefault="009D0B63" w:rsidP="00E973F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Бюджетная политика Грачевского муниципального </w:t>
      </w:r>
      <w:r w:rsidR="00E715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округа </w:t>
      </w: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Ставропольского края на долгосрочный период должна в полной мере учитывать прогнозируемые риски развития экономики и предусматривать адекватные меры по минимизации их неблагоприятного влияния на качество жизни Грачевского </w:t>
      </w:r>
      <w:r w:rsidR="005156F3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округа</w:t>
      </w: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Ставропольского края.</w:t>
      </w:r>
    </w:p>
    <w:p w:rsidR="00214C3F" w:rsidRDefault="00E71509" w:rsidP="00E973F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долгосрочный период </w:t>
      </w:r>
      <w:r w:rsidR="00432322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основными направлениями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работы должны стать мероприятия, обеспечивающие бюджетную устойчивость </w:t>
      </w:r>
      <w:r w:rsidR="00432322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и общую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макроэкономическую стабильность.</w:t>
      </w:r>
    </w:p>
    <w:p w:rsidR="009D0B63" w:rsidRPr="004F6FA3" w:rsidRDefault="009D0B63" w:rsidP="00E973F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целом долгосрочная бюджетная политика по формированию доходов бюджета Грачевского </w:t>
      </w:r>
      <w:r w:rsidR="00A875D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округа</w:t>
      </w:r>
      <w:r w:rsidR="00113319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A875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бюджет муниципального округа)</w:t>
      </w: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будет основана на следующих подходах:</w:t>
      </w:r>
    </w:p>
    <w:p w:rsidR="009D0B63" w:rsidRPr="004F6FA3" w:rsidRDefault="00515777" w:rsidP="00E973F6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р</w:t>
      </w:r>
      <w:r w:rsidRPr="00515777">
        <w:rPr>
          <w:rFonts w:ascii="Times New Roman" w:eastAsia="Calibri" w:hAnsi="Times New Roman" w:cs="Times New Roman"/>
          <w:sz w:val="28"/>
          <w:szCs w:val="28"/>
          <w:lang w:eastAsia="ru-RU"/>
        </w:rPr>
        <w:t>азвит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ие инициативного бюджетирования;</w:t>
      </w:r>
    </w:p>
    <w:p w:rsidR="009D0B63" w:rsidRPr="004F6FA3" w:rsidRDefault="00FE469E" w:rsidP="00E973F6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338C0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C338C0" w:rsidRPr="00C338C0">
        <w:rPr>
          <w:rFonts w:ascii="Times New Roman" w:eastAsia="Calibri" w:hAnsi="Times New Roman" w:cs="Times New Roman"/>
          <w:sz w:val="28"/>
          <w:szCs w:val="28"/>
          <w:lang w:eastAsia="ru-RU"/>
        </w:rPr>
        <w:t>овышение эффективности и резу</w:t>
      </w:r>
      <w:r w:rsidR="00C338C0">
        <w:rPr>
          <w:rFonts w:ascii="Times New Roman" w:eastAsia="Calibri" w:hAnsi="Times New Roman" w:cs="Times New Roman"/>
          <w:sz w:val="28"/>
          <w:szCs w:val="28"/>
          <w:lang w:eastAsia="ru-RU"/>
        </w:rPr>
        <w:t>льтативности бюджетных расходов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D0B63" w:rsidRPr="004F6FA3" w:rsidRDefault="00FE469E" w:rsidP="00E973F6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сокращения возможностей уклонения от уплаты налогов, совершенствования порядка урегулирования задолженности по налогам;</w:t>
      </w:r>
    </w:p>
    <w:p w:rsidR="009D0B63" w:rsidRPr="004F6FA3" w:rsidRDefault="00FE469E" w:rsidP="00E973F6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5777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515777" w:rsidRPr="00515777">
        <w:rPr>
          <w:rFonts w:ascii="Times New Roman" w:eastAsia="Calibri" w:hAnsi="Times New Roman" w:cs="Times New Roman"/>
          <w:sz w:val="28"/>
          <w:szCs w:val="28"/>
          <w:lang w:eastAsia="ru-RU"/>
        </w:rPr>
        <w:t>овышение эффективности управления муниципальными активами.</w:t>
      </w:r>
    </w:p>
    <w:p w:rsidR="009D0B63" w:rsidRPr="004F6FA3" w:rsidRDefault="009D0B63" w:rsidP="00E973F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FE469E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="00E715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FE469E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формировании и </w:t>
      </w:r>
      <w:r w:rsidR="00432322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реализации бюджетной</w:t>
      </w: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политики на долгосрочный период необходимо исходить из решения следующих основных задач:</w:t>
      </w:r>
    </w:p>
    <w:p w:rsidR="009D0B63" w:rsidRPr="004F6FA3" w:rsidRDefault="00FE469E" w:rsidP="00E973F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-р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еализация эффективности бюджетной политики, направленной на долгосрочную устойчивость и сбалансированность бюджета</w:t>
      </w:r>
      <w:r w:rsidR="00A875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укрепление доходной базы, формирование оптимальной структуры расходов, ориентированной на содействие социальному и экономическому развитию </w:t>
      </w:r>
      <w:r w:rsidR="00A875D7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D0B63" w:rsidRPr="004F6FA3" w:rsidRDefault="00FE469E" w:rsidP="00E973F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-п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овышение эффективности бюджетных расходов, формирование бюджетных параметров исходя из четкой </w:t>
      </w:r>
      <w:r w:rsidR="000E6952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приоритезации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необходимости безусловного исполнения действующих расходных обязательств, в том числе с учетом их оптимизации и эффективности исполнения. Необходимо осуществлять взвешенный подход к принятию новых расходных обязательств и сокращать неэффективные бюджетные расходы.</w:t>
      </w:r>
    </w:p>
    <w:p w:rsidR="009D0B63" w:rsidRPr="004F6FA3" w:rsidRDefault="009D0B63" w:rsidP="00E973F6">
      <w:pPr>
        <w:widowControl w:val="0"/>
        <w:tabs>
          <w:tab w:val="left" w:pos="1701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>При исполнении бюджета</w:t>
      </w:r>
      <w:r w:rsidR="00A875D7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 муниципального округа</w:t>
      </w:r>
      <w:r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 необходимо обеспечить максимальную экономию бюджетных средств за сче</w:t>
      </w:r>
      <w:r w:rsidR="00113319"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т их рационального использования, </w:t>
      </w:r>
      <w:r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осуществление мероприятий, направленных на повышение эффективности </w:t>
      </w:r>
      <w:r w:rsidR="00113319"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>муниципальной</w:t>
      </w:r>
      <w:r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 социально-экономической политики.</w:t>
      </w:r>
    </w:p>
    <w:p w:rsidR="00FD07EA" w:rsidRDefault="009D0B63" w:rsidP="00E973F6">
      <w:pPr>
        <w:widowControl w:val="0"/>
        <w:tabs>
          <w:tab w:val="left" w:pos="1701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Направления и мероприятия социально-экономической политики, </w:t>
      </w:r>
      <w:r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lastRenderedPageBreak/>
        <w:t xml:space="preserve">реализуемые в рамках муниципальных программ Грачевского </w:t>
      </w:r>
      <w:r w:rsidR="00A875D7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>муниципального округа</w:t>
      </w:r>
      <w:r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 </w:t>
      </w:r>
      <w:r w:rsidR="00113319"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Ставропольского края </w:t>
      </w:r>
      <w:r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>(далее –муниципальные программы), должны иметь надежное финансовое обеспечение. Должны быть определены объемы финансовых ресурсов, необходимые для достижения конкретных целей и количественно определенных результатов, при</w:t>
      </w:r>
      <w:r w:rsidR="00C338C0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 обеспечении сбалансированности </w:t>
      </w:r>
      <w:r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бюджета Грачевского </w:t>
      </w:r>
      <w:r w:rsidR="00A875D7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>муниципального округа</w:t>
      </w:r>
      <w:r w:rsidR="00113319"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 Ставропольского края</w:t>
      </w:r>
      <w:r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 в долгосрочном периоде. Это потребует применения системного механизма приведения объемов финансового обеспечения муниципальных программ на весь период их действия к реальным возможностям бюджета</w:t>
      </w:r>
      <w:r w:rsidR="00A875D7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 муниципального округа</w:t>
      </w:r>
      <w:r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 с учетом финансового положения бюджета в целом.</w:t>
      </w:r>
    </w:p>
    <w:p w:rsidR="00FD07EA" w:rsidRDefault="009D0B63" w:rsidP="00E973F6">
      <w:pPr>
        <w:widowControl w:val="0"/>
        <w:tabs>
          <w:tab w:val="left" w:pos="1701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>Развитие системы муниципального финансового контроля, контроля в сфере закупок, а также внутреннего финансового контроля будет способствовать сокращению нарушений законодательства о контрактной системе и повышению эффективности (результативности и экономности) бюджетных расходов.</w:t>
      </w:r>
    </w:p>
    <w:p w:rsidR="009D0B63" w:rsidRPr="004F6FA3" w:rsidRDefault="009D0B63" w:rsidP="00E973F6">
      <w:pPr>
        <w:widowControl w:val="0"/>
        <w:tabs>
          <w:tab w:val="left" w:pos="1701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В условиях экономической нестабильности наиболее негативными последствиями и рисками для бюджетной системы Грачевского </w:t>
      </w:r>
      <w:r w:rsidR="00FD07EA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>муниципального округа</w:t>
      </w:r>
      <w:r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 </w:t>
      </w:r>
      <w:r w:rsidR="00366936"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Ставропольского края </w:t>
      </w:r>
      <w:r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>являются:</w:t>
      </w:r>
    </w:p>
    <w:p w:rsidR="009D0B63" w:rsidRPr="004F6FA3" w:rsidRDefault="00113319" w:rsidP="00E973F6">
      <w:pPr>
        <w:widowControl w:val="0"/>
        <w:tabs>
          <w:tab w:val="left" w:pos="1701"/>
        </w:tabs>
        <w:suppressAutoHyphens/>
        <w:spacing w:after="0" w:line="322" w:lineRule="exact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   -</w:t>
      </w:r>
      <w:r w:rsidR="009D0B63"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превышение прогнозируемого уровня инфляции;</w:t>
      </w:r>
    </w:p>
    <w:p w:rsidR="009D0B63" w:rsidRPr="004F6FA3" w:rsidRDefault="00113319" w:rsidP="00E973F6">
      <w:pPr>
        <w:widowControl w:val="0"/>
        <w:tabs>
          <w:tab w:val="left" w:pos="1701"/>
        </w:tabs>
        <w:suppressAutoHyphens/>
        <w:spacing w:after="0" w:line="322" w:lineRule="exact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   - </w:t>
      </w:r>
      <w:r w:rsidR="009D0B63"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сокращение межбюджетных трансфертов из краевого бюджета;</w:t>
      </w:r>
    </w:p>
    <w:p w:rsidR="009234D6" w:rsidRDefault="00113319" w:rsidP="00E973F6">
      <w:pPr>
        <w:widowControl w:val="0"/>
        <w:tabs>
          <w:tab w:val="left" w:pos="1701"/>
        </w:tabs>
        <w:suppressAutoHyphens/>
        <w:spacing w:after="0" w:line="322" w:lineRule="exact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4F6FA3">
        <w:rPr>
          <w:rFonts w:ascii="Times New Roman" w:eastAsia="Times New Roman" w:hAnsi="Times New Roman" w:cs="Times New Roman"/>
          <w:color w:val="C0504D"/>
          <w:spacing w:val="4"/>
          <w:sz w:val="28"/>
          <w:szCs w:val="28"/>
          <w:lang w:eastAsia="ru-RU"/>
        </w:rPr>
        <w:t xml:space="preserve">    </w:t>
      </w:r>
      <w:r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-</w:t>
      </w:r>
      <w:r w:rsidR="009D0B63"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принятие</w:t>
      </w:r>
      <w:r w:rsidR="009D0B63"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дополнительных расходных обязательств.</w:t>
      </w:r>
    </w:p>
    <w:p w:rsidR="009234D6" w:rsidRDefault="009D0B63" w:rsidP="00E973F6">
      <w:pPr>
        <w:widowControl w:val="0"/>
        <w:tabs>
          <w:tab w:val="left" w:pos="1701"/>
        </w:tabs>
        <w:suppressAutoHyphens/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В долгосрочном периоде необходимо продолжать работу по повышению качества управления муниципальными финансами Грачевского </w:t>
      </w:r>
      <w:r w:rsidR="00FD07EA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муниципального округа </w:t>
      </w:r>
      <w:r w:rsidR="00113319"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Ставропольского края </w:t>
      </w:r>
      <w:r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и эффективности использования бюджетных средств.</w:t>
      </w:r>
    </w:p>
    <w:p w:rsidR="009234D6" w:rsidRDefault="00FF3D17" w:rsidP="00E973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 xml:space="preserve">Исходя из необходимости решения перечисленных задач осуществлен </w:t>
      </w:r>
      <w:hyperlink w:anchor="P222" w:history="1">
        <w:r w:rsidRPr="00334B5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прогноз</w:t>
        </w:r>
      </w:hyperlink>
      <w:r w:rsidRPr="00334B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6FA3">
        <w:rPr>
          <w:rFonts w:ascii="Times New Roman" w:hAnsi="Times New Roman" w:cs="Times New Roman"/>
          <w:sz w:val="28"/>
          <w:szCs w:val="28"/>
        </w:rPr>
        <w:t xml:space="preserve">основных характеристик бюджета </w:t>
      </w:r>
      <w:r w:rsidR="004E3EE4" w:rsidRPr="004F6FA3">
        <w:rPr>
          <w:rFonts w:ascii="Times New Roman" w:hAnsi="Times New Roman" w:cs="Times New Roman"/>
          <w:sz w:val="28"/>
          <w:szCs w:val="28"/>
        </w:rPr>
        <w:t xml:space="preserve">Грачевского </w:t>
      </w:r>
      <w:r w:rsidR="009234D6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4E3EE4" w:rsidRPr="004F6FA3">
        <w:rPr>
          <w:rFonts w:ascii="Times New Roman" w:hAnsi="Times New Roman" w:cs="Times New Roman"/>
          <w:sz w:val="28"/>
          <w:szCs w:val="28"/>
        </w:rPr>
        <w:t xml:space="preserve"> </w:t>
      </w:r>
      <w:r w:rsidRPr="004F6FA3">
        <w:rPr>
          <w:rFonts w:ascii="Times New Roman" w:hAnsi="Times New Roman" w:cs="Times New Roman"/>
          <w:sz w:val="28"/>
          <w:szCs w:val="28"/>
        </w:rPr>
        <w:t>Ставропольского края на долгосрочный период, представленный в приложении к бюджетному прогнозу.</w:t>
      </w:r>
    </w:p>
    <w:p w:rsidR="009234D6" w:rsidRDefault="00FF3D17" w:rsidP="00E973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 xml:space="preserve">При определении основных характеристик бюджета </w:t>
      </w:r>
      <w:r w:rsidR="00FD07EA">
        <w:rPr>
          <w:rFonts w:ascii="Times New Roman" w:hAnsi="Times New Roman" w:cs="Times New Roman"/>
          <w:sz w:val="28"/>
          <w:szCs w:val="28"/>
        </w:rPr>
        <w:t>муниципального</w:t>
      </w:r>
      <w:r w:rsidR="00ED044E">
        <w:rPr>
          <w:rFonts w:ascii="Times New Roman" w:hAnsi="Times New Roman" w:cs="Times New Roman"/>
          <w:sz w:val="28"/>
          <w:szCs w:val="28"/>
        </w:rPr>
        <w:t xml:space="preserve"> </w:t>
      </w:r>
      <w:r w:rsidR="009234D6">
        <w:rPr>
          <w:rFonts w:ascii="Times New Roman" w:hAnsi="Times New Roman" w:cs="Times New Roman"/>
          <w:sz w:val="28"/>
          <w:szCs w:val="28"/>
        </w:rPr>
        <w:t>округа</w:t>
      </w:r>
      <w:r w:rsidRPr="004F6FA3">
        <w:rPr>
          <w:rFonts w:ascii="Times New Roman" w:hAnsi="Times New Roman" w:cs="Times New Roman"/>
          <w:sz w:val="28"/>
          <w:szCs w:val="28"/>
        </w:rPr>
        <w:t xml:space="preserve"> общий объем доходов в долгосрочной перспективе определен исходя из прогноза темпа роста налоговых и неналоговых доходов, соответствующего темпу роста индекса потребительских цен с учетом прогнозируемого снижения объемов безвозмездных поступлений из </w:t>
      </w:r>
      <w:r w:rsidR="004E3EE4" w:rsidRPr="004F6FA3">
        <w:rPr>
          <w:rFonts w:ascii="Times New Roman" w:hAnsi="Times New Roman" w:cs="Times New Roman"/>
          <w:sz w:val="28"/>
          <w:szCs w:val="28"/>
        </w:rPr>
        <w:t>краевого</w:t>
      </w:r>
      <w:r w:rsidRPr="004F6FA3">
        <w:rPr>
          <w:rFonts w:ascii="Times New Roman" w:hAnsi="Times New Roman" w:cs="Times New Roman"/>
          <w:sz w:val="28"/>
          <w:szCs w:val="28"/>
        </w:rPr>
        <w:t xml:space="preserve"> бюджета пропорционального увеличению налогового потенциала </w:t>
      </w:r>
      <w:r w:rsidR="004E3EE4" w:rsidRPr="004F6FA3">
        <w:rPr>
          <w:rFonts w:ascii="Times New Roman" w:hAnsi="Times New Roman" w:cs="Times New Roman"/>
          <w:sz w:val="28"/>
          <w:szCs w:val="28"/>
        </w:rPr>
        <w:t xml:space="preserve">Грачевского </w:t>
      </w:r>
      <w:r w:rsidR="009234D6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4E3EE4" w:rsidRPr="004F6FA3">
        <w:rPr>
          <w:rFonts w:ascii="Times New Roman" w:hAnsi="Times New Roman" w:cs="Times New Roman"/>
          <w:sz w:val="28"/>
          <w:szCs w:val="28"/>
        </w:rPr>
        <w:t xml:space="preserve"> </w:t>
      </w:r>
      <w:r w:rsidRPr="004F6FA3">
        <w:rPr>
          <w:rFonts w:ascii="Times New Roman" w:hAnsi="Times New Roman" w:cs="Times New Roman"/>
          <w:sz w:val="28"/>
          <w:szCs w:val="28"/>
        </w:rPr>
        <w:t>Ставропольского края.</w:t>
      </w:r>
    </w:p>
    <w:p w:rsidR="00FF3D17" w:rsidRPr="009234D6" w:rsidRDefault="00FF3D17" w:rsidP="00E973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>Общий объем расходов бюджета</w:t>
      </w:r>
      <w:r w:rsidR="009234D6">
        <w:rPr>
          <w:rFonts w:ascii="Times New Roman" w:hAnsi="Times New Roman" w:cs="Times New Roman"/>
          <w:sz w:val="28"/>
          <w:szCs w:val="28"/>
        </w:rPr>
        <w:t xml:space="preserve"> </w:t>
      </w:r>
      <w:r w:rsidR="00FD07E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234D6">
        <w:rPr>
          <w:rFonts w:ascii="Times New Roman" w:hAnsi="Times New Roman" w:cs="Times New Roman"/>
          <w:sz w:val="28"/>
          <w:szCs w:val="28"/>
        </w:rPr>
        <w:t>округа</w:t>
      </w:r>
      <w:r w:rsidRPr="004F6FA3">
        <w:rPr>
          <w:rFonts w:ascii="Times New Roman" w:hAnsi="Times New Roman" w:cs="Times New Roman"/>
          <w:sz w:val="28"/>
          <w:szCs w:val="28"/>
        </w:rPr>
        <w:t xml:space="preserve">, объем </w:t>
      </w:r>
      <w:r w:rsidR="004E3EE4" w:rsidRPr="004F6FA3">
        <w:rPr>
          <w:rFonts w:ascii="Times New Roman" w:hAnsi="Times New Roman" w:cs="Times New Roman"/>
          <w:sz w:val="28"/>
          <w:szCs w:val="28"/>
        </w:rPr>
        <w:t>муниципального</w:t>
      </w:r>
      <w:r w:rsidRPr="004F6FA3">
        <w:rPr>
          <w:rFonts w:ascii="Times New Roman" w:hAnsi="Times New Roman" w:cs="Times New Roman"/>
          <w:sz w:val="28"/>
          <w:szCs w:val="28"/>
        </w:rPr>
        <w:t xml:space="preserve"> долга и объем дефицита (профицита) бюджета</w:t>
      </w:r>
      <w:r w:rsidR="009234D6">
        <w:rPr>
          <w:rFonts w:ascii="Times New Roman" w:hAnsi="Times New Roman" w:cs="Times New Roman"/>
          <w:sz w:val="28"/>
          <w:szCs w:val="28"/>
        </w:rPr>
        <w:t xml:space="preserve"> </w:t>
      </w:r>
      <w:r w:rsidR="00FD07E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234D6">
        <w:rPr>
          <w:rFonts w:ascii="Times New Roman" w:hAnsi="Times New Roman" w:cs="Times New Roman"/>
          <w:sz w:val="28"/>
          <w:szCs w:val="28"/>
        </w:rPr>
        <w:t>округа</w:t>
      </w:r>
      <w:r w:rsidRPr="004F6FA3">
        <w:rPr>
          <w:rFonts w:ascii="Times New Roman" w:hAnsi="Times New Roman" w:cs="Times New Roman"/>
          <w:sz w:val="28"/>
          <w:szCs w:val="28"/>
        </w:rPr>
        <w:t xml:space="preserve"> определены исходя из прогнозируемого общего объема доходов бюджета</w:t>
      </w:r>
      <w:r w:rsidR="001D7C78">
        <w:rPr>
          <w:rFonts w:ascii="Times New Roman" w:hAnsi="Times New Roman" w:cs="Times New Roman"/>
          <w:sz w:val="28"/>
          <w:szCs w:val="28"/>
        </w:rPr>
        <w:t xml:space="preserve"> Грачевского </w:t>
      </w:r>
      <w:r w:rsidR="009234D6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FD07EA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4F6FA3">
        <w:rPr>
          <w:rFonts w:ascii="Times New Roman" w:hAnsi="Times New Roman" w:cs="Times New Roman"/>
          <w:sz w:val="28"/>
          <w:szCs w:val="28"/>
        </w:rPr>
        <w:t>.</w:t>
      </w:r>
    </w:p>
    <w:p w:rsidR="00FF3D17" w:rsidRPr="004F6FA3" w:rsidRDefault="00214C3F" w:rsidP="00E973F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F3D17" w:rsidRPr="004F6FA3" w:rsidRDefault="00FF3D17" w:rsidP="008C4C53">
      <w:pPr>
        <w:pStyle w:val="ConsPlusNormal"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>IV. Риски реализации бюджетного прогноза</w:t>
      </w:r>
    </w:p>
    <w:p w:rsidR="00E973F6" w:rsidRDefault="00FF3D17" w:rsidP="00E973F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 xml:space="preserve">Реализация бюджетного прогноза сопряжена со следующими основными </w:t>
      </w:r>
      <w:r w:rsidRPr="004F6FA3">
        <w:rPr>
          <w:rFonts w:ascii="Times New Roman" w:hAnsi="Times New Roman" w:cs="Times New Roman"/>
          <w:sz w:val="28"/>
          <w:szCs w:val="28"/>
        </w:rPr>
        <w:lastRenderedPageBreak/>
        <w:t>рисками, способными повлиять на достижение прогнозируемых значений показателей бюджетного прогноза:</w:t>
      </w:r>
    </w:p>
    <w:p w:rsidR="00E973F6" w:rsidRDefault="00FF3D17" w:rsidP="00E973F6">
      <w:pPr>
        <w:pStyle w:val="ConsPlusNormal"/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>1) изменение бюджетного и налогового законодательства Российской Федерации в период реализации бюджетного прогноза;</w:t>
      </w:r>
    </w:p>
    <w:p w:rsidR="00E973F6" w:rsidRDefault="00FF3D17" w:rsidP="00E973F6">
      <w:pPr>
        <w:pStyle w:val="ConsPlusNormal"/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>2) отсутствие актуализированной стратегии социально-экономического развития</w:t>
      </w:r>
      <w:r w:rsidR="004D0AA5" w:rsidRPr="004F6FA3">
        <w:rPr>
          <w:rFonts w:ascii="Times New Roman" w:hAnsi="Times New Roman" w:cs="Times New Roman"/>
          <w:sz w:val="28"/>
          <w:szCs w:val="28"/>
        </w:rPr>
        <w:t xml:space="preserve"> Грачевского муниципального </w:t>
      </w:r>
      <w:r w:rsidR="00FD07EA">
        <w:rPr>
          <w:rFonts w:ascii="Times New Roman" w:hAnsi="Times New Roman" w:cs="Times New Roman"/>
          <w:sz w:val="28"/>
          <w:szCs w:val="28"/>
        </w:rPr>
        <w:t>округа</w:t>
      </w:r>
      <w:r w:rsidRPr="004F6FA3">
        <w:rPr>
          <w:rFonts w:ascii="Times New Roman" w:hAnsi="Times New Roman" w:cs="Times New Roman"/>
          <w:sz w:val="28"/>
          <w:szCs w:val="28"/>
        </w:rPr>
        <w:t xml:space="preserve"> Ставропольского края, что не позволяет учесть необходимость достижения ключевых приоритетов и целей социально-экономического развития </w:t>
      </w:r>
      <w:r w:rsidR="004D0AA5" w:rsidRPr="004F6FA3">
        <w:rPr>
          <w:rFonts w:ascii="Times New Roman" w:hAnsi="Times New Roman" w:cs="Times New Roman"/>
          <w:sz w:val="28"/>
          <w:szCs w:val="28"/>
        </w:rPr>
        <w:t xml:space="preserve">Грачевского </w:t>
      </w:r>
      <w:r w:rsidR="00FD07EA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4D0AA5" w:rsidRPr="004F6FA3">
        <w:rPr>
          <w:rFonts w:ascii="Times New Roman" w:hAnsi="Times New Roman" w:cs="Times New Roman"/>
          <w:sz w:val="28"/>
          <w:szCs w:val="28"/>
        </w:rPr>
        <w:t xml:space="preserve"> </w:t>
      </w:r>
      <w:r w:rsidRPr="004F6FA3">
        <w:rPr>
          <w:rFonts w:ascii="Times New Roman" w:hAnsi="Times New Roman" w:cs="Times New Roman"/>
          <w:sz w:val="28"/>
          <w:szCs w:val="28"/>
        </w:rPr>
        <w:t>Ставропольского края при формировании бюджетной политики в долгосрочной перспективе;</w:t>
      </w:r>
    </w:p>
    <w:p w:rsidR="00FF3D17" w:rsidRPr="004F6FA3" w:rsidRDefault="00FF3D17" w:rsidP="00E973F6">
      <w:pPr>
        <w:pStyle w:val="ConsPlusNormal"/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 xml:space="preserve">3) отсутствие актуализированного прогноза социально-экономического развития </w:t>
      </w:r>
      <w:r w:rsidR="004D0AA5" w:rsidRPr="004F6FA3">
        <w:rPr>
          <w:rFonts w:ascii="Times New Roman" w:hAnsi="Times New Roman" w:cs="Times New Roman"/>
          <w:sz w:val="28"/>
          <w:szCs w:val="28"/>
        </w:rPr>
        <w:t xml:space="preserve">Грачевского </w:t>
      </w:r>
      <w:r w:rsidR="00FD07EA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4D0AA5" w:rsidRPr="004F6FA3">
        <w:rPr>
          <w:rFonts w:ascii="Times New Roman" w:hAnsi="Times New Roman" w:cs="Times New Roman"/>
          <w:sz w:val="28"/>
          <w:szCs w:val="28"/>
        </w:rPr>
        <w:t xml:space="preserve"> </w:t>
      </w:r>
      <w:r w:rsidRPr="004F6FA3">
        <w:rPr>
          <w:rFonts w:ascii="Times New Roman" w:hAnsi="Times New Roman" w:cs="Times New Roman"/>
          <w:sz w:val="28"/>
          <w:szCs w:val="28"/>
        </w:rPr>
        <w:t xml:space="preserve">Ставропольского края на долгосрочный период, что не позволяет учитывать прогнозные изменения в экономике в долгосрочном периоде при определении налогового потенциала </w:t>
      </w:r>
      <w:r w:rsidR="004D0AA5" w:rsidRPr="004F6FA3">
        <w:rPr>
          <w:rFonts w:ascii="Times New Roman" w:hAnsi="Times New Roman" w:cs="Times New Roman"/>
          <w:sz w:val="28"/>
          <w:szCs w:val="28"/>
        </w:rPr>
        <w:t xml:space="preserve">Грачевского </w:t>
      </w:r>
      <w:r w:rsidR="00FD07EA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4D0AA5" w:rsidRPr="004F6FA3">
        <w:rPr>
          <w:rFonts w:ascii="Times New Roman" w:hAnsi="Times New Roman" w:cs="Times New Roman"/>
          <w:sz w:val="28"/>
          <w:szCs w:val="28"/>
        </w:rPr>
        <w:t xml:space="preserve"> </w:t>
      </w:r>
      <w:r w:rsidRPr="004F6FA3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4D0AA5" w:rsidRPr="004F6FA3">
        <w:rPr>
          <w:rFonts w:ascii="Times New Roman" w:hAnsi="Times New Roman" w:cs="Times New Roman"/>
          <w:sz w:val="28"/>
          <w:szCs w:val="28"/>
        </w:rPr>
        <w:t>.</w:t>
      </w: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A36E9E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1579245</wp:posOffset>
                </wp:positionH>
                <wp:positionV relativeFrom="paragraph">
                  <wp:posOffset>166370</wp:posOffset>
                </wp:positionV>
                <wp:extent cx="270510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5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6DBEA4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4.35pt,13.1pt" to="337.3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Z5U+gEAACUEAAAOAAAAZHJzL2Uyb0RvYy54bWysU0uO1DAQ3SNxB8t7OklLfBR1ehYzGjYI&#10;WnwO4HHsjiX/ZJtOegeskfoIXIEFSCPNwBmSG1F20ukRICEQG8flqveq6lVlddYpiXbMeWF0hYtF&#10;jhHT1NRCbyv85vXlgycY+UB0TaTRrMJ75vHZ+v69VWtLtjSNkTVzCEi0L1tb4SYEW2aZpw1TxC+M&#10;ZRqc3DhFAphum9WOtMCuZLbM80dZa1xtnaHMe3i9GJ14nfg5ZzS84NyzgGSFobaQTpfOq3hm6xUp&#10;t47YRtCpDPIPVSgiNCSdqS5IIOitE79QKUGd8YaHBTUqM5wLylIP0E2R/9TNq4ZYlnoBcbydZfL/&#10;j5Y+320cEjXMDiNNFIyo/zS8Gw79bf95OKDhff+9/9p/6a/7b/318AHuN8NHuEdnfzM9H1ARlWyt&#10;L4HwXG/cZHm7cVGWjjsVv9Aw6pL6+1l91gVE4XH5OH9Y5DAkevRlJ6B1PjxlRqF4qbAUOgpDSrJ7&#10;5gMkg9BjSHyWOp7eSFFfCimTEVeKnUuHdgSWIXSpZMDdiQIrIrPYyFh6uoW9ZCPrS8ZBLCi2SNnT&#10;mp44CaVMhyOv1BAdYRwqmIH5n4FTfISytMJ/A54RKbPRYQYroY37XfaTFHyMPyow9h0luDL1Pg01&#10;SQO7mBSf/pu47HftBD/93esfAAAA//8DAFBLAwQUAAYACAAAACEAE6i6RN4AAAAJAQAADwAAAGRy&#10;cy9kb3ducmV2LnhtbEyPQUvDQBCF74L/YRnBi9iNsaYlZlMk0IsHwUaKx212mg1mZ0N226T/3hEP&#10;ept57/Hmm2Izu16ccQydJwUPiwQEUuNNR62Cj3p7vwYRoiaje0+o4IIBNuX1VaFz4yd6x/MutoJL&#10;KORagY1xyKUMjUWnw8IPSOwd/eh05HVspRn1xOWul2mSZNLpjviC1QNWFpuv3ckp+GzvHrf7muqp&#10;im/HzM6X/etTpdTtzfzyDCLiHP/C8IPP6FAy08GfyATRK0iX6xVHechSEBzIVksWDr+CLAv5/4Py&#10;GwAA//8DAFBLAQItABQABgAIAAAAIQC2gziS/gAAAOEBAAATAAAAAAAAAAAAAAAAAAAAAABbQ29u&#10;dGVudF9UeXBlc10ueG1sUEsBAi0AFAAGAAgAAAAhADj9If/WAAAAlAEAAAsAAAAAAAAAAAAAAAAA&#10;LwEAAF9yZWxzLy5yZWxzUEsBAi0AFAAGAAgAAAAhADPZnlT6AQAAJQQAAA4AAAAAAAAAAAAAAAAA&#10;LgIAAGRycy9lMm9Eb2MueG1sUEsBAi0AFAAGAAgAAAAhABOoukTeAAAACQEAAA8AAAAAAAAAAAAA&#10;AAAAVAQAAGRycy9kb3ducmV2LnhtbFBLBQYAAAAABAAEAPMAAABfBQAAAAA=&#10;" strokecolor="black [3213]" strokeweight=".5pt">
                <v:stroke joinstyle="miter"/>
              </v:line>
            </w:pict>
          </mc:Fallback>
        </mc:AlternateContent>
      </w: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FF3D17" w:rsidP="004F6FA3">
      <w:pPr>
        <w:rPr>
          <w:rFonts w:ascii="Times New Roman" w:hAnsi="Times New Roman" w:cs="Times New Roman"/>
          <w:sz w:val="28"/>
          <w:szCs w:val="28"/>
        </w:rPr>
        <w:sectPr w:rsidR="00FF3D17" w:rsidRPr="004F6FA3" w:rsidSect="00C061D8">
          <w:headerReference w:type="even" r:id="rId7"/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Style w:val="a9"/>
        <w:tblW w:w="148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6"/>
        <w:gridCol w:w="5368"/>
        <w:gridCol w:w="4528"/>
      </w:tblGrid>
      <w:tr w:rsidR="00114203" w:rsidTr="00FB0DDC">
        <w:trPr>
          <w:trHeight w:val="1661"/>
        </w:trPr>
        <w:tc>
          <w:tcPr>
            <w:tcW w:w="4946" w:type="dxa"/>
          </w:tcPr>
          <w:p w:rsidR="00114203" w:rsidRDefault="00114203" w:rsidP="00712F61">
            <w:pPr>
              <w:pStyle w:val="ConsPlusNormal"/>
              <w:jc w:val="both"/>
            </w:pPr>
          </w:p>
        </w:tc>
        <w:tc>
          <w:tcPr>
            <w:tcW w:w="5368" w:type="dxa"/>
          </w:tcPr>
          <w:p w:rsidR="00114203" w:rsidRDefault="00114203" w:rsidP="00712F61">
            <w:pPr>
              <w:pStyle w:val="ConsPlusNormal"/>
              <w:jc w:val="both"/>
            </w:pPr>
          </w:p>
        </w:tc>
        <w:tc>
          <w:tcPr>
            <w:tcW w:w="4528" w:type="dxa"/>
          </w:tcPr>
          <w:p w:rsidR="00114203" w:rsidRPr="00137684" w:rsidRDefault="00114203" w:rsidP="00712F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68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114203" w:rsidRPr="004E42ED" w:rsidRDefault="00114203" w:rsidP="00712F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684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FD07E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юджетн</w:t>
            </w:r>
            <w:r w:rsidR="00FD07EA">
              <w:rPr>
                <w:rFonts w:ascii="Times New Roman" w:hAnsi="Times New Roman" w:cs="Times New Roman"/>
                <w:sz w:val="28"/>
                <w:szCs w:val="28"/>
              </w:rPr>
              <w:t>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прогноз</w:t>
            </w:r>
            <w:r w:rsidR="00FD07E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Грачевского </w:t>
            </w:r>
            <w:r w:rsidRPr="0013768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</w:t>
            </w:r>
            <w:r w:rsidRPr="00137684">
              <w:rPr>
                <w:rFonts w:ascii="Times New Roman" w:hAnsi="Times New Roman" w:cs="Times New Roman"/>
                <w:sz w:val="28"/>
                <w:szCs w:val="28"/>
              </w:rPr>
              <w:t>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7684">
              <w:rPr>
                <w:rFonts w:ascii="Times New Roman" w:hAnsi="Times New Roman" w:cs="Times New Roman"/>
                <w:sz w:val="28"/>
                <w:szCs w:val="28"/>
              </w:rPr>
              <w:t>на долгосрочный период</w:t>
            </w:r>
          </w:p>
        </w:tc>
      </w:tr>
    </w:tbl>
    <w:p w:rsidR="00114203" w:rsidRPr="00137684" w:rsidRDefault="00114203" w:rsidP="00114203">
      <w:pPr>
        <w:pStyle w:val="ConsPlusNormal"/>
        <w:jc w:val="both"/>
      </w:pPr>
    </w:p>
    <w:p w:rsidR="00114203" w:rsidRPr="00137684" w:rsidRDefault="00114203" w:rsidP="001142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4203" w:rsidRPr="00137684" w:rsidRDefault="00114203" w:rsidP="001142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</w:t>
      </w:r>
    </w:p>
    <w:p w:rsidR="00114203" w:rsidRPr="00137684" w:rsidRDefault="00114203" w:rsidP="001142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7684">
        <w:rPr>
          <w:rFonts w:ascii="Times New Roman" w:hAnsi="Times New Roman" w:cs="Times New Roman"/>
          <w:sz w:val="28"/>
          <w:szCs w:val="28"/>
        </w:rPr>
        <w:t xml:space="preserve">основных характеристик бюджета </w:t>
      </w:r>
      <w:r>
        <w:rPr>
          <w:rFonts w:ascii="Times New Roman" w:hAnsi="Times New Roman" w:cs="Times New Roman"/>
          <w:sz w:val="28"/>
          <w:szCs w:val="28"/>
        </w:rPr>
        <w:t>Грачевского муниципального</w:t>
      </w:r>
    </w:p>
    <w:p w:rsidR="00114203" w:rsidRPr="00137684" w:rsidRDefault="00114203" w:rsidP="001142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7684">
        <w:rPr>
          <w:rFonts w:ascii="Times New Roman" w:hAnsi="Times New Roman" w:cs="Times New Roman"/>
          <w:sz w:val="28"/>
          <w:szCs w:val="28"/>
        </w:rPr>
        <w:t>округа Ставропольского края на долгосрочный период</w:t>
      </w:r>
    </w:p>
    <w:p w:rsidR="00114203" w:rsidRPr="00137684" w:rsidRDefault="00114203" w:rsidP="001142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64D6" w:rsidRPr="00750890" w:rsidRDefault="00114203" w:rsidP="007508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D07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FD07EA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FD07EA">
        <w:rPr>
          <w:rFonts w:ascii="Times New Roman" w:hAnsi="Times New Roman" w:cs="Times New Roman"/>
          <w:sz w:val="24"/>
          <w:szCs w:val="24"/>
        </w:rPr>
        <w:t>(млн рублей)</w:t>
      </w:r>
    </w:p>
    <w:tbl>
      <w:tblPr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12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750890" w:rsidRPr="00750890" w:rsidTr="00E973F6">
        <w:trPr>
          <w:trHeight w:val="312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90" w:rsidRPr="00E973F6" w:rsidRDefault="00750890" w:rsidP="00750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90" w:rsidRPr="00E973F6" w:rsidRDefault="00171A9A" w:rsidP="00750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  <w:r w:rsidR="00750890"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90" w:rsidRPr="00E973F6" w:rsidRDefault="00171A9A" w:rsidP="00750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  <w:r w:rsidR="00750890"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90" w:rsidRPr="00E973F6" w:rsidRDefault="00171A9A" w:rsidP="00750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  <w:r w:rsidR="00750890"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90" w:rsidRPr="00E973F6" w:rsidRDefault="00171A9A" w:rsidP="00750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750890"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90" w:rsidRPr="00E973F6" w:rsidRDefault="00171A9A" w:rsidP="00750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750890"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90" w:rsidRPr="00E973F6" w:rsidRDefault="00171A9A" w:rsidP="00750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  <w:r w:rsidR="00750890"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90" w:rsidRPr="00E973F6" w:rsidRDefault="00171A9A" w:rsidP="00750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  <w:r w:rsidR="00750890"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90" w:rsidRPr="00750890" w:rsidRDefault="00171A9A" w:rsidP="00750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  <w:r w:rsidR="00750890"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50890" w:rsidRPr="00750890" w:rsidTr="00E973F6">
        <w:trPr>
          <w:trHeight w:val="31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90" w:rsidRPr="00750890" w:rsidRDefault="00750890" w:rsidP="00750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90" w:rsidRPr="00750890" w:rsidRDefault="00750890" w:rsidP="00750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90" w:rsidRPr="00750890" w:rsidRDefault="00750890" w:rsidP="00750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90" w:rsidRPr="00750890" w:rsidRDefault="00750890" w:rsidP="00750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90" w:rsidRPr="00750890" w:rsidRDefault="00750890" w:rsidP="00750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90" w:rsidRPr="00750890" w:rsidRDefault="00750890" w:rsidP="00750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90" w:rsidRPr="00750890" w:rsidRDefault="00750890" w:rsidP="00750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90" w:rsidRPr="00750890" w:rsidRDefault="00750890" w:rsidP="00750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890" w:rsidRPr="00750890" w:rsidRDefault="00750890" w:rsidP="00750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973F6" w:rsidRPr="00E973F6" w:rsidTr="00E973F6">
        <w:trPr>
          <w:trHeight w:val="312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I. Базовый вариант</w:t>
            </w:r>
          </w:p>
        </w:tc>
      </w:tr>
      <w:tr w:rsidR="00E973F6" w:rsidRPr="00E973F6" w:rsidTr="00E973F6">
        <w:trPr>
          <w:trHeight w:val="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Грачевского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73F6" w:rsidRPr="00E973F6" w:rsidTr="00E973F6">
        <w:trPr>
          <w:trHeight w:val="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1 338,17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1 065,26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1 085,41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1 096,29</w:t>
            </w:r>
          </w:p>
        </w:tc>
      </w:tr>
      <w:tr w:rsidR="00E973F6" w:rsidRPr="00E973F6" w:rsidTr="00E973F6">
        <w:trPr>
          <w:trHeight w:val="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и неналоговые доходы, всего из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338,88</w:t>
            </w:r>
          </w:p>
        </w:tc>
      </w:tr>
      <w:tr w:rsidR="00E973F6" w:rsidRPr="00E973F6" w:rsidTr="00E973F6">
        <w:trPr>
          <w:trHeight w:val="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188,94</w:t>
            </w:r>
          </w:p>
        </w:tc>
      </w:tr>
      <w:tr w:rsidR="00E973F6" w:rsidRPr="00E973F6" w:rsidTr="00E973F6">
        <w:trPr>
          <w:trHeight w:val="10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16,08</w:t>
            </w:r>
          </w:p>
        </w:tc>
      </w:tr>
      <w:tr w:rsidR="00E973F6" w:rsidRPr="00E973F6" w:rsidTr="00E973F6">
        <w:trPr>
          <w:trHeight w:val="31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11,27</w:t>
            </w:r>
          </w:p>
        </w:tc>
      </w:tr>
      <w:tr w:rsidR="00E973F6" w:rsidRPr="00E973F6" w:rsidTr="00E973F6">
        <w:trPr>
          <w:trHeight w:val="624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40,44</w:t>
            </w:r>
          </w:p>
        </w:tc>
      </w:tr>
      <w:tr w:rsidR="00E973F6" w:rsidRPr="00E973F6" w:rsidTr="00E973F6">
        <w:trPr>
          <w:trHeight w:val="31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поступления, всего из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1 381,64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1 229,23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757,41</w:t>
            </w:r>
          </w:p>
        </w:tc>
      </w:tr>
      <w:tr w:rsidR="00E973F6" w:rsidRPr="00E973F6" w:rsidTr="00E973F6">
        <w:trPr>
          <w:trHeight w:val="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252,51</w:t>
            </w:r>
          </w:p>
        </w:tc>
      </w:tr>
      <w:tr w:rsidR="00E973F6" w:rsidRPr="00E973F6" w:rsidTr="00E973F6">
        <w:trPr>
          <w:trHeight w:val="31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1 370,26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1 711,75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1 065,26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1 083,17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1 085,47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1 087,62</w:t>
            </w:r>
          </w:p>
        </w:tc>
      </w:tr>
      <w:tr w:rsidR="00E973F6" w:rsidRPr="00E973F6" w:rsidTr="00E973F6">
        <w:trPr>
          <w:trHeight w:val="31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Дефицит/профицит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8,67</w:t>
            </w:r>
          </w:p>
        </w:tc>
      </w:tr>
      <w:tr w:rsidR="00E973F6" w:rsidRPr="00E973F6" w:rsidTr="00E973F6">
        <w:trPr>
          <w:trHeight w:val="31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долг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973F6" w:rsidRPr="00E973F6" w:rsidTr="00E973F6">
        <w:trPr>
          <w:trHeight w:val="312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II. Консервативный вариант</w:t>
            </w:r>
          </w:p>
        </w:tc>
      </w:tr>
      <w:tr w:rsidR="00E973F6" w:rsidRPr="00E973F6" w:rsidTr="00E973F6">
        <w:trPr>
          <w:trHeight w:val="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Грачевского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73F6" w:rsidRPr="00E973F6" w:rsidTr="00E973F6">
        <w:trPr>
          <w:trHeight w:val="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1 338,17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1 658,41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1 526,94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1 079,98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1 090,81</w:t>
            </w:r>
          </w:p>
        </w:tc>
      </w:tr>
      <w:tr w:rsidR="00E973F6" w:rsidRPr="00E973F6" w:rsidTr="00E973F6">
        <w:trPr>
          <w:trHeight w:val="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и неналоговые доходы, всего из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337,19</w:t>
            </w:r>
          </w:p>
        </w:tc>
      </w:tr>
      <w:tr w:rsidR="00E973F6" w:rsidRPr="00E973F6" w:rsidTr="00E973F6">
        <w:trPr>
          <w:trHeight w:val="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187,99</w:t>
            </w:r>
          </w:p>
        </w:tc>
      </w:tr>
      <w:tr w:rsidR="00E973F6" w:rsidRPr="00E973F6" w:rsidTr="00E973F6">
        <w:trPr>
          <w:trHeight w:val="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E973F6" w:rsidRPr="00E973F6" w:rsidTr="00E973F6">
        <w:trPr>
          <w:trHeight w:val="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11,21</w:t>
            </w:r>
          </w:p>
        </w:tc>
      </w:tr>
      <w:tr w:rsidR="00E973F6" w:rsidRPr="00E973F6" w:rsidTr="00E973F6">
        <w:trPr>
          <w:trHeight w:val="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40,24</w:t>
            </w:r>
          </w:p>
        </w:tc>
      </w:tr>
      <w:tr w:rsidR="00E973F6" w:rsidRPr="00E973F6" w:rsidTr="00E973F6">
        <w:trPr>
          <w:trHeight w:val="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поступления, всего из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753,62</w:t>
            </w:r>
          </w:p>
        </w:tc>
      </w:tr>
      <w:tr w:rsidR="00E973F6" w:rsidRPr="00E973F6" w:rsidTr="00E973F6">
        <w:trPr>
          <w:trHeight w:val="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251,25</w:t>
            </w:r>
          </w:p>
        </w:tc>
      </w:tr>
      <w:tr w:rsidR="00E973F6" w:rsidRPr="00E973F6" w:rsidTr="00E973F6">
        <w:trPr>
          <w:trHeight w:val="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1 370,26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1 706,61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1 526,94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1 077,75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1 082,18</w:t>
            </w:r>
          </w:p>
        </w:tc>
      </w:tr>
      <w:tr w:rsidR="00E973F6" w:rsidRPr="00E973F6" w:rsidTr="00E973F6">
        <w:trPr>
          <w:trHeight w:val="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Дефицит/профицит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3F6" w:rsidRPr="00E973F6" w:rsidRDefault="00E973F6" w:rsidP="00E97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8,63</w:t>
            </w:r>
          </w:p>
        </w:tc>
      </w:tr>
      <w:tr w:rsidR="00E973F6" w:rsidRPr="00E973F6" w:rsidTr="00E973F6">
        <w:trPr>
          <w:trHeight w:val="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долг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F6" w:rsidRPr="00E973F6" w:rsidRDefault="00E973F6" w:rsidP="00E97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114203" w:rsidRPr="009164D6" w:rsidRDefault="00E973F6" w:rsidP="009164D6">
      <w:pPr>
        <w:tabs>
          <w:tab w:val="left" w:pos="3984"/>
        </w:tabs>
        <w:rPr>
          <w:u w:val="single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2649220</wp:posOffset>
                </wp:positionH>
                <wp:positionV relativeFrom="paragraph">
                  <wp:posOffset>541655</wp:posOffset>
                </wp:positionV>
                <wp:extent cx="4834467" cy="0"/>
                <wp:effectExtent l="0" t="0" r="2349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3446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249D31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8.6pt,42.65pt" to="589.25pt,4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Ers/QEAACUEAAAOAAAAZHJzL2Uyb0RvYy54bWysU82O0zAQviPxDpbvNGmpllXUdA+7Wi4I&#10;KmAfwOvYrSX/yTZNegPOSH0EXoEDSCst8AzJGzF20nS1i4RAXJwZz3zfzHwZL84aJdGWOS+MLvF0&#10;kmPENDWV0OsSX729fHKKkQ9EV0QazUq8Yx6fLR8/WtS2YDOzMbJiDgGJ9kVtS7wJwRZZ5umGKeIn&#10;xjINQW6cIgFct84qR2pgVzKb5flJVhtXWWco8x5uL/ogXiZ+zhkNrzj3LCBZYugtpNOl8zqe2XJB&#10;irUjdiPo0Ab5hy4UERqKjlQXJBD0zokHVEpQZ7zhYUKNygzngrI0A0wzze9N82ZDLEuzgDjejjL5&#10;/0dLX25XDomqxDOMNFHwi9rP3ftu335vv3R71H1of7bf2q/tTfujvek+gn3bfQI7Btvb4XqPZlHJ&#10;2voCCM/1yg2etysXZWm4U/ELA6Mmqb8b1WdNQBQu56dP5/OTZxjRQyw7Aq3z4TkzCkWjxFLoKAwp&#10;yPaFD1AMUg8p8VrqeHojRXUppExOXCl2Lh3aEliG0Exjy4C7kwVeRGZxkL71ZIWdZD3ra8ZBLGh2&#10;mqqnNT1yEkqZDgdeqSE7wjh0MALzPwOH/AhlaYX/BjwiUmWjwwhWQhv3u+pHKXiff1CgnztKcG2q&#10;XfqpSRrYxaTc8G7ist/1E/z4upe/AAAA//8DAFBLAwQUAAYACAAAACEAto3DqeAAAAAKAQAADwAA&#10;AGRycy9kb3ducmV2LnhtbEyPwWrDMAyG74O9g9Fgl7E6aZc2pHHKCPSyw2DNKDu6sRqHxnKI3SZ9&#10;+7ns0B0lffz6/nwzmY5dcHCtJQHxLAKGVFvVUiPgu9q+psCcl6RkZwkFXNHBpnh8yGWm7EhfeNn5&#10;hoUQcpkUoL3vM85drdFIN7M9Urgd7WCkD+PQcDXIMYSbjs+jaMmNbCl80LLHUmN92p2NgJ/mZbHd&#10;V1SNpf88LvV03X8kpRDPT9P7GpjHyd9huOkHdSiC08GeSTnWCXiLV/OACkiTBbAbEK/SBNjhb8OL&#10;nP+vUPwCAAD//wMAUEsBAi0AFAAGAAgAAAAhALaDOJL+AAAA4QEAABMAAAAAAAAAAAAAAAAAAAAA&#10;AFtDb250ZW50X1R5cGVzXS54bWxQSwECLQAUAAYACAAAACEAOP0h/9YAAACUAQAACwAAAAAAAAAA&#10;AAAAAAAvAQAAX3JlbHMvLnJlbHNQSwECLQAUAAYACAAAACEAqvRK7P0BAAAlBAAADgAAAAAAAAAA&#10;AAAAAAAuAgAAZHJzL2Uyb0RvYy54bWxQSwECLQAUAAYACAAAACEAto3DqeAAAAAKAQAADwAAAAAA&#10;AAAAAAAAAABXBAAAZHJzL2Rvd25yZXYueG1sUEsFBgAAAAAEAAQA8wAAAGQFAAAAAA==&#10;" strokecolor="black [3213]" strokeweight=".5pt">
                <v:stroke joinstyle="miter"/>
              </v:line>
            </w:pict>
          </mc:Fallback>
        </mc:AlternateContent>
      </w:r>
      <w:r w:rsidR="009164D6">
        <w:rPr>
          <w:lang w:eastAsia="ru-RU"/>
        </w:rPr>
        <w:tab/>
        <w:t xml:space="preserve">     </w:t>
      </w:r>
      <w:r w:rsidR="009164D6">
        <w:rPr>
          <w:u w:val="single"/>
          <w:lang w:eastAsia="ru-RU"/>
        </w:rPr>
        <w:t xml:space="preserve">    </w:t>
      </w:r>
    </w:p>
    <w:sectPr w:rsidR="00114203" w:rsidRPr="009164D6" w:rsidSect="00750890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8D5" w:rsidRDefault="003278D5">
      <w:pPr>
        <w:spacing w:after="0" w:line="240" w:lineRule="auto"/>
      </w:pPr>
      <w:r>
        <w:separator/>
      </w:r>
    </w:p>
  </w:endnote>
  <w:endnote w:type="continuationSeparator" w:id="0">
    <w:p w:rsidR="003278D5" w:rsidRDefault="00327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8D5" w:rsidRDefault="003278D5">
      <w:pPr>
        <w:spacing w:after="0" w:line="240" w:lineRule="auto"/>
      </w:pPr>
      <w:r>
        <w:separator/>
      </w:r>
    </w:p>
  </w:footnote>
  <w:footnote w:type="continuationSeparator" w:id="0">
    <w:p w:rsidR="003278D5" w:rsidRDefault="00327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80A" w:rsidRDefault="0005380A" w:rsidP="0074441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5380A" w:rsidRDefault="0005380A" w:rsidP="0074441D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9504394"/>
      <w:docPartObj>
        <w:docPartGallery w:val="Page Numbers (Top of Page)"/>
        <w:docPartUnique/>
      </w:docPartObj>
    </w:sdtPr>
    <w:sdtEndPr/>
    <w:sdtContent>
      <w:p w:rsidR="002331BC" w:rsidRDefault="002331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4C53">
          <w:rPr>
            <w:noProof/>
          </w:rPr>
          <w:t>3</w:t>
        </w:r>
        <w:r>
          <w:fldChar w:fldCharType="end"/>
        </w:r>
      </w:p>
    </w:sdtContent>
  </w:sdt>
  <w:p w:rsidR="0005380A" w:rsidRDefault="0005380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890" w:rsidRDefault="00750890" w:rsidP="00750890">
    <w:pPr>
      <w:pStyle w:val="a5"/>
      <w:tabs>
        <w:tab w:val="clear" w:pos="9355"/>
      </w:tabs>
    </w:pPr>
    <w:r>
      <w:tab/>
    </w:r>
  </w:p>
  <w:p w:rsidR="00750890" w:rsidRDefault="0075089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DA56C8"/>
    <w:multiLevelType w:val="multilevel"/>
    <w:tmpl w:val="F21809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7834AD1"/>
    <w:multiLevelType w:val="hybridMultilevel"/>
    <w:tmpl w:val="F6CCB6AA"/>
    <w:lvl w:ilvl="0" w:tplc="23F6EBE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7C830939"/>
    <w:multiLevelType w:val="multilevel"/>
    <w:tmpl w:val="FF66A6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17"/>
    <w:rsid w:val="0000146E"/>
    <w:rsid w:val="000101AE"/>
    <w:rsid w:val="00015EFD"/>
    <w:rsid w:val="0002651A"/>
    <w:rsid w:val="00050B08"/>
    <w:rsid w:val="00052323"/>
    <w:rsid w:val="0005380A"/>
    <w:rsid w:val="00057E32"/>
    <w:rsid w:val="00061D72"/>
    <w:rsid w:val="0008207C"/>
    <w:rsid w:val="00084D9B"/>
    <w:rsid w:val="00091557"/>
    <w:rsid w:val="000A6D5D"/>
    <w:rsid w:val="000B6491"/>
    <w:rsid w:val="000B6C62"/>
    <w:rsid w:val="000D3AC1"/>
    <w:rsid w:val="000D5813"/>
    <w:rsid w:val="000E3D1D"/>
    <w:rsid w:val="000E4574"/>
    <w:rsid w:val="000E5E7E"/>
    <w:rsid w:val="000E6952"/>
    <w:rsid w:val="00113319"/>
    <w:rsid w:val="00114203"/>
    <w:rsid w:val="001165FC"/>
    <w:rsid w:val="00164AD9"/>
    <w:rsid w:val="00171A9A"/>
    <w:rsid w:val="001822A0"/>
    <w:rsid w:val="00190E31"/>
    <w:rsid w:val="001A359E"/>
    <w:rsid w:val="001A513C"/>
    <w:rsid w:val="001D0304"/>
    <w:rsid w:val="001D7C78"/>
    <w:rsid w:val="001E6C59"/>
    <w:rsid w:val="001F7524"/>
    <w:rsid w:val="00206E55"/>
    <w:rsid w:val="00212CF5"/>
    <w:rsid w:val="00214C3F"/>
    <w:rsid w:val="00216981"/>
    <w:rsid w:val="00227D8D"/>
    <w:rsid w:val="002331BC"/>
    <w:rsid w:val="00236FD1"/>
    <w:rsid w:val="002472F6"/>
    <w:rsid w:val="00257AFC"/>
    <w:rsid w:val="002606EA"/>
    <w:rsid w:val="0028469A"/>
    <w:rsid w:val="002A1532"/>
    <w:rsid w:val="002B5658"/>
    <w:rsid w:val="002B6056"/>
    <w:rsid w:val="002C3671"/>
    <w:rsid w:val="002E5377"/>
    <w:rsid w:val="002E6A96"/>
    <w:rsid w:val="002F2C3F"/>
    <w:rsid w:val="00306A81"/>
    <w:rsid w:val="003278D5"/>
    <w:rsid w:val="00334B5A"/>
    <w:rsid w:val="00355A95"/>
    <w:rsid w:val="00366884"/>
    <w:rsid w:val="00366936"/>
    <w:rsid w:val="00367D78"/>
    <w:rsid w:val="00372BFA"/>
    <w:rsid w:val="00377C57"/>
    <w:rsid w:val="00380F3A"/>
    <w:rsid w:val="00396C67"/>
    <w:rsid w:val="003C3718"/>
    <w:rsid w:val="003C556D"/>
    <w:rsid w:val="003E022C"/>
    <w:rsid w:val="003F0F44"/>
    <w:rsid w:val="00404274"/>
    <w:rsid w:val="004134BC"/>
    <w:rsid w:val="00423876"/>
    <w:rsid w:val="00432322"/>
    <w:rsid w:val="0043382F"/>
    <w:rsid w:val="004349AF"/>
    <w:rsid w:val="004644F5"/>
    <w:rsid w:val="004678E2"/>
    <w:rsid w:val="00475109"/>
    <w:rsid w:val="004772E0"/>
    <w:rsid w:val="00477E84"/>
    <w:rsid w:val="0048541D"/>
    <w:rsid w:val="004C1007"/>
    <w:rsid w:val="004C4E2B"/>
    <w:rsid w:val="004D06B3"/>
    <w:rsid w:val="004D0AA5"/>
    <w:rsid w:val="004D6702"/>
    <w:rsid w:val="004D6A29"/>
    <w:rsid w:val="004D6D81"/>
    <w:rsid w:val="004E10F3"/>
    <w:rsid w:val="004E3EE4"/>
    <w:rsid w:val="004E41A7"/>
    <w:rsid w:val="004E776D"/>
    <w:rsid w:val="004F3E4A"/>
    <w:rsid w:val="004F6FA3"/>
    <w:rsid w:val="00501217"/>
    <w:rsid w:val="005040DA"/>
    <w:rsid w:val="005156F3"/>
    <w:rsid w:val="00515777"/>
    <w:rsid w:val="005179D8"/>
    <w:rsid w:val="00525E14"/>
    <w:rsid w:val="00555115"/>
    <w:rsid w:val="005724D5"/>
    <w:rsid w:val="00577C7B"/>
    <w:rsid w:val="00585F02"/>
    <w:rsid w:val="0059351E"/>
    <w:rsid w:val="005C1173"/>
    <w:rsid w:val="005D200C"/>
    <w:rsid w:val="00612727"/>
    <w:rsid w:val="00622EE2"/>
    <w:rsid w:val="00626E17"/>
    <w:rsid w:val="00630DEA"/>
    <w:rsid w:val="00661227"/>
    <w:rsid w:val="0066261A"/>
    <w:rsid w:val="00664809"/>
    <w:rsid w:val="0068721B"/>
    <w:rsid w:val="006900BF"/>
    <w:rsid w:val="00697099"/>
    <w:rsid w:val="006C262C"/>
    <w:rsid w:val="006D3E7A"/>
    <w:rsid w:val="006F4319"/>
    <w:rsid w:val="00711A20"/>
    <w:rsid w:val="00712F61"/>
    <w:rsid w:val="00714CB1"/>
    <w:rsid w:val="00717232"/>
    <w:rsid w:val="00721475"/>
    <w:rsid w:val="007223CB"/>
    <w:rsid w:val="00722759"/>
    <w:rsid w:val="00734EBC"/>
    <w:rsid w:val="00736784"/>
    <w:rsid w:val="007409A2"/>
    <w:rsid w:val="0074441D"/>
    <w:rsid w:val="00750890"/>
    <w:rsid w:val="00751B46"/>
    <w:rsid w:val="00757ED0"/>
    <w:rsid w:val="00790035"/>
    <w:rsid w:val="007A7A55"/>
    <w:rsid w:val="007B6A4A"/>
    <w:rsid w:val="007D4F41"/>
    <w:rsid w:val="007F21B6"/>
    <w:rsid w:val="00830A3B"/>
    <w:rsid w:val="00833769"/>
    <w:rsid w:val="00846F9C"/>
    <w:rsid w:val="00855997"/>
    <w:rsid w:val="00866CEA"/>
    <w:rsid w:val="00872503"/>
    <w:rsid w:val="00875821"/>
    <w:rsid w:val="008762F0"/>
    <w:rsid w:val="008B1618"/>
    <w:rsid w:val="008B2A32"/>
    <w:rsid w:val="008B62E0"/>
    <w:rsid w:val="008C3B97"/>
    <w:rsid w:val="008C4C53"/>
    <w:rsid w:val="008C69F6"/>
    <w:rsid w:val="008D0CB2"/>
    <w:rsid w:val="008D53DE"/>
    <w:rsid w:val="008E0A1C"/>
    <w:rsid w:val="008E0F9D"/>
    <w:rsid w:val="009164D6"/>
    <w:rsid w:val="009234D6"/>
    <w:rsid w:val="0092476C"/>
    <w:rsid w:val="009359D8"/>
    <w:rsid w:val="00956B6E"/>
    <w:rsid w:val="009572D8"/>
    <w:rsid w:val="009622E2"/>
    <w:rsid w:val="00982671"/>
    <w:rsid w:val="00986B40"/>
    <w:rsid w:val="00993F96"/>
    <w:rsid w:val="009A6D86"/>
    <w:rsid w:val="009B1653"/>
    <w:rsid w:val="009B4F68"/>
    <w:rsid w:val="009C0664"/>
    <w:rsid w:val="009C2CC2"/>
    <w:rsid w:val="009D0B63"/>
    <w:rsid w:val="009E181F"/>
    <w:rsid w:val="009F7781"/>
    <w:rsid w:val="00A04A29"/>
    <w:rsid w:val="00A21D32"/>
    <w:rsid w:val="00A36E9E"/>
    <w:rsid w:val="00A8460A"/>
    <w:rsid w:val="00A875D7"/>
    <w:rsid w:val="00A922FE"/>
    <w:rsid w:val="00A94054"/>
    <w:rsid w:val="00AA026F"/>
    <w:rsid w:val="00AA69C8"/>
    <w:rsid w:val="00AB536D"/>
    <w:rsid w:val="00AC1491"/>
    <w:rsid w:val="00AC6C9C"/>
    <w:rsid w:val="00B10DB9"/>
    <w:rsid w:val="00B13D1F"/>
    <w:rsid w:val="00B30D6E"/>
    <w:rsid w:val="00B41D2C"/>
    <w:rsid w:val="00B43269"/>
    <w:rsid w:val="00B641A0"/>
    <w:rsid w:val="00B9508E"/>
    <w:rsid w:val="00BB45FF"/>
    <w:rsid w:val="00BC2965"/>
    <w:rsid w:val="00BD5C69"/>
    <w:rsid w:val="00BE0F12"/>
    <w:rsid w:val="00BF2559"/>
    <w:rsid w:val="00C05E72"/>
    <w:rsid w:val="00C061D8"/>
    <w:rsid w:val="00C07AE9"/>
    <w:rsid w:val="00C07AFC"/>
    <w:rsid w:val="00C27C33"/>
    <w:rsid w:val="00C338C0"/>
    <w:rsid w:val="00C45A34"/>
    <w:rsid w:val="00C62B60"/>
    <w:rsid w:val="00C64E48"/>
    <w:rsid w:val="00C801DD"/>
    <w:rsid w:val="00CA132F"/>
    <w:rsid w:val="00CB0633"/>
    <w:rsid w:val="00CD4113"/>
    <w:rsid w:val="00CD4D72"/>
    <w:rsid w:val="00CE274D"/>
    <w:rsid w:val="00CE6571"/>
    <w:rsid w:val="00CF7501"/>
    <w:rsid w:val="00D022B6"/>
    <w:rsid w:val="00D254E5"/>
    <w:rsid w:val="00D35417"/>
    <w:rsid w:val="00D447C5"/>
    <w:rsid w:val="00D51938"/>
    <w:rsid w:val="00D64F6B"/>
    <w:rsid w:val="00D77866"/>
    <w:rsid w:val="00D85C0E"/>
    <w:rsid w:val="00DA403D"/>
    <w:rsid w:val="00DB6AE9"/>
    <w:rsid w:val="00DC2480"/>
    <w:rsid w:val="00DE1DA4"/>
    <w:rsid w:val="00DE70B3"/>
    <w:rsid w:val="00DE718D"/>
    <w:rsid w:val="00DF433B"/>
    <w:rsid w:val="00E16255"/>
    <w:rsid w:val="00E27CAA"/>
    <w:rsid w:val="00E300ED"/>
    <w:rsid w:val="00E3107F"/>
    <w:rsid w:val="00E3280A"/>
    <w:rsid w:val="00E33076"/>
    <w:rsid w:val="00E33769"/>
    <w:rsid w:val="00E51DAD"/>
    <w:rsid w:val="00E66C69"/>
    <w:rsid w:val="00E706E7"/>
    <w:rsid w:val="00E71509"/>
    <w:rsid w:val="00E84293"/>
    <w:rsid w:val="00E9511E"/>
    <w:rsid w:val="00E973F6"/>
    <w:rsid w:val="00EA079B"/>
    <w:rsid w:val="00EA13BC"/>
    <w:rsid w:val="00EA20BC"/>
    <w:rsid w:val="00EB09CD"/>
    <w:rsid w:val="00EB57E6"/>
    <w:rsid w:val="00EC4A71"/>
    <w:rsid w:val="00ED044E"/>
    <w:rsid w:val="00EE02B9"/>
    <w:rsid w:val="00EE49D0"/>
    <w:rsid w:val="00F0659F"/>
    <w:rsid w:val="00F17CE2"/>
    <w:rsid w:val="00F42BFA"/>
    <w:rsid w:val="00F44A38"/>
    <w:rsid w:val="00F518EF"/>
    <w:rsid w:val="00F53F27"/>
    <w:rsid w:val="00F56486"/>
    <w:rsid w:val="00F67ABD"/>
    <w:rsid w:val="00F76A76"/>
    <w:rsid w:val="00F800AB"/>
    <w:rsid w:val="00F81629"/>
    <w:rsid w:val="00FB0681"/>
    <w:rsid w:val="00FB0DDC"/>
    <w:rsid w:val="00FC0CD1"/>
    <w:rsid w:val="00FD07EA"/>
    <w:rsid w:val="00FD717B"/>
    <w:rsid w:val="00FE469E"/>
    <w:rsid w:val="00FF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53B1A8-C836-448B-91E4-EF48CDECE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3D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3D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F3D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F3D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3E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3EE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D0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0B63"/>
  </w:style>
  <w:style w:type="character" w:styleId="a7">
    <w:name w:val="page number"/>
    <w:rsid w:val="009D0B63"/>
    <w:rPr>
      <w:rFonts w:cs="Times New Roman"/>
    </w:rPr>
  </w:style>
  <w:style w:type="character" w:styleId="a8">
    <w:name w:val="Hyperlink"/>
    <w:basedOn w:val="a0"/>
    <w:uiPriority w:val="99"/>
    <w:unhideWhenUsed/>
    <w:rsid w:val="00432322"/>
    <w:rPr>
      <w:color w:val="0563C1" w:themeColor="hyperlink"/>
      <w:u w:val="single"/>
    </w:rPr>
  </w:style>
  <w:style w:type="table" w:styleId="a9">
    <w:name w:val="Table Grid"/>
    <w:basedOn w:val="a1"/>
    <w:rsid w:val="00206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FD07E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D07E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D07E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D07E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D07EA"/>
    <w:rPr>
      <w:b/>
      <w:bCs/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750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50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1849</TotalTime>
  <Pages>7</Pages>
  <Words>1891</Words>
  <Characters>10782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Grgog</dc:creator>
  <cp:keywords/>
  <dc:description/>
  <cp:lastModifiedBy>Grpavv</cp:lastModifiedBy>
  <cp:revision>195</cp:revision>
  <cp:lastPrinted>2022-11-11T07:14:00Z</cp:lastPrinted>
  <dcterms:created xsi:type="dcterms:W3CDTF">2016-11-04T13:31:00Z</dcterms:created>
  <dcterms:modified xsi:type="dcterms:W3CDTF">2022-11-11T07:14:00Z</dcterms:modified>
</cp:coreProperties>
</file>