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59"/>
      </w:tblGrid>
      <w:tr w:rsidR="00FA016B" w:rsidRPr="009A237B" w:rsidTr="00824B42">
        <w:tc>
          <w:tcPr>
            <w:tcW w:w="3190" w:type="dxa"/>
          </w:tcPr>
          <w:p w:rsidR="00FA016B" w:rsidRDefault="00FA01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FA016B" w:rsidRDefault="00FA01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A016B" w:rsidRPr="009A237B" w:rsidRDefault="00824B42" w:rsidP="001144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7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A016B" w:rsidRPr="009A237B" w:rsidRDefault="00824B42" w:rsidP="0011448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7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A016B" w:rsidRPr="009A237B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Pr="009A237B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28796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</w:t>
            </w:r>
            <w:r w:rsidR="00FA016B" w:rsidRPr="009A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961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FA016B" w:rsidRPr="009A237B">
              <w:rPr>
                <w:rFonts w:ascii="Times New Roman" w:hAnsi="Times New Roman" w:cs="Times New Roman"/>
                <w:sz w:val="28"/>
                <w:szCs w:val="28"/>
              </w:rPr>
              <w:t>Грачевского муниципального округа Ставропольского края</w:t>
            </w:r>
          </w:p>
          <w:p w:rsidR="00824B42" w:rsidRPr="009A237B" w:rsidRDefault="00287961" w:rsidP="009D6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64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года № 18</w:t>
            </w:r>
          </w:p>
        </w:tc>
      </w:tr>
    </w:tbl>
    <w:p w:rsidR="00464F81" w:rsidRPr="009A237B" w:rsidRDefault="00464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9A237B" w:rsidRDefault="00FA016B" w:rsidP="00FA01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41"/>
      <w:bookmarkEnd w:id="1"/>
    </w:p>
    <w:p w:rsidR="00FA016B" w:rsidRPr="00F53E6C" w:rsidRDefault="0001319D" w:rsidP="00F53E6C">
      <w:pPr>
        <w:pStyle w:val="ConsPlusTitle"/>
        <w:spacing w:line="260" w:lineRule="exact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none"/>
        </w:rPr>
      </w:pPr>
      <w:hyperlink r:id="rId8" w:anchor="P41" w:history="1">
        <w:r w:rsidR="00862326" w:rsidRPr="00F53E6C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</w:t>
        </w:r>
        <w:r w:rsidR="00FA016B" w:rsidRPr="00F53E6C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ОРЯДОК</w:t>
        </w:r>
      </w:hyperlink>
    </w:p>
    <w:p w:rsidR="00606154" w:rsidRDefault="00F53E6C" w:rsidP="0028796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3E6C">
        <w:rPr>
          <w:rFonts w:ascii="Times New Roman" w:hAnsi="Times New Roman" w:cs="Times New Roman"/>
          <w:bCs/>
          <w:color w:val="000000"/>
          <w:sz w:val="28"/>
          <w:szCs w:val="28"/>
        </w:rPr>
        <w:t>выплаты единовременного денежного поощрения (премии) за выполнение показателей</w:t>
      </w:r>
      <w:r w:rsidRPr="00F53E6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результативности профессиональной служебной деятельности выборным должностным лицам</w:t>
      </w:r>
      <w:r w:rsidR="005439EC">
        <w:rPr>
          <w:rFonts w:ascii="Times New Roman" w:hAnsi="Times New Roman" w:cs="Times New Roman"/>
          <w:color w:val="000000"/>
          <w:sz w:val="28"/>
          <w:szCs w:val="28"/>
        </w:rPr>
        <w:t xml:space="preserve"> органов</w:t>
      </w:r>
      <w:r w:rsidRPr="00F53E6C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Грачевского муниципального округа Ставропольского края (лицам, замещающим муниципальную должность), осуществляющим свои полномочия на постоянной основе, и муниципальным служащим Совета Грачевского муниципального округа Ставропольского края</w:t>
      </w:r>
    </w:p>
    <w:p w:rsidR="00F53E6C" w:rsidRDefault="00F53E6C" w:rsidP="00F53E6C">
      <w:pPr>
        <w:pStyle w:val="ConsPlusNormal"/>
        <w:spacing w:line="2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6C" w:rsidRPr="00F53E6C" w:rsidRDefault="00F53E6C" w:rsidP="00606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B4" w:rsidRPr="00F53E6C" w:rsidRDefault="00464F81" w:rsidP="00F53E6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</w:t>
      </w:r>
      <w:r w:rsidR="003470B4" w:rsidRPr="009A237B">
        <w:rPr>
          <w:rFonts w:ascii="Times New Roman" w:hAnsi="Times New Roman" w:cs="Times New Roman"/>
          <w:bCs/>
          <w:sz w:val="28"/>
          <w:szCs w:val="28"/>
        </w:rPr>
        <w:t>выплаты единовременного денежного поощрения (премии) за выполнение показателей</w:t>
      </w:r>
      <w:r w:rsidR="003470B4" w:rsidRPr="009A237B">
        <w:rPr>
          <w:rFonts w:ascii="Times New Roman" w:hAnsi="Times New Roman" w:cs="Times New Roman"/>
          <w:sz w:val="28"/>
          <w:szCs w:val="28"/>
        </w:rPr>
        <w:t xml:space="preserve"> результативности профессиональной служебной деятельности </w:t>
      </w:r>
      <w:r w:rsidR="00F53E6C" w:rsidRPr="00F53E6C">
        <w:rPr>
          <w:rFonts w:ascii="Times New Roman" w:hAnsi="Times New Roman" w:cs="Times New Roman"/>
          <w:color w:val="000000"/>
          <w:sz w:val="28"/>
          <w:szCs w:val="28"/>
        </w:rPr>
        <w:t>выборным должностным лицам</w:t>
      </w:r>
      <w:r w:rsidR="005439EC">
        <w:rPr>
          <w:rFonts w:ascii="Times New Roman" w:hAnsi="Times New Roman" w:cs="Times New Roman"/>
          <w:color w:val="000000"/>
          <w:sz w:val="28"/>
          <w:szCs w:val="28"/>
        </w:rPr>
        <w:t xml:space="preserve"> органов</w:t>
      </w:r>
      <w:r w:rsidR="00F53E6C" w:rsidRPr="00F53E6C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Грачевского муниципального округа Ставропольского края (лицам, замещающим муниципальную должность), осуществляющим свои полномочия на постоянной основе, и муниципальным служащим Совета Грачевского муниципального округа Ставропольского края</w:t>
      </w:r>
      <w:r w:rsidR="00F5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0B4" w:rsidRPr="009A237B">
        <w:rPr>
          <w:rFonts w:ascii="Times New Roman" w:hAnsi="Times New Roman" w:cs="Times New Roman"/>
          <w:sz w:val="28"/>
          <w:szCs w:val="28"/>
        </w:rPr>
        <w:t>по итогам работы за квартал, за год или иной период в зависимости от достижения показателей результативности профессиональной служебной деятельности</w:t>
      </w:r>
      <w:r w:rsidR="00304AE1" w:rsidRPr="009A237B">
        <w:rPr>
          <w:rFonts w:ascii="Times New Roman" w:hAnsi="Times New Roman" w:cs="Times New Roman"/>
          <w:sz w:val="28"/>
          <w:szCs w:val="28"/>
        </w:rPr>
        <w:t xml:space="preserve"> (далее – поощрение)</w:t>
      </w:r>
      <w:r w:rsidR="003470B4" w:rsidRPr="009A237B">
        <w:rPr>
          <w:rFonts w:ascii="Times New Roman" w:hAnsi="Times New Roman" w:cs="Times New Roman"/>
          <w:sz w:val="28"/>
          <w:szCs w:val="28"/>
        </w:rPr>
        <w:t>.</w:t>
      </w:r>
    </w:p>
    <w:p w:rsidR="000B38E9" w:rsidRPr="009A237B" w:rsidRDefault="00D03027" w:rsidP="000F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</w:rPr>
        <w:t>2</w:t>
      </w:r>
      <w:r w:rsidR="0029245D" w:rsidRPr="009A237B">
        <w:rPr>
          <w:rFonts w:ascii="Times New Roman" w:hAnsi="Times New Roman" w:cs="Times New Roman"/>
          <w:sz w:val="28"/>
          <w:szCs w:val="28"/>
        </w:rPr>
        <w:t>.</w:t>
      </w:r>
      <w:r w:rsidR="00EB1351">
        <w:rPr>
          <w:rFonts w:ascii="Times New Roman" w:hAnsi="Times New Roman" w:cs="Times New Roman"/>
          <w:sz w:val="28"/>
          <w:szCs w:val="28"/>
        </w:rPr>
        <w:t xml:space="preserve"> </w:t>
      </w:r>
      <w:r w:rsidR="00956478" w:rsidRPr="009A237B">
        <w:rPr>
          <w:rFonts w:ascii="Times New Roman" w:hAnsi="Times New Roman" w:cs="Times New Roman"/>
          <w:sz w:val="28"/>
          <w:szCs w:val="28"/>
        </w:rPr>
        <w:t>Выплата поощрения</w:t>
      </w:r>
      <w:r w:rsidR="00E626C0"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="00956478" w:rsidRPr="009A237B">
        <w:rPr>
          <w:rFonts w:ascii="Times New Roman" w:hAnsi="Times New Roman" w:cs="Times New Roman"/>
          <w:sz w:val="28"/>
          <w:szCs w:val="28"/>
        </w:rPr>
        <w:t>осуществляется пропорционально отработанному времени</w:t>
      </w:r>
      <w:r w:rsidR="00C93A9A">
        <w:rPr>
          <w:rFonts w:ascii="Times New Roman" w:hAnsi="Times New Roman" w:cs="Times New Roman"/>
          <w:sz w:val="28"/>
          <w:szCs w:val="28"/>
        </w:rPr>
        <w:t>.</w:t>
      </w:r>
    </w:p>
    <w:p w:rsidR="00464F81" w:rsidRPr="009A237B" w:rsidRDefault="00E4278C" w:rsidP="000F1F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</w:rPr>
        <w:t>3</w:t>
      </w:r>
      <w:r w:rsidR="00464F81" w:rsidRPr="009A237B">
        <w:rPr>
          <w:rFonts w:ascii="Times New Roman" w:hAnsi="Times New Roman" w:cs="Times New Roman"/>
          <w:sz w:val="28"/>
          <w:szCs w:val="28"/>
        </w:rPr>
        <w:t>. Размер поощрения</w:t>
      </w:r>
      <w:r w:rsidR="00E626C0"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="00464F81" w:rsidRPr="009A237B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824B42" w:rsidRPr="009A237B" w:rsidRDefault="0001319D" w:rsidP="000F1F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bookmarkStart w:id="2" w:name="_Hlk83311090"/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</m:sSub>
            <w:bookmarkEnd w:id="2"/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w:bookmarkStart w:id="3" w:name="_Hlk83311508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×MO×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в</m:t>
                    </m:r>
                  </m:sub>
                </m:sSub>
                <w:bookmarkEnd w:id="3"/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  <w:vertAlign w:val="subscript"/>
          </w:rPr>
          <m:t>×MO×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)</m:t>
        </m:r>
      </m:oMath>
      <w:r w:rsidR="00824B42" w:rsidRPr="009A237B">
        <w:rPr>
          <w:rFonts w:ascii="Times New Roman" w:hAnsi="Times New Roman" w:cs="Times New Roman"/>
          <w:sz w:val="28"/>
          <w:szCs w:val="28"/>
        </w:rPr>
        <w:t>, где</w:t>
      </w:r>
    </w:p>
    <w:p w:rsidR="00464F81" w:rsidRPr="009A237B" w:rsidRDefault="00464F81" w:rsidP="000F1F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3310947"/>
      <w:proofErr w:type="spellStart"/>
      <w:proofErr w:type="gramStart"/>
      <w:r w:rsidRPr="009A237B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9A237B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bookmarkEnd w:id="4"/>
      <w:proofErr w:type="spellEnd"/>
      <w:r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="000F1F97">
        <w:rPr>
          <w:rFonts w:ascii="Times New Roman" w:hAnsi="Times New Roman" w:cs="Times New Roman"/>
          <w:sz w:val="28"/>
          <w:szCs w:val="28"/>
        </w:rPr>
        <w:t>–</w:t>
      </w:r>
      <w:r w:rsidRPr="009A237B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060F45" w:rsidRPr="009A237B">
        <w:rPr>
          <w:rFonts w:ascii="Times New Roman" w:hAnsi="Times New Roman" w:cs="Times New Roman"/>
          <w:sz w:val="28"/>
          <w:szCs w:val="28"/>
        </w:rPr>
        <w:t>поощрения</w:t>
      </w:r>
      <w:r w:rsidRPr="009A237B">
        <w:rPr>
          <w:rFonts w:ascii="Times New Roman" w:hAnsi="Times New Roman" w:cs="Times New Roman"/>
          <w:sz w:val="28"/>
          <w:szCs w:val="28"/>
        </w:rPr>
        <w:t>;</w:t>
      </w:r>
    </w:p>
    <w:p w:rsidR="00FA61B0" w:rsidRPr="009A237B" w:rsidRDefault="00FA61B0" w:rsidP="000F1F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64F81" w:rsidRPr="009A237B" w:rsidRDefault="00464F81" w:rsidP="000F1F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237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9A237B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="000F1F97">
        <w:rPr>
          <w:rFonts w:ascii="Times New Roman" w:hAnsi="Times New Roman" w:cs="Times New Roman"/>
          <w:sz w:val="28"/>
          <w:szCs w:val="28"/>
        </w:rPr>
        <w:t>–</w:t>
      </w:r>
      <w:r w:rsidR="00461E2E"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Pr="009A237B">
        <w:rPr>
          <w:rFonts w:ascii="Times New Roman" w:hAnsi="Times New Roman" w:cs="Times New Roman"/>
          <w:sz w:val="28"/>
          <w:szCs w:val="28"/>
        </w:rPr>
        <w:t xml:space="preserve">сумма расходов, предусмотренных </w:t>
      </w:r>
      <w:r w:rsidR="00AD635C" w:rsidRPr="009A237B">
        <w:rPr>
          <w:rFonts w:ascii="Times New Roman" w:hAnsi="Times New Roman" w:cs="Times New Roman"/>
          <w:sz w:val="28"/>
          <w:szCs w:val="28"/>
        </w:rPr>
        <w:t>орган</w:t>
      </w:r>
      <w:r w:rsidR="00FB4597" w:rsidRPr="009A237B">
        <w:rPr>
          <w:rFonts w:ascii="Times New Roman" w:hAnsi="Times New Roman" w:cs="Times New Roman"/>
          <w:sz w:val="28"/>
          <w:szCs w:val="28"/>
        </w:rPr>
        <w:t>ом</w:t>
      </w:r>
      <w:r w:rsidR="00AD635C"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="00F53E6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D635C" w:rsidRPr="009A237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FA016B" w:rsidRPr="009A237B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Pr="009A237B">
        <w:rPr>
          <w:rFonts w:ascii="Times New Roman" w:hAnsi="Times New Roman" w:cs="Times New Roman"/>
          <w:sz w:val="28"/>
          <w:szCs w:val="28"/>
        </w:rPr>
        <w:t xml:space="preserve"> края</w:t>
      </w:r>
      <w:r w:rsidR="000B38E9" w:rsidRPr="009A23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38E9" w:rsidRPr="009A237B">
        <w:rPr>
          <w:rFonts w:ascii="Times New Roman" w:hAnsi="Times New Roman" w:cs="Times New Roman"/>
          <w:sz w:val="28"/>
          <w:szCs w:val="28"/>
        </w:rPr>
        <w:t>на поощрение;</w:t>
      </w:r>
    </w:p>
    <w:p w:rsidR="00FA61B0" w:rsidRPr="009A237B" w:rsidRDefault="00FA61B0" w:rsidP="000F1F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</w:rPr>
        <w:t xml:space="preserve">n </w:t>
      </w:r>
      <w:r w:rsidR="000F1F97">
        <w:rPr>
          <w:rFonts w:ascii="Times New Roman" w:hAnsi="Times New Roman" w:cs="Times New Roman"/>
          <w:sz w:val="28"/>
          <w:szCs w:val="28"/>
        </w:rPr>
        <w:t>–</w:t>
      </w:r>
      <w:r w:rsidRPr="009A237B">
        <w:rPr>
          <w:rFonts w:ascii="Times New Roman" w:hAnsi="Times New Roman" w:cs="Times New Roman"/>
          <w:sz w:val="28"/>
          <w:szCs w:val="28"/>
        </w:rPr>
        <w:t xml:space="preserve"> количество сотрудников, замещающих муниципальную должность, муниципальных служащих, работающих в органе</w:t>
      </w:r>
      <w:r w:rsidR="00C17548" w:rsidRPr="009A237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A237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0625292"/>
      <w:r w:rsidRPr="009A237B">
        <w:rPr>
          <w:rFonts w:ascii="Times New Roman" w:hAnsi="Times New Roman" w:cs="Times New Roman"/>
          <w:sz w:val="28"/>
          <w:szCs w:val="28"/>
        </w:rPr>
        <w:t xml:space="preserve">на </w:t>
      </w:r>
      <w:r w:rsidR="00FB4597" w:rsidRPr="009A237B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9A237B">
        <w:rPr>
          <w:rFonts w:ascii="Times New Roman" w:hAnsi="Times New Roman" w:cs="Times New Roman"/>
          <w:sz w:val="28"/>
          <w:szCs w:val="28"/>
        </w:rPr>
        <w:t>осуществлени</w:t>
      </w:r>
      <w:r w:rsidR="00FB4597" w:rsidRPr="009A237B">
        <w:rPr>
          <w:rFonts w:ascii="Times New Roman" w:hAnsi="Times New Roman" w:cs="Times New Roman"/>
          <w:sz w:val="28"/>
          <w:szCs w:val="28"/>
        </w:rPr>
        <w:t>я</w:t>
      </w:r>
      <w:r w:rsidRPr="009A237B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5329CC" w:rsidRPr="009A237B">
        <w:rPr>
          <w:rFonts w:ascii="Times New Roman" w:hAnsi="Times New Roman" w:cs="Times New Roman"/>
          <w:sz w:val="28"/>
          <w:szCs w:val="28"/>
        </w:rPr>
        <w:t xml:space="preserve"> поощрения</w:t>
      </w:r>
      <w:r w:rsidR="00CE467E" w:rsidRPr="009A237B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CE467E" w:rsidRPr="009A237B">
        <w:rPr>
          <w:rFonts w:ascii="Times New Roman" w:hAnsi="Times New Roman" w:cs="Times New Roman"/>
          <w:sz w:val="28"/>
          <w:szCs w:val="28"/>
        </w:rPr>
        <w:t>(далее</w:t>
      </w:r>
      <w:r w:rsidR="000F1F97">
        <w:rPr>
          <w:rFonts w:ascii="Times New Roman" w:hAnsi="Times New Roman" w:cs="Times New Roman"/>
          <w:sz w:val="28"/>
          <w:szCs w:val="28"/>
        </w:rPr>
        <w:t xml:space="preserve"> –</w:t>
      </w:r>
      <w:r w:rsidR="00CE467E" w:rsidRPr="009A237B">
        <w:rPr>
          <w:rFonts w:ascii="Times New Roman" w:hAnsi="Times New Roman" w:cs="Times New Roman"/>
          <w:sz w:val="28"/>
          <w:szCs w:val="28"/>
        </w:rPr>
        <w:t xml:space="preserve"> сотрудники)</w:t>
      </w:r>
      <w:r w:rsidRPr="009A237B">
        <w:rPr>
          <w:rFonts w:ascii="Times New Roman" w:hAnsi="Times New Roman" w:cs="Times New Roman"/>
          <w:sz w:val="28"/>
          <w:szCs w:val="28"/>
        </w:rPr>
        <w:t>;</w:t>
      </w:r>
    </w:p>
    <w:p w:rsidR="00FA61B0" w:rsidRPr="009A237B" w:rsidRDefault="00FA61B0" w:rsidP="000F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247F2536" wp14:editId="3CC35D70">
            <wp:extent cx="200660" cy="21463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="000F1F97">
        <w:rPr>
          <w:rFonts w:ascii="Times New Roman" w:hAnsi="Times New Roman" w:cs="Times New Roman"/>
          <w:sz w:val="28"/>
          <w:szCs w:val="28"/>
        </w:rPr>
        <w:t>–</w:t>
      </w:r>
      <w:r w:rsidR="000F1F97"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Pr="009A237B">
        <w:rPr>
          <w:rFonts w:ascii="Times New Roman" w:hAnsi="Times New Roman" w:cs="Times New Roman"/>
          <w:sz w:val="28"/>
          <w:szCs w:val="28"/>
        </w:rPr>
        <w:t xml:space="preserve"> знак суммирования;</w:t>
      </w:r>
    </w:p>
    <w:p w:rsidR="00FA61B0" w:rsidRPr="009A237B" w:rsidRDefault="00FA61B0" w:rsidP="000F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A2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F97">
        <w:rPr>
          <w:rFonts w:ascii="Times New Roman" w:hAnsi="Times New Roman" w:cs="Times New Roman"/>
          <w:sz w:val="28"/>
          <w:szCs w:val="28"/>
        </w:rPr>
        <w:t>–</w:t>
      </w:r>
      <w:r w:rsidR="000F1F97"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Pr="009A237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83310210"/>
      <w:bookmarkStart w:id="7" w:name="_Hlk82520404"/>
      <w:r w:rsidRPr="009A237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9A237B">
        <w:rPr>
          <w:rFonts w:ascii="Times New Roman" w:hAnsi="Times New Roman" w:cs="Times New Roman"/>
          <w:sz w:val="28"/>
          <w:szCs w:val="28"/>
        </w:rPr>
        <w:t xml:space="preserve"> календарных дней, отработанных </w:t>
      </w:r>
      <w:bookmarkEnd w:id="6"/>
      <w:bookmarkEnd w:id="7"/>
      <w:r w:rsidR="00CE467E" w:rsidRPr="009A237B">
        <w:rPr>
          <w:rFonts w:ascii="Times New Roman" w:hAnsi="Times New Roman" w:cs="Times New Roman"/>
          <w:bCs/>
          <w:sz w:val="28"/>
          <w:szCs w:val="28"/>
        </w:rPr>
        <w:t>сотрудник</w:t>
      </w:r>
      <w:bookmarkStart w:id="8" w:name="_Hlk83311950"/>
      <w:r w:rsidR="00CE467E" w:rsidRPr="009A237B">
        <w:rPr>
          <w:rFonts w:ascii="Times New Roman" w:hAnsi="Times New Roman" w:cs="Times New Roman"/>
          <w:bCs/>
          <w:sz w:val="28"/>
          <w:szCs w:val="28"/>
        </w:rPr>
        <w:t>ом.</w:t>
      </w:r>
    </w:p>
    <w:bookmarkEnd w:id="8"/>
    <w:p w:rsidR="00FA61B0" w:rsidRPr="009A237B" w:rsidRDefault="00FA61B0" w:rsidP="000F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поощрения в количество </w:t>
      </w:r>
      <w:r w:rsidR="005329CC" w:rsidRPr="009A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отработанных </w:t>
      </w:r>
      <w:r w:rsidRPr="009A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не включается период отпуска без сохранения заработной платы,</w:t>
      </w:r>
      <w:r w:rsidR="00960662" w:rsidRPr="009A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учебного отпуска,</w:t>
      </w:r>
      <w:r w:rsidRPr="009A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нахождения в отпуске по уходу за ребенком, </w:t>
      </w:r>
      <w:r w:rsidRPr="009A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нерабочие </w:t>
      </w:r>
      <w:r w:rsidR="00C33CFA" w:rsidRPr="009A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в</w:t>
      </w:r>
      <w:r w:rsidRPr="009A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Указами Президента Российской Федерации, отраженные в табеле учета использования рабочего времени</w:t>
      </w:r>
      <w:r w:rsidR="00EB13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работы </w:t>
      </w:r>
      <w:r w:rsidR="00EB1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должностях,</w:t>
      </w:r>
      <w:r w:rsidR="0039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отнесенных к должностям муниципальной службы.</w:t>
      </w:r>
      <w:proofErr w:type="gramEnd"/>
    </w:p>
    <w:p w:rsidR="00FA61B0" w:rsidRPr="009A237B" w:rsidRDefault="00FA61B0" w:rsidP="000F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="000F1F97">
        <w:rPr>
          <w:rFonts w:ascii="Times New Roman" w:hAnsi="Times New Roman" w:cs="Times New Roman"/>
          <w:sz w:val="28"/>
          <w:szCs w:val="28"/>
        </w:rPr>
        <w:t>–</w:t>
      </w:r>
      <w:r w:rsidRPr="009A237B">
        <w:rPr>
          <w:rFonts w:ascii="Times New Roman" w:hAnsi="Times New Roman" w:cs="Times New Roman"/>
          <w:sz w:val="28"/>
          <w:szCs w:val="28"/>
        </w:rPr>
        <w:t xml:space="preserve"> месячный оклад</w:t>
      </w:r>
      <w:r w:rsidR="00CE467E" w:rsidRPr="009A237B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734A0F"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="005329CC" w:rsidRPr="009A237B">
        <w:rPr>
          <w:rFonts w:ascii="Times New Roman" w:hAnsi="Times New Roman" w:cs="Times New Roman"/>
          <w:sz w:val="28"/>
          <w:szCs w:val="28"/>
        </w:rPr>
        <w:t>на дату осуществления выплаты поощрения</w:t>
      </w:r>
      <w:r w:rsidRPr="009A237B">
        <w:rPr>
          <w:rFonts w:ascii="Times New Roman" w:hAnsi="Times New Roman" w:cs="Times New Roman"/>
          <w:sz w:val="28"/>
          <w:szCs w:val="28"/>
        </w:rPr>
        <w:t>;</w:t>
      </w:r>
    </w:p>
    <w:p w:rsidR="00FA61B0" w:rsidRPr="009A237B" w:rsidRDefault="00C17548" w:rsidP="000F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7B">
        <w:rPr>
          <w:rFonts w:ascii="Times New Roman" w:hAnsi="Times New Roman" w:cs="Times New Roman"/>
          <w:sz w:val="28"/>
          <w:szCs w:val="28"/>
        </w:rPr>
        <w:t>К</w:t>
      </w:r>
      <w:r w:rsidRPr="009A237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A237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F1F97">
        <w:rPr>
          <w:rFonts w:ascii="Times New Roman" w:hAnsi="Times New Roman" w:cs="Times New Roman"/>
          <w:sz w:val="28"/>
          <w:szCs w:val="28"/>
        </w:rPr>
        <w:t>–</w:t>
      </w:r>
      <w:r w:rsidR="000F1F97" w:rsidRPr="009A237B">
        <w:rPr>
          <w:rFonts w:ascii="Times New Roman" w:hAnsi="Times New Roman" w:cs="Times New Roman"/>
          <w:sz w:val="28"/>
          <w:szCs w:val="28"/>
        </w:rPr>
        <w:t xml:space="preserve"> </w:t>
      </w:r>
      <w:r w:rsidR="00FA61B0" w:rsidRPr="009A237B">
        <w:rPr>
          <w:rFonts w:ascii="Times New Roman" w:hAnsi="Times New Roman" w:cs="Times New Roman"/>
          <w:sz w:val="28"/>
          <w:szCs w:val="28"/>
        </w:rPr>
        <w:t xml:space="preserve"> коэффициент выплаты, который принимает следующие значения:</w:t>
      </w:r>
    </w:p>
    <w:p w:rsidR="00FA61B0" w:rsidRPr="009A237B" w:rsidRDefault="00FA61B0" w:rsidP="000F1F97">
      <w:pPr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</w:rPr>
        <w:t>3,</w:t>
      </w:r>
      <w:r w:rsidR="00EB1351">
        <w:rPr>
          <w:rFonts w:ascii="Times New Roman" w:hAnsi="Times New Roman" w:cs="Times New Roman"/>
          <w:sz w:val="28"/>
          <w:szCs w:val="28"/>
        </w:rPr>
        <w:t>5</w:t>
      </w:r>
      <w:r w:rsidRPr="009A237B">
        <w:rPr>
          <w:rFonts w:ascii="Times New Roman" w:hAnsi="Times New Roman" w:cs="Times New Roman"/>
          <w:sz w:val="28"/>
          <w:szCs w:val="28"/>
        </w:rPr>
        <w:t xml:space="preserve"> – глава Грачевского муниципального округа;</w:t>
      </w:r>
    </w:p>
    <w:p w:rsidR="00FA61B0" w:rsidRPr="009A237B" w:rsidRDefault="005439EC" w:rsidP="000F1F97">
      <w:pPr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2,0</w:t>
      </w:r>
      <w:r w:rsidR="00FA61B0" w:rsidRPr="009A237B">
        <w:rPr>
          <w:rFonts w:ascii="Times New Roman" w:hAnsi="Times New Roman" w:cs="Times New Roman"/>
          <w:sz w:val="28"/>
          <w:szCs w:val="28"/>
        </w:rPr>
        <w:t xml:space="preserve"> – </w:t>
      </w:r>
      <w:r w:rsidR="00F53E6C">
        <w:rPr>
          <w:rFonts w:ascii="Times New Roman" w:hAnsi="Times New Roman" w:cs="Times New Roman"/>
          <w:sz w:val="28"/>
          <w:szCs w:val="28"/>
        </w:rPr>
        <w:t>председатель Контрольно – счетной комиссии Грачевского округа</w:t>
      </w:r>
      <w:r w:rsidR="00FA61B0" w:rsidRPr="009A237B">
        <w:rPr>
          <w:rFonts w:ascii="Times New Roman" w:hAnsi="Times New Roman" w:cs="Times New Roman"/>
          <w:sz w:val="28"/>
          <w:szCs w:val="28"/>
        </w:rPr>
        <w:t>;</w:t>
      </w:r>
    </w:p>
    <w:p w:rsidR="00FA61B0" w:rsidRPr="009A237B" w:rsidRDefault="00287961" w:rsidP="000F1F97">
      <w:pPr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</w:t>
      </w:r>
      <w:r w:rsidR="00F53E6C">
        <w:rPr>
          <w:rFonts w:ascii="Times New Roman" w:hAnsi="Times New Roman" w:cs="Times New Roman"/>
          <w:sz w:val="28"/>
          <w:szCs w:val="28"/>
        </w:rPr>
        <w:t xml:space="preserve"> – муниципальные служащие Совета Грачевского муниципального округа</w:t>
      </w:r>
      <w:r w:rsidR="00FA61B0" w:rsidRPr="009A237B">
        <w:rPr>
          <w:rFonts w:ascii="Times New Roman" w:hAnsi="Times New Roman" w:cs="Times New Roman"/>
          <w:sz w:val="28"/>
          <w:szCs w:val="28"/>
        </w:rPr>
        <w:t>.</w:t>
      </w:r>
    </w:p>
    <w:p w:rsidR="00CE467E" w:rsidRPr="009A237B" w:rsidRDefault="00E4278C" w:rsidP="000F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</w:rPr>
        <w:t>4</w:t>
      </w:r>
      <w:r w:rsidR="00200D95" w:rsidRPr="009A237B">
        <w:rPr>
          <w:rFonts w:ascii="Times New Roman" w:hAnsi="Times New Roman" w:cs="Times New Roman"/>
          <w:sz w:val="28"/>
          <w:szCs w:val="28"/>
        </w:rPr>
        <w:t xml:space="preserve">. Сумма поощрения включается в расчет </w:t>
      </w:r>
      <w:bookmarkStart w:id="9" w:name="_Hlk83313298"/>
      <w:r w:rsidR="00200D95" w:rsidRPr="009A237B">
        <w:rPr>
          <w:rFonts w:ascii="Times New Roman" w:hAnsi="Times New Roman" w:cs="Times New Roman"/>
          <w:sz w:val="28"/>
          <w:szCs w:val="28"/>
        </w:rPr>
        <w:t>среднемесячной заработной платы</w:t>
      </w:r>
      <w:bookmarkEnd w:id="9"/>
      <w:r w:rsidR="00200D95" w:rsidRPr="009A237B">
        <w:rPr>
          <w:rFonts w:ascii="Times New Roman" w:hAnsi="Times New Roman" w:cs="Times New Roman"/>
          <w:sz w:val="28"/>
          <w:szCs w:val="28"/>
        </w:rPr>
        <w:t xml:space="preserve"> для осуществления расчетов по листам временной нетрудоспособности, выплаты ежегодного оплачиваемого отпуска и иных выплат, при расчете которых в соответствии с законодательством Российской Федерации учитывается среднемесячная заработная плат</w:t>
      </w:r>
      <w:r w:rsidR="00127854" w:rsidRPr="009A237B">
        <w:rPr>
          <w:rFonts w:ascii="Times New Roman" w:hAnsi="Times New Roman" w:cs="Times New Roman"/>
          <w:sz w:val="28"/>
          <w:szCs w:val="28"/>
        </w:rPr>
        <w:t>а</w:t>
      </w:r>
      <w:r w:rsidR="00200D95" w:rsidRPr="009A237B">
        <w:rPr>
          <w:rFonts w:ascii="Times New Roman" w:hAnsi="Times New Roman" w:cs="Times New Roman"/>
          <w:sz w:val="28"/>
          <w:szCs w:val="28"/>
        </w:rPr>
        <w:t>.</w:t>
      </w:r>
    </w:p>
    <w:p w:rsidR="00960662" w:rsidRPr="009A237B" w:rsidRDefault="00960662" w:rsidP="000F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</w:rPr>
        <w:t xml:space="preserve">5. Решение о выплате поощрения оформляется распоряжением (приказом) </w:t>
      </w:r>
      <w:r w:rsidR="00F53E6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9A237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края.</w:t>
      </w:r>
    </w:p>
    <w:p w:rsidR="00960662" w:rsidRDefault="00960662" w:rsidP="000F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7B">
        <w:rPr>
          <w:rFonts w:ascii="Times New Roman" w:hAnsi="Times New Roman" w:cs="Times New Roman"/>
          <w:sz w:val="28"/>
          <w:szCs w:val="28"/>
        </w:rPr>
        <w:t xml:space="preserve">6. Выплата поощрения осуществляется за счет </w:t>
      </w:r>
      <w:proofErr w:type="gramStart"/>
      <w:r w:rsidRPr="009A237B">
        <w:rPr>
          <w:rFonts w:ascii="Times New Roman" w:hAnsi="Times New Roman" w:cs="Times New Roman"/>
          <w:sz w:val="28"/>
          <w:szCs w:val="28"/>
        </w:rPr>
        <w:t>средств фонда оплаты труда соответствующего органа местного самоуправления</w:t>
      </w:r>
      <w:proofErr w:type="gramEnd"/>
      <w:r w:rsidRPr="009A237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 на текущий финансовый год.</w:t>
      </w:r>
    </w:p>
    <w:p w:rsidR="00234F92" w:rsidRDefault="00234F92" w:rsidP="000F1F97">
      <w:pPr>
        <w:pStyle w:val="ConsPlusNormal"/>
        <w:tabs>
          <w:tab w:val="left" w:pos="20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1F97" w:rsidRDefault="000F1F97" w:rsidP="000F1F97">
      <w:pPr>
        <w:pStyle w:val="ConsPlusNormal"/>
        <w:tabs>
          <w:tab w:val="left" w:pos="20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1F97" w:rsidRDefault="000F1F97" w:rsidP="000F1F97">
      <w:pPr>
        <w:pStyle w:val="ConsPlusNormal"/>
        <w:tabs>
          <w:tab w:val="left" w:pos="20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4F81" w:rsidRPr="00862326" w:rsidRDefault="00234F92" w:rsidP="000F1F97">
      <w:pPr>
        <w:pStyle w:val="ConsPlusNormal"/>
        <w:tabs>
          <w:tab w:val="left" w:pos="20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0F1F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82308" w:rsidRPr="00862326" w:rsidRDefault="0001319D" w:rsidP="000F1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2308" w:rsidRPr="00862326" w:rsidSect="0028796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9D" w:rsidRDefault="0001319D" w:rsidP="006C6354">
      <w:pPr>
        <w:spacing w:after="0" w:line="240" w:lineRule="auto"/>
      </w:pPr>
      <w:r>
        <w:separator/>
      </w:r>
    </w:p>
  </w:endnote>
  <w:endnote w:type="continuationSeparator" w:id="0">
    <w:p w:rsidR="0001319D" w:rsidRDefault="0001319D" w:rsidP="006C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9D" w:rsidRDefault="0001319D" w:rsidP="006C6354">
      <w:pPr>
        <w:spacing w:after="0" w:line="240" w:lineRule="auto"/>
      </w:pPr>
      <w:r>
        <w:separator/>
      </w:r>
    </w:p>
  </w:footnote>
  <w:footnote w:type="continuationSeparator" w:id="0">
    <w:p w:rsidR="0001319D" w:rsidRDefault="0001319D" w:rsidP="006C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756550"/>
      <w:docPartObj>
        <w:docPartGallery w:val="Page Numbers (Top of Page)"/>
        <w:docPartUnique/>
      </w:docPartObj>
    </w:sdtPr>
    <w:sdtEndPr/>
    <w:sdtContent>
      <w:p w:rsidR="006C6354" w:rsidRDefault="006C63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16">
          <w:rPr>
            <w:noProof/>
          </w:rPr>
          <w:t>2</w:t>
        </w:r>
        <w:r>
          <w:fldChar w:fldCharType="end"/>
        </w:r>
      </w:p>
    </w:sdtContent>
  </w:sdt>
  <w:p w:rsidR="006C6354" w:rsidRDefault="006C63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81"/>
    <w:rsid w:val="0001319D"/>
    <w:rsid w:val="00060F45"/>
    <w:rsid w:val="000865B9"/>
    <w:rsid w:val="000970FA"/>
    <w:rsid w:val="000A3F1F"/>
    <w:rsid w:val="000B38E9"/>
    <w:rsid w:val="000F1F97"/>
    <w:rsid w:val="00114486"/>
    <w:rsid w:val="001161BF"/>
    <w:rsid w:val="00127854"/>
    <w:rsid w:val="00132090"/>
    <w:rsid w:val="0014730D"/>
    <w:rsid w:val="001B00E5"/>
    <w:rsid w:val="001B5EB6"/>
    <w:rsid w:val="001C5D99"/>
    <w:rsid w:val="001D2C06"/>
    <w:rsid w:val="00200D95"/>
    <w:rsid w:val="00220EF0"/>
    <w:rsid w:val="00234F92"/>
    <w:rsid w:val="00282120"/>
    <w:rsid w:val="00287961"/>
    <w:rsid w:val="0029245D"/>
    <w:rsid w:val="002C5661"/>
    <w:rsid w:val="00304AE1"/>
    <w:rsid w:val="003470B4"/>
    <w:rsid w:val="00371195"/>
    <w:rsid w:val="00396177"/>
    <w:rsid w:val="003B4A2E"/>
    <w:rsid w:val="003F57B4"/>
    <w:rsid w:val="00427EFB"/>
    <w:rsid w:val="00461E2E"/>
    <w:rsid w:val="00464F81"/>
    <w:rsid w:val="004676FF"/>
    <w:rsid w:val="00473241"/>
    <w:rsid w:val="0047629B"/>
    <w:rsid w:val="00490775"/>
    <w:rsid w:val="005329CC"/>
    <w:rsid w:val="005439EC"/>
    <w:rsid w:val="005A438C"/>
    <w:rsid w:val="00606154"/>
    <w:rsid w:val="006C5BF5"/>
    <w:rsid w:val="006C6354"/>
    <w:rsid w:val="006F181E"/>
    <w:rsid w:val="00734A0F"/>
    <w:rsid w:val="007B1E6D"/>
    <w:rsid w:val="00824B42"/>
    <w:rsid w:val="00862326"/>
    <w:rsid w:val="00865B61"/>
    <w:rsid w:val="0089651D"/>
    <w:rsid w:val="008A5269"/>
    <w:rsid w:val="008C22FE"/>
    <w:rsid w:val="008C31F1"/>
    <w:rsid w:val="008D0CC7"/>
    <w:rsid w:val="00917531"/>
    <w:rsid w:val="00956478"/>
    <w:rsid w:val="00960662"/>
    <w:rsid w:val="00992B6D"/>
    <w:rsid w:val="009A237B"/>
    <w:rsid w:val="009D1659"/>
    <w:rsid w:val="009D2C47"/>
    <w:rsid w:val="009D6416"/>
    <w:rsid w:val="009E6C31"/>
    <w:rsid w:val="00A57BDD"/>
    <w:rsid w:val="00AD3B1E"/>
    <w:rsid w:val="00AD635C"/>
    <w:rsid w:val="00AD6BEC"/>
    <w:rsid w:val="00BD2F67"/>
    <w:rsid w:val="00C17548"/>
    <w:rsid w:val="00C33CFA"/>
    <w:rsid w:val="00C90EAE"/>
    <w:rsid w:val="00C93A9A"/>
    <w:rsid w:val="00C9714D"/>
    <w:rsid w:val="00CE467E"/>
    <w:rsid w:val="00CE6C0D"/>
    <w:rsid w:val="00D03027"/>
    <w:rsid w:val="00D737A0"/>
    <w:rsid w:val="00DE6629"/>
    <w:rsid w:val="00DF72C3"/>
    <w:rsid w:val="00E4278C"/>
    <w:rsid w:val="00E43C7A"/>
    <w:rsid w:val="00E626C0"/>
    <w:rsid w:val="00EB1351"/>
    <w:rsid w:val="00EC6058"/>
    <w:rsid w:val="00F3219D"/>
    <w:rsid w:val="00F44B4C"/>
    <w:rsid w:val="00F53E6C"/>
    <w:rsid w:val="00F56A6E"/>
    <w:rsid w:val="00F869D9"/>
    <w:rsid w:val="00FA016B"/>
    <w:rsid w:val="00FA61B0"/>
    <w:rsid w:val="00F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8623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54"/>
  </w:style>
  <w:style w:type="paragraph" w:styleId="a6">
    <w:name w:val="footer"/>
    <w:basedOn w:val="a"/>
    <w:link w:val="a7"/>
    <w:uiPriority w:val="99"/>
    <w:unhideWhenUsed/>
    <w:rsid w:val="006C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54"/>
  </w:style>
  <w:style w:type="table" w:styleId="a8">
    <w:name w:val="Table Grid"/>
    <w:basedOn w:val="a1"/>
    <w:uiPriority w:val="59"/>
    <w:rsid w:val="00FA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EB6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2C5661"/>
    <w:rPr>
      <w:color w:val="808080"/>
    </w:rPr>
  </w:style>
  <w:style w:type="paragraph" w:styleId="ac">
    <w:name w:val="Body Text"/>
    <w:basedOn w:val="a"/>
    <w:link w:val="ad"/>
    <w:uiPriority w:val="99"/>
    <w:semiHidden/>
    <w:unhideWhenUsed/>
    <w:rsid w:val="00200D9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0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8623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54"/>
  </w:style>
  <w:style w:type="paragraph" w:styleId="a6">
    <w:name w:val="footer"/>
    <w:basedOn w:val="a"/>
    <w:link w:val="a7"/>
    <w:uiPriority w:val="99"/>
    <w:unhideWhenUsed/>
    <w:rsid w:val="006C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54"/>
  </w:style>
  <w:style w:type="table" w:styleId="a8">
    <w:name w:val="Table Grid"/>
    <w:basedOn w:val="a1"/>
    <w:uiPriority w:val="59"/>
    <w:rsid w:val="00FA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EB6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2C5661"/>
    <w:rPr>
      <w:color w:val="808080"/>
    </w:rPr>
  </w:style>
  <w:style w:type="paragraph" w:styleId="ac">
    <w:name w:val="Body Text"/>
    <w:basedOn w:val="a"/>
    <w:link w:val="ad"/>
    <w:uiPriority w:val="99"/>
    <w:semiHidden/>
    <w:unhideWhenUsed/>
    <w:rsid w:val="00200D9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0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6;&#1084;&#1080;&#1083;&#1072;\Desktop\2021%20&#1075;&#1086;&#1076;\&#1053;&#1055;&#1040;%20&#1086;&#1082;&#1088;&#1091;&#1075;&#1072;\&#1055;&#1086;&#1088;&#1103;&#1076;&#1086;&#1082;%20&#1087;&#1086;&#1086;&#1097;&#1088;&#1077;&#1085;&#1080;&#1103;%20&#1101;&#1092;&#1092;&#1077;&#1082;&#1090;&#1080;&#1074;&#1085;&#1086;&#1089;&#1090;&#1100;\&#1055;&#1086;&#1088;&#1103;&#1076;&#1086;&#1082;%20&#1087;&#1086;&#1086;&#1097;&#1088;&#1077;&#1085;&#1080;&#1103;%20&#1087;&#1086;%20&#1101;&#1092;&#1092;&#1077;&#1082;&#1090;&#1080;&#1074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1BD9-2795-42DD-AAB9-8D7ABC98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comp_09</dc:creator>
  <cp:lastModifiedBy>CITYLINE27</cp:lastModifiedBy>
  <cp:revision>58</cp:revision>
  <cp:lastPrinted>2022-12-13T05:39:00Z</cp:lastPrinted>
  <dcterms:created xsi:type="dcterms:W3CDTF">2021-08-19T10:08:00Z</dcterms:created>
  <dcterms:modified xsi:type="dcterms:W3CDTF">2022-12-20T12:33:00Z</dcterms:modified>
</cp:coreProperties>
</file>