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6FD" w:rsidRPr="00C240A3" w:rsidRDefault="00D556FD" w:rsidP="00521199">
      <w:pPr>
        <w:widowControl w:val="0"/>
        <w:numPr>
          <w:ilvl w:val="3"/>
          <w:numId w:val="1"/>
        </w:numPr>
        <w:ind w:left="5387" w:firstLine="0"/>
        <w:outlineLvl w:val="3"/>
        <w:rPr>
          <w:kern w:val="1"/>
          <w:sz w:val="28"/>
          <w:szCs w:val="28"/>
          <w:lang w:eastAsia="ar-SA"/>
        </w:rPr>
      </w:pPr>
      <w:r w:rsidRPr="00C240A3">
        <w:rPr>
          <w:bCs/>
          <w:kern w:val="1"/>
          <w:sz w:val="28"/>
          <w:szCs w:val="28"/>
          <w:lang w:eastAsia="ar-SA"/>
        </w:rPr>
        <w:t xml:space="preserve">Приложение </w:t>
      </w:r>
      <w:r w:rsidR="00F92BA3">
        <w:rPr>
          <w:bCs/>
          <w:kern w:val="1"/>
          <w:sz w:val="28"/>
          <w:szCs w:val="28"/>
          <w:lang w:eastAsia="ar-SA"/>
        </w:rPr>
        <w:t>4</w:t>
      </w:r>
    </w:p>
    <w:p w:rsidR="00521199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C240A3">
        <w:rPr>
          <w:kern w:val="1"/>
          <w:sz w:val="28"/>
          <w:szCs w:val="28"/>
          <w:lang w:eastAsia="ar-SA"/>
        </w:rPr>
        <w:t xml:space="preserve">к </w:t>
      </w:r>
      <w:r w:rsidR="00521199">
        <w:rPr>
          <w:kern w:val="1"/>
          <w:sz w:val="28"/>
          <w:szCs w:val="28"/>
          <w:lang w:eastAsia="ar-SA"/>
        </w:rPr>
        <w:t>решени</w:t>
      </w:r>
      <w:r w:rsidR="00861C39">
        <w:rPr>
          <w:kern w:val="1"/>
          <w:sz w:val="28"/>
          <w:szCs w:val="28"/>
          <w:lang w:eastAsia="ar-SA"/>
        </w:rPr>
        <w:t>ю</w:t>
      </w:r>
      <w:bookmarkStart w:id="0" w:name="_GoBack"/>
      <w:bookmarkEnd w:id="0"/>
      <w:r w:rsidRPr="00C240A3">
        <w:rPr>
          <w:kern w:val="1"/>
          <w:sz w:val="28"/>
          <w:szCs w:val="28"/>
          <w:lang w:eastAsia="ar-SA"/>
        </w:rPr>
        <w:t xml:space="preserve"> Совета </w:t>
      </w:r>
      <w:r>
        <w:rPr>
          <w:kern w:val="1"/>
          <w:sz w:val="28"/>
          <w:szCs w:val="28"/>
          <w:lang w:eastAsia="ar-SA"/>
        </w:rPr>
        <w:t>Грачевского</w:t>
      </w:r>
      <w:r w:rsidRPr="00C240A3">
        <w:rPr>
          <w:kern w:val="1"/>
          <w:sz w:val="28"/>
          <w:szCs w:val="28"/>
          <w:lang w:eastAsia="ar-SA"/>
        </w:rPr>
        <w:t xml:space="preserve"> муниципального</w:t>
      </w:r>
      <w:r w:rsidR="00521199">
        <w:rPr>
          <w:kern w:val="1"/>
          <w:sz w:val="28"/>
          <w:szCs w:val="28"/>
          <w:lang w:eastAsia="ar-SA"/>
        </w:rPr>
        <w:t xml:space="preserve"> округа Ставропольского края </w:t>
      </w:r>
    </w:p>
    <w:p w:rsidR="00521199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«</w:t>
      </w:r>
      <w:r w:rsidRPr="002D3FD8">
        <w:rPr>
          <w:kern w:val="1"/>
          <w:sz w:val="28"/>
          <w:szCs w:val="28"/>
          <w:lang w:eastAsia="ar-SA"/>
        </w:rPr>
        <w:t xml:space="preserve">О внесении изменений в решение Совета Грачевского </w:t>
      </w:r>
      <w:r>
        <w:rPr>
          <w:kern w:val="1"/>
          <w:sz w:val="28"/>
          <w:szCs w:val="28"/>
          <w:lang w:eastAsia="ar-SA"/>
        </w:rPr>
        <w:t>м</w:t>
      </w:r>
      <w:r w:rsidRPr="002D3FD8">
        <w:rPr>
          <w:kern w:val="1"/>
          <w:sz w:val="28"/>
          <w:szCs w:val="28"/>
          <w:lang w:eastAsia="ar-SA"/>
        </w:rPr>
        <w:t xml:space="preserve">униципального округа Ставропольского края </w:t>
      </w:r>
      <w:proofErr w:type="gramStart"/>
      <w:r w:rsidRPr="002D3FD8">
        <w:rPr>
          <w:kern w:val="1"/>
          <w:sz w:val="28"/>
          <w:szCs w:val="28"/>
          <w:lang w:eastAsia="ar-SA"/>
        </w:rPr>
        <w:t>от</w:t>
      </w:r>
      <w:proofErr w:type="gramEnd"/>
      <w:r w:rsidRPr="002D3FD8">
        <w:rPr>
          <w:kern w:val="1"/>
          <w:sz w:val="28"/>
          <w:szCs w:val="28"/>
          <w:lang w:eastAsia="ar-SA"/>
        </w:rPr>
        <w:t xml:space="preserve"> </w:t>
      </w:r>
    </w:p>
    <w:p w:rsidR="00521199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19 октября </w:t>
      </w:r>
      <w:r w:rsidRPr="002D3FD8">
        <w:rPr>
          <w:kern w:val="1"/>
          <w:sz w:val="28"/>
          <w:szCs w:val="28"/>
          <w:lang w:eastAsia="ar-SA"/>
        </w:rPr>
        <w:t xml:space="preserve">2021 года № </w:t>
      </w:r>
      <w:r>
        <w:rPr>
          <w:kern w:val="1"/>
          <w:sz w:val="28"/>
          <w:szCs w:val="28"/>
          <w:lang w:eastAsia="ar-SA"/>
        </w:rPr>
        <w:t>113</w:t>
      </w:r>
    </w:p>
    <w:p w:rsidR="00D556FD" w:rsidRPr="00D556FD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2D3FD8">
        <w:rPr>
          <w:kern w:val="1"/>
          <w:sz w:val="28"/>
          <w:szCs w:val="28"/>
          <w:lang w:eastAsia="ar-SA"/>
        </w:rPr>
        <w:t>«</w:t>
      </w:r>
      <w:r w:rsidRPr="00D556FD">
        <w:rPr>
          <w:kern w:val="1"/>
          <w:sz w:val="28"/>
          <w:szCs w:val="28"/>
          <w:lang w:eastAsia="ar-SA"/>
        </w:rPr>
        <w:t xml:space="preserve">Об исполнении бюджета </w:t>
      </w:r>
    </w:p>
    <w:p w:rsidR="00D556FD" w:rsidRPr="00D556FD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D556FD">
        <w:rPr>
          <w:kern w:val="1"/>
          <w:sz w:val="28"/>
          <w:szCs w:val="28"/>
          <w:lang w:eastAsia="ar-SA"/>
        </w:rPr>
        <w:t>муниципального образования</w:t>
      </w:r>
    </w:p>
    <w:p w:rsidR="00D556FD" w:rsidRPr="00D556FD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D556FD">
        <w:rPr>
          <w:kern w:val="1"/>
          <w:sz w:val="28"/>
          <w:szCs w:val="28"/>
          <w:lang w:eastAsia="ar-SA"/>
        </w:rPr>
        <w:t xml:space="preserve">Кугультинского сельсовета </w:t>
      </w:r>
    </w:p>
    <w:p w:rsidR="00D556FD" w:rsidRPr="00D556FD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 w:rsidRPr="00D556FD">
        <w:rPr>
          <w:kern w:val="1"/>
          <w:sz w:val="28"/>
          <w:szCs w:val="28"/>
          <w:lang w:eastAsia="ar-SA"/>
        </w:rPr>
        <w:t>Грачевского района</w:t>
      </w:r>
    </w:p>
    <w:p w:rsidR="00D556FD" w:rsidRDefault="00D556FD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Ставропольского края за </w:t>
      </w:r>
      <w:r w:rsidR="004F7B4F">
        <w:rPr>
          <w:kern w:val="1"/>
          <w:sz w:val="28"/>
          <w:szCs w:val="28"/>
          <w:lang w:eastAsia="ar-SA"/>
        </w:rPr>
        <w:t xml:space="preserve">                </w:t>
      </w:r>
      <w:r w:rsidRPr="00D556FD">
        <w:rPr>
          <w:kern w:val="1"/>
          <w:sz w:val="28"/>
          <w:szCs w:val="28"/>
          <w:lang w:eastAsia="ar-SA"/>
        </w:rPr>
        <w:t>2020 год</w:t>
      </w:r>
      <w:r w:rsidRPr="002D3FD8">
        <w:rPr>
          <w:kern w:val="1"/>
          <w:sz w:val="28"/>
          <w:szCs w:val="28"/>
          <w:lang w:eastAsia="ar-SA"/>
        </w:rPr>
        <w:t>»</w:t>
      </w:r>
    </w:p>
    <w:p w:rsidR="004F7B4F" w:rsidRPr="00C240A3" w:rsidRDefault="004F7B4F" w:rsidP="00521199">
      <w:pPr>
        <w:widowControl w:val="0"/>
        <w:ind w:left="5387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от 21 декабря 2021 г. № 158</w:t>
      </w:r>
    </w:p>
    <w:p w:rsidR="00EB0C27" w:rsidRDefault="00EB0C27" w:rsidP="00721563">
      <w:pPr>
        <w:tabs>
          <w:tab w:val="left" w:pos="567"/>
          <w:tab w:val="left" w:pos="2410"/>
        </w:tabs>
        <w:jc w:val="right"/>
        <w:rPr>
          <w:sz w:val="28"/>
          <w:szCs w:val="28"/>
        </w:rPr>
      </w:pPr>
    </w:p>
    <w:p w:rsidR="00D556FD" w:rsidRDefault="00D556FD" w:rsidP="00721563">
      <w:pPr>
        <w:tabs>
          <w:tab w:val="left" w:pos="567"/>
          <w:tab w:val="left" w:pos="2410"/>
        </w:tabs>
        <w:jc w:val="right"/>
        <w:rPr>
          <w:sz w:val="28"/>
          <w:szCs w:val="28"/>
        </w:rPr>
      </w:pPr>
    </w:p>
    <w:p w:rsidR="00AE0A0A" w:rsidRPr="00D556FD" w:rsidRDefault="00AE0A0A" w:rsidP="00721563">
      <w:pPr>
        <w:tabs>
          <w:tab w:val="left" w:pos="567"/>
          <w:tab w:val="left" w:pos="2410"/>
        </w:tabs>
        <w:jc w:val="center"/>
        <w:rPr>
          <w:rFonts w:eastAsia="Times New Roman"/>
          <w:sz w:val="28"/>
          <w:szCs w:val="28"/>
        </w:rPr>
      </w:pPr>
      <w:r w:rsidRPr="00D556FD">
        <w:rPr>
          <w:rFonts w:eastAsia="Times New Roman"/>
          <w:sz w:val="28"/>
          <w:szCs w:val="28"/>
        </w:rPr>
        <w:t xml:space="preserve">Источники финансирования дефицита местного бюджета по кодам классификации источникам финансирования дефицитов бюджетов                            за 2020 год </w:t>
      </w:r>
    </w:p>
    <w:p w:rsidR="00AE0A0A" w:rsidRPr="00D556FD" w:rsidRDefault="00AE0A0A" w:rsidP="00721563">
      <w:pPr>
        <w:tabs>
          <w:tab w:val="left" w:pos="567"/>
          <w:tab w:val="left" w:pos="2410"/>
        </w:tabs>
        <w:jc w:val="right"/>
        <w:rPr>
          <w:strike/>
          <w:sz w:val="28"/>
          <w:szCs w:val="28"/>
        </w:rPr>
      </w:pPr>
      <w:r w:rsidRPr="00D556FD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D556FD">
        <w:rPr>
          <w:sz w:val="22"/>
          <w:szCs w:val="22"/>
        </w:rPr>
        <w:t>(тыс. рублей)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641"/>
        <w:gridCol w:w="2641"/>
        <w:gridCol w:w="1615"/>
        <w:gridCol w:w="1673"/>
      </w:tblGrid>
      <w:tr w:rsidR="00D556FD" w:rsidRPr="00D556FD" w:rsidTr="00AE0A0A"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Наименование</w:t>
            </w:r>
          </w:p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Код бюджетной классификации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Утверждено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Исполнено</w:t>
            </w:r>
          </w:p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Всего расходов бюджета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38 037,24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Всего доходов бюджета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31 089,38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ind w:left="-109"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lang w:eastAsia="en-US"/>
              </w:rPr>
              <w:t>29 434,96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Дефици</w:t>
            </w:r>
            <w:proofErr w:type="gramStart"/>
            <w:r w:rsidRPr="00D556FD">
              <w:rPr>
                <w:rFonts w:eastAsia="Times New Roman"/>
                <w:lang w:eastAsia="ar-SA"/>
              </w:rPr>
              <w:t>т(</w:t>
            </w:r>
            <w:proofErr w:type="gramEnd"/>
            <w:r w:rsidRPr="00D556FD">
              <w:rPr>
                <w:rFonts w:eastAsia="Times New Roman"/>
                <w:lang w:eastAsia="ar-SA"/>
              </w:rPr>
              <w:t>-), профицит(+)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pacing w:after="160" w:line="259" w:lineRule="auto"/>
              <w:jc w:val="center"/>
              <w:rPr>
                <w:lang w:eastAsia="en-US"/>
              </w:rPr>
            </w:pPr>
            <w:r w:rsidRPr="00D556FD">
              <w:rPr>
                <w:rFonts w:eastAsia="Times New Roman"/>
                <w:lang w:eastAsia="ar-SA"/>
              </w:rPr>
              <w:t>-8 688,71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tabs>
                <w:tab w:val="left" w:pos="200"/>
                <w:tab w:val="center" w:pos="663"/>
              </w:tabs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-8 602,28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Источники финансирования дефицита бюджета – Всего в том числе: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t>8 688,71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8 602,28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000 01050000000000000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t>8 688,71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8 602,28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Увеличение остатков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lang w:eastAsia="en-US"/>
              </w:rPr>
              <w:t>000 01050000000000500</w:t>
            </w: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-31 089,38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ind w:left="-109"/>
              <w:jc w:val="center"/>
              <w:rPr>
                <w:rFonts w:eastAsia="Times New Roman"/>
                <w:lang w:eastAsia="ar-SA"/>
              </w:rPr>
            </w:pPr>
            <w:r w:rsidRPr="00D556FD">
              <w:rPr>
                <w:lang w:eastAsia="en-US"/>
              </w:rPr>
              <w:t>-34 790,59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Увеличение прочих остатков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000 01050200000000500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-31 089,38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-34 790,59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000 01050201000000510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-31 089,38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-34 790,59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000 01050201100000510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-31 089,38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-34 790,59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Уменьшение остатков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000 01050000000000600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43 392,87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 xml:space="preserve">Уменьшение прочих остатков </w:t>
            </w:r>
            <w:r w:rsidRPr="00D556FD">
              <w:rPr>
                <w:rFonts w:eastAsia="Times New Roman"/>
                <w:lang w:eastAsia="ar-SA"/>
              </w:rPr>
              <w:lastRenderedPageBreak/>
              <w:t>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lastRenderedPageBreak/>
              <w:t xml:space="preserve">000 </w:t>
            </w:r>
            <w:r w:rsidRPr="00D556FD">
              <w:rPr>
                <w:lang w:eastAsia="en-US"/>
              </w:rPr>
              <w:lastRenderedPageBreak/>
              <w:t>01050200000000600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lastRenderedPageBreak/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43 392,87</w:t>
            </w:r>
          </w:p>
        </w:tc>
      </w:tr>
      <w:tr w:rsidR="00D556FD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000 01050201000000610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43 392,87</w:t>
            </w:r>
          </w:p>
        </w:tc>
      </w:tr>
      <w:tr w:rsidR="00AE0A0A" w:rsidRPr="00D556FD" w:rsidTr="00AE0A0A">
        <w:trPr>
          <w:trHeight w:val="20"/>
        </w:trPr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suppressAutoHyphens/>
              <w:rPr>
                <w:rFonts w:eastAsia="Times New Roman"/>
                <w:lang w:eastAsia="ar-SA"/>
              </w:rPr>
            </w:pPr>
            <w:r w:rsidRPr="00D556FD">
              <w:rPr>
                <w:rFonts w:eastAsia="Times New Roman"/>
                <w:lang w:eastAsia="ar-SA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lang w:eastAsia="en-US"/>
              </w:rPr>
              <w:t>000 01050201100000610</w:t>
            </w:r>
          </w:p>
          <w:p w:rsidR="00AE0A0A" w:rsidRPr="00D556FD" w:rsidRDefault="00AE0A0A" w:rsidP="00AE0A0A">
            <w:pPr>
              <w:suppressAutoHyphens/>
              <w:ind w:left="-108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8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40 024,57</w:t>
            </w:r>
          </w:p>
        </w:tc>
        <w:tc>
          <w:tcPr>
            <w:tcW w:w="8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A0A" w:rsidRPr="00D556FD" w:rsidRDefault="00AE0A0A" w:rsidP="00AE0A0A">
            <w:pPr>
              <w:jc w:val="center"/>
            </w:pPr>
            <w:r w:rsidRPr="00D556FD">
              <w:rPr>
                <w:rFonts w:eastAsia="Times New Roman"/>
                <w:lang w:eastAsia="ar-SA"/>
              </w:rPr>
              <w:t>43 392,87</w:t>
            </w:r>
          </w:p>
        </w:tc>
      </w:tr>
    </w:tbl>
    <w:p w:rsidR="00EF1916" w:rsidRDefault="00EF1916" w:rsidP="00EF1916">
      <w:pPr>
        <w:rPr>
          <w:rStyle w:val="2"/>
          <w:rFonts w:eastAsiaTheme="minorHAnsi"/>
          <w:color w:val="auto"/>
          <w:sz w:val="28"/>
          <w:szCs w:val="28"/>
        </w:rPr>
      </w:pPr>
    </w:p>
    <w:p w:rsidR="00721563" w:rsidRPr="00D556FD" w:rsidRDefault="00721563" w:rsidP="00EF1916">
      <w:pPr>
        <w:rPr>
          <w:rStyle w:val="2"/>
          <w:rFonts w:eastAsiaTheme="minorHAnsi"/>
          <w:color w:val="auto"/>
          <w:sz w:val="28"/>
          <w:szCs w:val="28"/>
        </w:rPr>
      </w:pPr>
    </w:p>
    <w:p w:rsidR="00B66CF6" w:rsidRPr="00800624" w:rsidRDefault="00721563" w:rsidP="00721563">
      <w:pPr>
        <w:pStyle w:val="a3"/>
        <w:ind w:left="-709" w:right="283"/>
        <w:jc w:val="center"/>
        <w:rPr>
          <w:color w:val="000000"/>
          <w:spacing w:val="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</w:t>
      </w:r>
    </w:p>
    <w:sectPr w:rsidR="00B66CF6" w:rsidRPr="00800624" w:rsidSect="0072156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66CF6"/>
    <w:rsid w:val="00000823"/>
    <w:rsid w:val="00020497"/>
    <w:rsid w:val="00045DAA"/>
    <w:rsid w:val="000C6419"/>
    <w:rsid w:val="000F64C0"/>
    <w:rsid w:val="0010765E"/>
    <w:rsid w:val="00143BA0"/>
    <w:rsid w:val="00156F49"/>
    <w:rsid w:val="002270E1"/>
    <w:rsid w:val="00254DCF"/>
    <w:rsid w:val="00267B96"/>
    <w:rsid w:val="00273FC9"/>
    <w:rsid w:val="002759E3"/>
    <w:rsid w:val="002946D1"/>
    <w:rsid w:val="002A08DE"/>
    <w:rsid w:val="002A706E"/>
    <w:rsid w:val="002C26F8"/>
    <w:rsid w:val="002E23E7"/>
    <w:rsid w:val="00301D9C"/>
    <w:rsid w:val="00342307"/>
    <w:rsid w:val="003534D1"/>
    <w:rsid w:val="003A2787"/>
    <w:rsid w:val="003E5E66"/>
    <w:rsid w:val="003F34B2"/>
    <w:rsid w:val="00437328"/>
    <w:rsid w:val="00445238"/>
    <w:rsid w:val="00453FB0"/>
    <w:rsid w:val="00466524"/>
    <w:rsid w:val="00476E09"/>
    <w:rsid w:val="00483E7F"/>
    <w:rsid w:val="004C6516"/>
    <w:rsid w:val="004E24FA"/>
    <w:rsid w:val="004F0B1E"/>
    <w:rsid w:val="004F2079"/>
    <w:rsid w:val="004F7B4F"/>
    <w:rsid w:val="00521199"/>
    <w:rsid w:val="00580170"/>
    <w:rsid w:val="00591ABC"/>
    <w:rsid w:val="005A1AD2"/>
    <w:rsid w:val="005B2794"/>
    <w:rsid w:val="0060369A"/>
    <w:rsid w:val="006457DE"/>
    <w:rsid w:val="0067583E"/>
    <w:rsid w:val="006B7E3B"/>
    <w:rsid w:val="006E2CB1"/>
    <w:rsid w:val="00704CBD"/>
    <w:rsid w:val="00704CC4"/>
    <w:rsid w:val="007074BE"/>
    <w:rsid w:val="00721563"/>
    <w:rsid w:val="00746FA2"/>
    <w:rsid w:val="00762880"/>
    <w:rsid w:val="00762C0A"/>
    <w:rsid w:val="007B3634"/>
    <w:rsid w:val="007D6D14"/>
    <w:rsid w:val="00800624"/>
    <w:rsid w:val="008312F8"/>
    <w:rsid w:val="008563DB"/>
    <w:rsid w:val="00861C39"/>
    <w:rsid w:val="0089272B"/>
    <w:rsid w:val="008A7570"/>
    <w:rsid w:val="008D7B32"/>
    <w:rsid w:val="008F3F9F"/>
    <w:rsid w:val="00942F82"/>
    <w:rsid w:val="00944500"/>
    <w:rsid w:val="00944E1C"/>
    <w:rsid w:val="00950288"/>
    <w:rsid w:val="00952ED5"/>
    <w:rsid w:val="00982913"/>
    <w:rsid w:val="009A2AC4"/>
    <w:rsid w:val="009E385F"/>
    <w:rsid w:val="00A06B38"/>
    <w:rsid w:val="00A4090D"/>
    <w:rsid w:val="00A520B6"/>
    <w:rsid w:val="00A64C3E"/>
    <w:rsid w:val="00A77B5B"/>
    <w:rsid w:val="00AE0A0A"/>
    <w:rsid w:val="00B06E08"/>
    <w:rsid w:val="00B31EB7"/>
    <w:rsid w:val="00B5198E"/>
    <w:rsid w:val="00B66CF6"/>
    <w:rsid w:val="00C07AA6"/>
    <w:rsid w:val="00C2621C"/>
    <w:rsid w:val="00C377E1"/>
    <w:rsid w:val="00C527DA"/>
    <w:rsid w:val="00CA0AF4"/>
    <w:rsid w:val="00CD6265"/>
    <w:rsid w:val="00CF45E9"/>
    <w:rsid w:val="00D556FD"/>
    <w:rsid w:val="00D60244"/>
    <w:rsid w:val="00DA2BA8"/>
    <w:rsid w:val="00DB2453"/>
    <w:rsid w:val="00DD36AF"/>
    <w:rsid w:val="00DE12D8"/>
    <w:rsid w:val="00DE2E06"/>
    <w:rsid w:val="00DE7CBF"/>
    <w:rsid w:val="00DF22F2"/>
    <w:rsid w:val="00E559F2"/>
    <w:rsid w:val="00E578EF"/>
    <w:rsid w:val="00E70F4B"/>
    <w:rsid w:val="00E80CD4"/>
    <w:rsid w:val="00E8130F"/>
    <w:rsid w:val="00EA7813"/>
    <w:rsid w:val="00EB0C27"/>
    <w:rsid w:val="00EB5264"/>
    <w:rsid w:val="00EE54E9"/>
    <w:rsid w:val="00EF1916"/>
    <w:rsid w:val="00F04AD2"/>
    <w:rsid w:val="00F04F5C"/>
    <w:rsid w:val="00F07F4D"/>
    <w:rsid w:val="00F24FE1"/>
    <w:rsid w:val="00F30DD9"/>
    <w:rsid w:val="00F6708B"/>
    <w:rsid w:val="00F92BA3"/>
    <w:rsid w:val="00FB0531"/>
    <w:rsid w:val="00FB1300"/>
    <w:rsid w:val="00FE1DD2"/>
    <w:rsid w:val="00FF2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  <w:style w:type="paragraph" w:styleId="a3">
    <w:name w:val="No Spacing"/>
    <w:uiPriority w:val="1"/>
    <w:qFormat/>
    <w:rsid w:val="004F0B1E"/>
    <w:pPr>
      <w:spacing w:after="0" w:line="240" w:lineRule="auto"/>
    </w:pPr>
    <w:rPr>
      <w:rFonts w:asciiTheme="minorHAnsi" w:eastAsiaTheme="minorHAnsi" w:hAnsiTheme="minorHAnsi" w:cstheme="minorBidi"/>
      <w:color w:val="auto"/>
      <w:spacing w:val="0"/>
      <w:sz w:val="22"/>
      <w:szCs w:val="22"/>
      <w:lang w:eastAsia="en-US" w:bidi="ar-SA"/>
    </w:rPr>
  </w:style>
  <w:style w:type="character" w:customStyle="1" w:styleId="2">
    <w:name w:val="Основной текст2"/>
    <w:basedOn w:val="a0"/>
    <w:rsid w:val="00EF1916"/>
    <w:rPr>
      <w:rFonts w:ascii="Times New Roman" w:eastAsia="Times New Roman" w:hAnsi="Times New Roman" w:cs="Times New Roman" w:hint="default"/>
      <w:color w:val="000000"/>
      <w:spacing w:val="5"/>
      <w:w w:val="100"/>
      <w:position w:val="0"/>
      <w:sz w:val="25"/>
      <w:szCs w:val="25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Lucida Sans Unicode"/>
        <w:color w:val="000000"/>
        <w:spacing w:val="-10"/>
        <w:sz w:val="21"/>
        <w:szCs w:val="21"/>
        <w:lang w:val="ru-RU" w:eastAsia="ru-RU" w:bidi="ru-RU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F6"/>
    <w:pPr>
      <w:spacing w:after="0" w:line="240" w:lineRule="auto"/>
    </w:pPr>
    <w:rPr>
      <w:rFonts w:eastAsia="Calibri" w:cs="Times New Roman"/>
      <w:color w:val="auto"/>
      <w:spacing w:val="0"/>
      <w:sz w:val="24"/>
      <w:szCs w:val="24"/>
      <w:lang w:bidi="ar-SA"/>
    </w:rPr>
  </w:style>
  <w:style w:type="paragraph" w:styleId="4">
    <w:name w:val="heading 4"/>
    <w:basedOn w:val="a"/>
    <w:next w:val="a"/>
    <w:link w:val="40"/>
    <w:qFormat/>
    <w:rsid w:val="00B66CF6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66CF6"/>
    <w:rPr>
      <w:rFonts w:eastAsia="Calibri" w:cs="Times New Roman"/>
      <w:color w:val="auto"/>
      <w:spacing w:val="0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CITYLINE27</cp:lastModifiedBy>
  <cp:revision>14</cp:revision>
  <cp:lastPrinted>2021-12-22T12:29:00Z</cp:lastPrinted>
  <dcterms:created xsi:type="dcterms:W3CDTF">2021-03-21T18:54:00Z</dcterms:created>
  <dcterms:modified xsi:type="dcterms:W3CDTF">2021-12-28T10:28:00Z</dcterms:modified>
</cp:coreProperties>
</file>