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7D" w:rsidRPr="00857B7D" w:rsidRDefault="00857B7D" w:rsidP="00857B7D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57B7D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857B7D" w:rsidRPr="00857B7D" w:rsidRDefault="00857B7D" w:rsidP="00857B7D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7B7D" w:rsidRPr="00857B7D" w:rsidRDefault="00857B7D" w:rsidP="00857B7D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решением Совета</w:t>
      </w:r>
    </w:p>
    <w:p w:rsidR="00857B7D" w:rsidRPr="00857B7D" w:rsidRDefault="00857B7D" w:rsidP="00857B7D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округа Ставропольского края</w:t>
      </w:r>
    </w:p>
    <w:p w:rsidR="00857B7D" w:rsidRPr="00857B7D" w:rsidRDefault="00857B7D" w:rsidP="00857B7D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7B7D" w:rsidRPr="00857B7D" w:rsidRDefault="000C635D" w:rsidP="00857B7D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 2022 г.</w:t>
      </w:r>
      <w:r w:rsidR="00857B7D"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 № ____</w:t>
      </w:r>
    </w:p>
    <w:p w:rsidR="00857B7D" w:rsidRPr="00857B7D" w:rsidRDefault="00857B7D" w:rsidP="00857B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7B7D" w:rsidRPr="00857B7D" w:rsidRDefault="00857B7D" w:rsidP="00857B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7B7D" w:rsidRPr="00857B7D" w:rsidRDefault="00857B7D" w:rsidP="00857B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857B7D" w:rsidRPr="00857B7D" w:rsidRDefault="00857B7D" w:rsidP="00857B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услуг, которые являются необходимыми и обязательными</w:t>
      </w:r>
    </w:p>
    <w:p w:rsidR="00857B7D" w:rsidRPr="00857B7D" w:rsidRDefault="00857B7D" w:rsidP="00857B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для предоставления администрацией Грачевского муниципального округа Ставропольского края муниципальных услуг и предоставляются организациями, участвующими в предоставлении муниципальных услуг</w:t>
      </w:r>
    </w:p>
    <w:p w:rsidR="00857B7D" w:rsidRPr="00857B7D" w:rsidRDefault="00857B7D" w:rsidP="00857B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1. Нотариальное удостоверение копий документов, необходимых для предоставления муниципальной услуги (в случаях, когда требование о нотариальном удостоверении копии документа установлено законодательством Российской Федерации и (или) законодательством Ставропольского края).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2. Изготовление и выдача топографической съемки земельного участка М 1:500, на котором предполагается установить рекламную конструкцию (стойку, щит, растяжку и т. д.) с обозначением места установки рекламной конструкции.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3. Изготовление и выдача проекта рекламной конструкции с указанием технических параметров.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4. Изготовление и выдача </w:t>
      </w:r>
      <w:proofErr w:type="spellStart"/>
      <w:r w:rsidRPr="00857B7D">
        <w:rPr>
          <w:rFonts w:ascii="Times New Roman" w:hAnsi="Times New Roman" w:cs="Times New Roman"/>
          <w:color w:val="000000"/>
          <w:sz w:val="28"/>
          <w:szCs w:val="28"/>
        </w:rPr>
        <w:t>фотоэскиза</w:t>
      </w:r>
      <w:proofErr w:type="spellEnd"/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размещения рекламной конструкции.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5. Изготовление и выдача </w:t>
      </w:r>
      <w:proofErr w:type="spellStart"/>
      <w:r w:rsidRPr="00857B7D">
        <w:rPr>
          <w:rFonts w:ascii="Times New Roman" w:hAnsi="Times New Roman" w:cs="Times New Roman"/>
          <w:color w:val="000000"/>
          <w:sz w:val="28"/>
          <w:szCs w:val="28"/>
        </w:rPr>
        <w:t>фотоэскиза</w:t>
      </w:r>
      <w:proofErr w:type="spellEnd"/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планируемой рекламной конструкции.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857B7D">
        <w:rPr>
          <w:rFonts w:ascii="Times New Roman" w:hAnsi="Times New Roman" w:cs="Times New Roman"/>
          <w:color w:val="000000"/>
          <w:sz w:val="28"/>
          <w:szCs w:val="28"/>
        </w:rPr>
        <w:t>Подготовка листа согласования в случае размещения рекламной конструкции на отдельно стоящей опоре с заинтересованными службами в установленном порядке, соответствие размещения рекламной конструкции требованиям нормативных актов по безопасности дорожного движения транспорта при установке рекламной конструкции в полосе отвода и в придорожной полосе автомобильных дорог – с органом, осуществляющим контроль за безопасностью движения транспорта и в письменной форме с владельцем автомобильной дороги в</w:t>
      </w:r>
      <w:proofErr w:type="gramEnd"/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57B7D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 намечаемой установки рекламной конструкции в границах придорожной полосы автомобильной дороги.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7. Выполнение инженерных изысканий для подготовки проектной документации.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8. Подготовка и выдача материалов, содержащихся в проектной документации.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9. Проведение государственной экспертизы проектной документации.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Проведение негосударственной экспертизы проектной документации.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11. Выдача акта приемки объекта капитального строительства.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12. Выдача 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13. Выдача документа, подтверждающего соответствие построенного, реконструированного объекта капитального строительства техническим условиям.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14. 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за исключением случаев строительства, реконструкции линейного объекта.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proofErr w:type="gramStart"/>
      <w:r w:rsidRPr="00857B7D">
        <w:rPr>
          <w:rFonts w:ascii="Times New Roman" w:hAnsi="Times New Roman" w:cs="Times New Roman"/>
          <w:color w:val="000000"/>
          <w:sz w:val="28"/>
          <w:szCs w:val="28"/>
        </w:rPr>
        <w:t>Выдача документа, подтверждающего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заключения уполномоченного на осуществление федерального государственного</w:t>
      </w:r>
      <w:proofErr w:type="gramEnd"/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экологического надзора федерального органа исполнительной власти, </w:t>
      </w:r>
      <w:proofErr w:type="gramStart"/>
      <w:r w:rsidRPr="00857B7D">
        <w:rPr>
          <w:rFonts w:ascii="Times New Roman" w:hAnsi="Times New Roman" w:cs="Times New Roman"/>
          <w:color w:val="000000"/>
          <w:sz w:val="28"/>
          <w:szCs w:val="28"/>
        </w:rPr>
        <w:t>выдаваемое</w:t>
      </w:r>
      <w:proofErr w:type="gramEnd"/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случаях, предусмотренных частью 7 статьи 54 Градостроительного кодекса Российской Федерации.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16. Выдача документа, подтверждающего заключение </w:t>
      </w:r>
      <w:proofErr w:type="gramStart"/>
      <w:r w:rsidRPr="00857B7D">
        <w:rPr>
          <w:rFonts w:ascii="Times New Roman" w:hAnsi="Times New Roman" w:cs="Times New Roman"/>
          <w:color w:val="000000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 за причинение вреда в результате аварии на опасном объекте в соответствии </w:t>
      </w:r>
      <w:proofErr w:type="gramStart"/>
      <w:r w:rsidRPr="00857B7D">
        <w:rPr>
          <w:rFonts w:ascii="Times New Roman" w:hAnsi="Times New Roman" w:cs="Times New Roman"/>
          <w:color w:val="000000"/>
          <w:sz w:val="28"/>
          <w:szCs w:val="28"/>
        </w:rPr>
        <w:t>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proofErr w:type="gramEnd"/>
      <w:r w:rsidRPr="00857B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17. Выдача акта приемки выполненных работ по сохранению объекта культурного наследия, утвержденного соответствующим органом охраны объектов культурного наследия, определенным Федеральным законом      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18. Изготовление и выдача технического плана объекта капитального строительства.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19. Выдача </w:t>
      </w:r>
      <w:proofErr w:type="spellStart"/>
      <w:r w:rsidRPr="00857B7D">
        <w:rPr>
          <w:rFonts w:ascii="Times New Roman" w:hAnsi="Times New Roman" w:cs="Times New Roman"/>
          <w:color w:val="000000"/>
          <w:sz w:val="28"/>
          <w:szCs w:val="28"/>
        </w:rPr>
        <w:t>выкопировки</w:t>
      </w:r>
      <w:proofErr w:type="spellEnd"/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 фрагмента генерального плана муниципального образования с указанием схематического плана границ </w:t>
      </w:r>
      <w:r w:rsidRPr="00857B7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территории, в отношении которой предполагается подготовка документации по планировке.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20. Подготовка документации по планировке территории (в составе, определенном статьями 41-46 Градостроительного кодекса Российской Федерации), в отношении которой подано заявление.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21. Получение государственного сертификата на материнский (семейный) капитал.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22. Подготовка и оформление в установленном порядке проекта переустройства и (или) перепланировки переустраиваемого и (или) </w:t>
      </w:r>
      <w:proofErr w:type="spellStart"/>
      <w:r w:rsidRPr="00857B7D">
        <w:rPr>
          <w:rFonts w:ascii="Times New Roman" w:hAnsi="Times New Roman" w:cs="Times New Roman"/>
          <w:color w:val="000000"/>
          <w:sz w:val="28"/>
          <w:szCs w:val="28"/>
        </w:rPr>
        <w:t>перепланируемого</w:t>
      </w:r>
      <w:proofErr w:type="spellEnd"/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 жилого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23. Подготовка плана переводимого помещения с его техническим описанием (в случае, если переводимое помещение является жилым, технический паспорт такого помещения).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24. Подготовка поэтажного плана дома, в котором находится переводимое помещение.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25. Выдача документа, подтверждающего выполнение работ по установке, замене или переносу инженерных сетей, санитарно-технического, электрического или другого оборудования (в случае если такие работы предусматривались проектом переустройства и (или) перепланировки).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26. Изготовление и выдача технического паспорта помещения после переустройства и (или) перепланировки.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27. Получение засвидетельствованных в нотариальном порядке копий правоустанавливающих документов на переводимое помещение.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28. Выдача заключения (акта) соответствующих органов государственного надзора (контроля).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29. Подготовка технического плана нежилого помещения.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30. Подготовка технического паспорта жилого помещения.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31. Подготовка схемы расположения объектов адресации на кадастровом плане территории.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32. Подготовка схемы расположения земельного участка или земельных участков на кадастровом плане территории.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33. Проведение обследования объекта капитального строительства.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34. Подготовка проекта организации работ по сносу объекта капитального строительства.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35. Предоставление специального разрешения, в соответствии с подпунктом 111 статьи 333.33 части 2 Налогового кодекса Российской Федерации.</w:t>
      </w:r>
    </w:p>
    <w:p w:rsidR="00857B7D" w:rsidRPr="00857B7D" w:rsidRDefault="00857B7D" w:rsidP="00857B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7B7D" w:rsidRPr="00857B7D" w:rsidRDefault="00857B7D" w:rsidP="00857B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7B7D" w:rsidRPr="00857B7D" w:rsidRDefault="00857B7D" w:rsidP="00857B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532782" w:rsidRPr="00857B7D" w:rsidRDefault="00532782" w:rsidP="00857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2782" w:rsidRPr="00857B7D" w:rsidSect="007A6F7E">
      <w:headerReference w:type="default" r:id="rId7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DD1" w:rsidRDefault="00470DD1" w:rsidP="007A6F7E">
      <w:pPr>
        <w:spacing w:after="0" w:line="240" w:lineRule="auto"/>
      </w:pPr>
      <w:r>
        <w:separator/>
      </w:r>
    </w:p>
  </w:endnote>
  <w:endnote w:type="continuationSeparator" w:id="0">
    <w:p w:rsidR="00470DD1" w:rsidRDefault="00470DD1" w:rsidP="007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DD1" w:rsidRDefault="00470DD1" w:rsidP="007A6F7E">
      <w:pPr>
        <w:spacing w:after="0" w:line="240" w:lineRule="auto"/>
      </w:pPr>
      <w:r>
        <w:separator/>
      </w:r>
    </w:p>
  </w:footnote>
  <w:footnote w:type="continuationSeparator" w:id="0">
    <w:p w:rsidR="00470DD1" w:rsidRDefault="00470DD1" w:rsidP="007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7906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6F7E" w:rsidRPr="007A6F7E" w:rsidRDefault="007A6F7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6F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6F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6F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A6F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6F7E" w:rsidRDefault="007A6F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27"/>
    <w:rsid w:val="000C635D"/>
    <w:rsid w:val="00246227"/>
    <w:rsid w:val="00470DD1"/>
    <w:rsid w:val="00532782"/>
    <w:rsid w:val="007672C9"/>
    <w:rsid w:val="007A6F7E"/>
    <w:rsid w:val="00857B7D"/>
    <w:rsid w:val="00A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F7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A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F7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F7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A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F7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2022-01-12T12:01:00Z</cp:lastPrinted>
  <dcterms:created xsi:type="dcterms:W3CDTF">2022-01-12T11:08:00Z</dcterms:created>
  <dcterms:modified xsi:type="dcterms:W3CDTF">2022-01-12T12:01:00Z</dcterms:modified>
</cp:coreProperties>
</file>