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944" w:rsidRPr="00B207EB" w:rsidRDefault="00B207EB" w:rsidP="00B207EB">
      <w:pPr>
        <w:pStyle w:val="4"/>
        <w:spacing w:line="240" w:lineRule="exact"/>
        <w:ind w:left="4962"/>
        <w:contextualSpacing/>
        <w:jc w:val="left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            </w:t>
      </w:r>
      <w:r w:rsidR="00D55944" w:rsidRPr="00B207EB">
        <w:rPr>
          <w:bCs/>
          <w:sz w:val="28"/>
          <w:szCs w:val="28"/>
        </w:rPr>
        <w:t>Приложение 3</w:t>
      </w:r>
    </w:p>
    <w:p w:rsidR="00B207EB" w:rsidRDefault="00D55944" w:rsidP="00B207EB">
      <w:pPr>
        <w:spacing w:line="240" w:lineRule="exact"/>
        <w:ind w:left="4962"/>
        <w:contextualSpacing/>
        <w:rPr>
          <w:sz w:val="28"/>
          <w:szCs w:val="28"/>
        </w:rPr>
      </w:pPr>
      <w:r w:rsidRPr="00B207EB">
        <w:rPr>
          <w:sz w:val="28"/>
          <w:szCs w:val="28"/>
        </w:rPr>
        <w:t xml:space="preserve">к </w:t>
      </w:r>
      <w:r w:rsidR="00E9682A" w:rsidRPr="00B207EB">
        <w:rPr>
          <w:sz w:val="28"/>
          <w:szCs w:val="28"/>
        </w:rPr>
        <w:t>решению</w:t>
      </w:r>
      <w:r w:rsidRPr="00B207EB">
        <w:rPr>
          <w:sz w:val="28"/>
          <w:szCs w:val="28"/>
        </w:rPr>
        <w:t xml:space="preserve"> </w:t>
      </w:r>
      <w:r w:rsidR="00B207EB">
        <w:rPr>
          <w:sz w:val="28"/>
          <w:szCs w:val="28"/>
        </w:rPr>
        <w:t xml:space="preserve">Совета Грачевского </w:t>
      </w:r>
    </w:p>
    <w:p w:rsidR="00D55944" w:rsidRPr="00B207EB" w:rsidRDefault="00B207EB" w:rsidP="00B207EB">
      <w:pPr>
        <w:spacing w:line="240" w:lineRule="exact"/>
        <w:ind w:left="496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D55944" w:rsidRPr="00B207EB" w:rsidRDefault="00D55944" w:rsidP="00B207EB">
      <w:pPr>
        <w:tabs>
          <w:tab w:val="left" w:pos="567"/>
        </w:tabs>
        <w:spacing w:line="240" w:lineRule="exact"/>
        <w:ind w:left="4962"/>
        <w:contextualSpacing/>
        <w:rPr>
          <w:sz w:val="28"/>
          <w:szCs w:val="28"/>
        </w:rPr>
      </w:pPr>
      <w:r w:rsidRPr="00B207EB">
        <w:rPr>
          <w:sz w:val="28"/>
          <w:szCs w:val="28"/>
        </w:rPr>
        <w:t xml:space="preserve">Ставропольского края </w:t>
      </w:r>
      <w:r w:rsidR="00B207EB">
        <w:rPr>
          <w:sz w:val="28"/>
          <w:szCs w:val="28"/>
        </w:rPr>
        <w:t>«Об исполнении бюджета муниципального образования Грачевского сельсовета Грачевского района Ставропольского края за 2020 год»</w:t>
      </w:r>
    </w:p>
    <w:p w:rsidR="00D55944" w:rsidRDefault="00D55944" w:rsidP="00B207EB">
      <w:pPr>
        <w:tabs>
          <w:tab w:val="left" w:pos="5670"/>
          <w:tab w:val="right" w:pos="9356"/>
        </w:tabs>
        <w:ind w:left="5387"/>
        <w:rPr>
          <w:sz w:val="22"/>
          <w:szCs w:val="22"/>
        </w:rPr>
      </w:pPr>
    </w:p>
    <w:p w:rsidR="00D55944" w:rsidRDefault="00D55944" w:rsidP="00D55944">
      <w:pPr>
        <w:jc w:val="center"/>
        <w:rPr>
          <w:sz w:val="28"/>
          <w:szCs w:val="28"/>
        </w:rPr>
      </w:pPr>
    </w:p>
    <w:p w:rsidR="00D55944" w:rsidRDefault="00D55944" w:rsidP="00B207EB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местного бюджета  по разделам и подразделам классификации расходов бюджета </w:t>
      </w:r>
    </w:p>
    <w:p w:rsidR="00D55944" w:rsidRDefault="00D55944" w:rsidP="00B207E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9F11C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(рублей)</w:t>
      </w:r>
    </w:p>
    <w:tbl>
      <w:tblPr>
        <w:tblW w:w="13750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14"/>
        <w:gridCol w:w="428"/>
        <w:gridCol w:w="3258"/>
        <w:gridCol w:w="555"/>
        <w:gridCol w:w="13"/>
        <w:gridCol w:w="557"/>
        <w:gridCol w:w="10"/>
        <w:gridCol w:w="2077"/>
        <w:gridCol w:w="1700"/>
        <w:gridCol w:w="902"/>
        <w:gridCol w:w="3763"/>
        <w:gridCol w:w="236"/>
        <w:gridCol w:w="237"/>
      </w:tblGrid>
      <w:tr w:rsidR="00D55944" w:rsidRPr="00B207EB" w:rsidTr="00B207EB"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B207E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B207EB">
              <w:rPr>
                <w:sz w:val="28"/>
                <w:szCs w:val="28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proofErr w:type="gramStart"/>
            <w:r w:rsidRPr="00B207EB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07EB" w:rsidRDefault="00203B77" w:rsidP="00B207EB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 xml:space="preserve">Утверждено решением  </w:t>
            </w:r>
          </w:p>
          <w:p w:rsidR="00203B77" w:rsidRPr="00B207EB" w:rsidRDefault="00203B77" w:rsidP="00B207EB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№ 53/225 от  28.09.2020г. «О бюджете муниципального образования</w:t>
            </w:r>
          </w:p>
          <w:p w:rsidR="009E5E09" w:rsidRPr="00B207EB" w:rsidRDefault="00203B77" w:rsidP="00B207EB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Грачевского сельсовета Грачевского района СК на 2020г»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0B0F46" w:rsidP="00B207EB">
            <w:pPr>
              <w:spacing w:line="240" w:lineRule="exact"/>
              <w:contextualSpacing/>
              <w:jc w:val="center"/>
              <w:rPr>
                <w:rFonts w:eastAsia="Times New Roman"/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Исполнено за</w:t>
            </w:r>
            <w:r w:rsidR="00D55944" w:rsidRPr="00B207EB">
              <w:rPr>
                <w:sz w:val="28"/>
                <w:szCs w:val="28"/>
              </w:rPr>
              <w:t xml:space="preserve"> 20</w:t>
            </w:r>
            <w:r w:rsidR="00203B77" w:rsidRPr="00B207EB">
              <w:rPr>
                <w:sz w:val="28"/>
                <w:szCs w:val="28"/>
              </w:rPr>
              <w:t>20</w:t>
            </w:r>
            <w:r w:rsidR="009E3894" w:rsidRPr="00B207EB">
              <w:rPr>
                <w:sz w:val="28"/>
                <w:szCs w:val="28"/>
              </w:rPr>
              <w:t xml:space="preserve"> </w:t>
            </w:r>
            <w:r w:rsidR="00D55944" w:rsidRPr="00B207EB">
              <w:rPr>
                <w:sz w:val="28"/>
                <w:szCs w:val="28"/>
              </w:rPr>
              <w:t>год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% исполнения к плановым назначениям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trHeight w:val="1034"/>
        </w:trPr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Администрация муниципального образования Грачёвского сельсовета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30 252 219,08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29 174 586,65</w:t>
            </w:r>
          </w:p>
        </w:tc>
        <w:tc>
          <w:tcPr>
            <w:tcW w:w="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96,44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trHeight w:val="425"/>
        </w:trPr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napToGrid w:val="0"/>
              <w:spacing w:line="240" w:lineRule="exact"/>
              <w:contextualSpacing/>
              <w:jc w:val="center"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1</w:t>
            </w:r>
            <w:r w:rsidR="00B207EB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B207EB">
              <w:rPr>
                <w:b/>
                <w:sz w:val="28"/>
                <w:szCs w:val="28"/>
                <w:lang w:eastAsia="ar-SA"/>
              </w:rPr>
              <w:t>9 691 665,57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9 552 155,69</w:t>
            </w:r>
          </w:p>
        </w:tc>
        <w:tc>
          <w:tcPr>
            <w:tcW w:w="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98,56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trHeight w:val="974"/>
        </w:trPr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  <w:r w:rsidRPr="00B207EB">
              <w:rPr>
                <w:sz w:val="28"/>
                <w:szCs w:val="28"/>
                <w:lang w:eastAsia="ar-SA"/>
              </w:rPr>
              <w:t>1 180 370,24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1 180 346,52</w:t>
            </w:r>
          </w:p>
        </w:tc>
        <w:tc>
          <w:tcPr>
            <w:tcW w:w="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100,00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trHeight w:val="1533"/>
        </w:trPr>
        <w:tc>
          <w:tcPr>
            <w:tcW w:w="4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Обеспечение деятельности МО образования Грачевского сельсовета Грачевского района Ставропольского края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64 950,00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64 950,00</w:t>
            </w:r>
          </w:p>
        </w:tc>
        <w:tc>
          <w:tcPr>
            <w:tcW w:w="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100,00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 xml:space="preserve">Функционирование Правительства Российской Федерации,  высших исполнительных органов государственной власти субъектов Российской Федерации, местных </w:t>
            </w:r>
          </w:p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Администраций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6 124 856,69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rFonts w:eastAsia="Times New Roman"/>
                <w:bCs/>
                <w:sz w:val="28"/>
                <w:szCs w:val="28"/>
                <w:lang w:eastAsia="ar-SA"/>
              </w:rPr>
              <w:t>6 124 856,69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99,91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D1788F" w:rsidRPr="00B207EB" w:rsidTr="00B207EB"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Резервный фонд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5E09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10 000,00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0,00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Другие общегосударственные вопросы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2 306 215,43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2 182 002,48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94,61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1788F" w:rsidRPr="00B207EB" w:rsidRDefault="00D1788F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gridBefore w:val="1"/>
          <w:wBefore w:w="14" w:type="dxa"/>
          <w:trHeight w:val="273"/>
        </w:trPr>
        <w:tc>
          <w:tcPr>
            <w:tcW w:w="4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lastRenderedPageBreak/>
              <w:t>2</w:t>
            </w:r>
            <w:r w:rsidR="00B207EB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232 980,00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232 933,99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99,98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</w:tr>
      <w:tr w:rsidR="009F11CE" w:rsidRPr="00B207EB" w:rsidTr="00B207EB">
        <w:trPr>
          <w:gridBefore w:val="1"/>
          <w:wBefore w:w="14" w:type="dxa"/>
          <w:trHeight w:val="735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 xml:space="preserve">Мобилизационная и вневойсковая  подготовка 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232 980,00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232 933,99</w:t>
            </w:r>
          </w:p>
        </w:tc>
        <w:tc>
          <w:tcPr>
            <w:tcW w:w="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99,98</w:t>
            </w:r>
          </w:p>
        </w:tc>
        <w:tc>
          <w:tcPr>
            <w:tcW w:w="376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sz w:val="28"/>
                <w:szCs w:val="28"/>
                <w:lang w:eastAsia="ar-SA"/>
              </w:rPr>
            </w:pPr>
          </w:p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gridBefore w:val="1"/>
          <w:wBefore w:w="14" w:type="dxa"/>
          <w:trHeight w:val="953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3</w:t>
            </w:r>
            <w:r w:rsidR="00B207E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20 000,00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944" w:rsidRPr="00B207EB" w:rsidRDefault="00D1788F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100,00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</w:p>
          <w:p w:rsidR="00D55944" w:rsidRPr="00B207EB" w:rsidRDefault="00D55944" w:rsidP="00B207EB">
            <w:pPr>
              <w:spacing w:line="240" w:lineRule="exact"/>
              <w:contextualSpacing/>
              <w:rPr>
                <w:b/>
                <w:sz w:val="28"/>
                <w:szCs w:val="28"/>
              </w:rPr>
            </w:pPr>
          </w:p>
          <w:p w:rsidR="00D55944" w:rsidRPr="00B207EB" w:rsidRDefault="00D55944" w:rsidP="00B207EB">
            <w:pPr>
              <w:spacing w:line="240" w:lineRule="exact"/>
              <w:contextualSpacing/>
              <w:rPr>
                <w:b/>
                <w:sz w:val="28"/>
                <w:szCs w:val="28"/>
              </w:rPr>
            </w:pPr>
          </w:p>
          <w:p w:rsidR="00D55944" w:rsidRPr="00B207EB" w:rsidRDefault="00D55944" w:rsidP="00B207EB">
            <w:pPr>
              <w:spacing w:line="240" w:lineRule="exact"/>
              <w:contextualSpacing/>
              <w:rPr>
                <w:b/>
                <w:sz w:val="28"/>
                <w:szCs w:val="28"/>
              </w:rPr>
            </w:pPr>
          </w:p>
          <w:p w:rsidR="00D55944" w:rsidRPr="00B207EB" w:rsidRDefault="00D55944" w:rsidP="00B207EB">
            <w:pPr>
              <w:spacing w:line="240" w:lineRule="exact"/>
              <w:contextualSpacing/>
              <w:rPr>
                <w:b/>
                <w:sz w:val="28"/>
                <w:szCs w:val="28"/>
              </w:rPr>
            </w:pPr>
          </w:p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gridBefore w:val="1"/>
          <w:wBefore w:w="14" w:type="dxa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09</w:t>
            </w:r>
          </w:p>
        </w:tc>
        <w:tc>
          <w:tcPr>
            <w:tcW w:w="207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55944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20 000,00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20 000,00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944" w:rsidRPr="00B207EB" w:rsidRDefault="00D1788F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100,00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F92240" w:rsidRPr="00B207EB" w:rsidTr="00B207EB">
        <w:trPr>
          <w:gridBefore w:val="1"/>
          <w:gridAfter w:val="3"/>
          <w:wBefore w:w="14" w:type="dxa"/>
          <w:wAfter w:w="4236" w:type="dxa"/>
        </w:trPr>
        <w:tc>
          <w:tcPr>
            <w:tcW w:w="4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92240" w:rsidRPr="00B207EB" w:rsidRDefault="00F92240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4</w:t>
            </w:r>
            <w:r w:rsidR="00B207E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2240" w:rsidRPr="00B207EB" w:rsidRDefault="00F92240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2240" w:rsidRPr="00B207EB" w:rsidRDefault="00F92240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2240" w:rsidRPr="00B207EB" w:rsidRDefault="00F92240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240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2 633 263,54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240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1 695 187,00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2240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64,38</w:t>
            </w:r>
          </w:p>
        </w:tc>
      </w:tr>
      <w:tr w:rsidR="00D55944" w:rsidRPr="00B207EB" w:rsidTr="00B207EB">
        <w:trPr>
          <w:gridBefore w:val="1"/>
          <w:wBefore w:w="14" w:type="dxa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2 597 263,54</w:t>
            </w:r>
          </w:p>
          <w:p w:rsidR="00203B77" w:rsidRPr="00B207EB" w:rsidRDefault="00203B77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1 659 187,00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63,88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gridBefore w:val="1"/>
          <w:wBefore w:w="14" w:type="dxa"/>
          <w:trHeight w:val="387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rFonts w:eastAsia="Times New Roman"/>
                <w:bCs/>
                <w:sz w:val="28"/>
                <w:szCs w:val="28"/>
                <w:lang w:eastAsia="ar-SA"/>
              </w:rPr>
              <w:t>36 000,00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36 000,00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100,00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37" w:type="dxa"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D55944" w:rsidRPr="00B207EB" w:rsidTr="00B207EB">
        <w:trPr>
          <w:gridBefore w:val="1"/>
          <w:gridAfter w:val="3"/>
          <w:wBefore w:w="14" w:type="dxa"/>
          <w:wAfter w:w="4236" w:type="dxa"/>
          <w:trHeight w:val="774"/>
        </w:trPr>
        <w:tc>
          <w:tcPr>
            <w:tcW w:w="4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5</w:t>
            </w:r>
            <w:r w:rsidR="00B207E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15 224 538,61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15 224 528,61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  <w:t>100,00</w:t>
            </w:r>
          </w:p>
        </w:tc>
      </w:tr>
      <w:tr w:rsidR="009F11CE" w:rsidRPr="00B207EB" w:rsidTr="00B207EB">
        <w:trPr>
          <w:gridBefore w:val="1"/>
          <w:gridAfter w:val="3"/>
          <w:wBefore w:w="14" w:type="dxa"/>
          <w:wAfter w:w="4236" w:type="dxa"/>
          <w:trHeight w:val="451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pacing w:line="240" w:lineRule="exact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Благоустройство</w:t>
            </w:r>
          </w:p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15 224 538,61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15 224 528,61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rFonts w:eastAsia="Times New Roman"/>
                <w:bCs/>
                <w:sz w:val="28"/>
                <w:szCs w:val="28"/>
                <w:lang w:eastAsia="ar-SA"/>
              </w:rPr>
              <w:t>100,00</w:t>
            </w:r>
          </w:p>
        </w:tc>
      </w:tr>
      <w:tr w:rsidR="00522458" w:rsidRPr="00B207EB" w:rsidTr="00B207EB">
        <w:trPr>
          <w:gridBefore w:val="1"/>
          <w:gridAfter w:val="3"/>
          <w:wBefore w:w="14" w:type="dxa"/>
          <w:wAfter w:w="4236" w:type="dxa"/>
          <w:trHeight w:val="705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2458" w:rsidRPr="00B207EB" w:rsidRDefault="00522458" w:rsidP="00B207EB">
            <w:pPr>
              <w:spacing w:line="240" w:lineRule="exact"/>
              <w:contextualSpacing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B207EB">
              <w:rPr>
                <w:rFonts w:eastAsiaTheme="minorEastAsia"/>
                <w:b/>
                <w:sz w:val="28"/>
                <w:szCs w:val="28"/>
              </w:rPr>
              <w:t>6</w:t>
            </w:r>
            <w:r w:rsidR="00B207EB">
              <w:rPr>
                <w:rFonts w:eastAsiaTheme="minorEastAsia"/>
                <w:b/>
                <w:sz w:val="28"/>
                <w:szCs w:val="28"/>
              </w:rPr>
              <w:t>.</w:t>
            </w: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2458" w:rsidRPr="00B207EB" w:rsidRDefault="00522458" w:rsidP="00B207EB">
            <w:pPr>
              <w:suppressAutoHyphens/>
              <w:snapToGrid w:val="0"/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КУЛЬТУРА, КИНИМОТОГРАФИЯ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2458" w:rsidRPr="00B207EB" w:rsidRDefault="00522458" w:rsidP="00B207EB">
            <w:pPr>
              <w:suppressAutoHyphens/>
              <w:snapToGrid w:val="0"/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2458" w:rsidRPr="00B207EB" w:rsidRDefault="00522458" w:rsidP="00B207EB">
            <w:pPr>
              <w:suppressAutoHyphens/>
              <w:snapToGrid w:val="0"/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22458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2 447 501,36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2458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2 447 501,36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2458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B207EB">
              <w:rPr>
                <w:b/>
                <w:bCs/>
                <w:sz w:val="28"/>
                <w:szCs w:val="28"/>
              </w:rPr>
              <w:t>100,00</w:t>
            </w:r>
          </w:p>
        </w:tc>
      </w:tr>
      <w:tr w:rsidR="009F11CE" w:rsidRPr="00B207EB" w:rsidTr="00B207EB">
        <w:trPr>
          <w:gridBefore w:val="1"/>
          <w:gridAfter w:val="3"/>
          <w:wBefore w:w="14" w:type="dxa"/>
          <w:wAfter w:w="4236" w:type="dxa"/>
          <w:trHeight w:val="705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pacing w:line="240" w:lineRule="exact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Культура</w:t>
            </w: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2 447 501,36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B207EB">
              <w:rPr>
                <w:bCs/>
                <w:sz w:val="28"/>
                <w:szCs w:val="28"/>
                <w:lang w:eastAsia="ar-SA"/>
              </w:rPr>
              <w:t>2 447 501,36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100,00</w:t>
            </w:r>
          </w:p>
        </w:tc>
      </w:tr>
      <w:tr w:rsidR="00F92240" w:rsidRPr="00B207EB" w:rsidTr="00B207EB">
        <w:trPr>
          <w:gridBefore w:val="1"/>
          <w:gridAfter w:val="3"/>
          <w:wBefore w:w="14" w:type="dxa"/>
          <w:wAfter w:w="4236" w:type="dxa"/>
          <w:trHeight w:val="840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92240" w:rsidRPr="00B207EB" w:rsidRDefault="00B207EB" w:rsidP="00B207EB">
            <w:pPr>
              <w:suppressAutoHyphens/>
              <w:snapToGrid w:val="0"/>
              <w:spacing w:line="240" w:lineRule="exact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7.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92240" w:rsidRPr="00B207EB" w:rsidRDefault="00F92240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92240" w:rsidRPr="00B207EB" w:rsidRDefault="00F92240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F92240" w:rsidRPr="00B207EB" w:rsidRDefault="00F92240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92240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2 270,00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92240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2 270,00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F92240" w:rsidRPr="00B207EB" w:rsidRDefault="004C38B4" w:rsidP="00B207EB">
            <w:pPr>
              <w:spacing w:line="240" w:lineRule="exact"/>
              <w:contextualSpacing/>
              <w:rPr>
                <w:rFonts w:eastAsia="Times New Roman"/>
                <w:b/>
                <w:sz w:val="28"/>
                <w:szCs w:val="28"/>
              </w:rPr>
            </w:pPr>
            <w:r w:rsidRPr="00B207EB">
              <w:rPr>
                <w:b/>
                <w:sz w:val="28"/>
                <w:szCs w:val="28"/>
              </w:rPr>
              <w:t>100,00</w:t>
            </w:r>
          </w:p>
        </w:tc>
      </w:tr>
      <w:tr w:rsidR="00D55944" w:rsidRPr="00B207EB" w:rsidTr="00B207EB">
        <w:trPr>
          <w:gridBefore w:val="1"/>
          <w:gridAfter w:val="3"/>
          <w:wBefore w:w="14" w:type="dxa"/>
          <w:wAfter w:w="4236" w:type="dxa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</w:tr>
      <w:tr w:rsidR="009F11CE" w:rsidRPr="00B207EB" w:rsidTr="00B207EB">
        <w:trPr>
          <w:gridBefore w:val="1"/>
          <w:gridAfter w:val="3"/>
          <w:wBefore w:w="14" w:type="dxa"/>
          <w:wAfter w:w="4236" w:type="dxa"/>
          <w:trHeight w:val="400"/>
        </w:trPr>
        <w:tc>
          <w:tcPr>
            <w:tcW w:w="4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pacing w:line="240" w:lineRule="exact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9F11CE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2 270,00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pacing w:line="240" w:lineRule="exact"/>
              <w:contextualSpacing/>
              <w:rPr>
                <w:rFonts w:eastAsia="Times New Roman"/>
                <w:sz w:val="28"/>
                <w:szCs w:val="28"/>
              </w:rPr>
            </w:pPr>
            <w:r w:rsidRPr="00B207EB">
              <w:rPr>
                <w:sz w:val="28"/>
                <w:szCs w:val="28"/>
              </w:rPr>
              <w:t>2 270,00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11CE" w:rsidRPr="00B207EB" w:rsidRDefault="009F11CE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Cs/>
                <w:sz w:val="28"/>
                <w:szCs w:val="28"/>
              </w:rPr>
            </w:pPr>
            <w:r w:rsidRPr="00B207EB">
              <w:rPr>
                <w:bCs/>
                <w:sz w:val="28"/>
                <w:szCs w:val="28"/>
              </w:rPr>
              <w:t>100,00</w:t>
            </w:r>
          </w:p>
        </w:tc>
      </w:tr>
      <w:tr w:rsidR="00D55944" w:rsidRPr="00B207EB" w:rsidTr="00B207EB">
        <w:trPr>
          <w:gridBefore w:val="1"/>
          <w:gridAfter w:val="3"/>
          <w:wBefore w:w="14" w:type="dxa"/>
          <w:wAfter w:w="4236" w:type="dxa"/>
          <w:trHeight w:val="64"/>
        </w:trPr>
        <w:tc>
          <w:tcPr>
            <w:tcW w:w="4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D55944" w:rsidP="00B207EB">
            <w:pPr>
              <w:spacing w:line="240" w:lineRule="exact"/>
              <w:contextualSpacing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55944" w:rsidRPr="00B207EB" w:rsidRDefault="003E14B5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30 252 219,08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3E14B5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>29 174 586,65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5944" w:rsidRPr="00B207EB" w:rsidRDefault="003E14B5" w:rsidP="00B207EB">
            <w:pPr>
              <w:suppressAutoHyphens/>
              <w:snapToGrid w:val="0"/>
              <w:spacing w:line="240" w:lineRule="exact"/>
              <w:contextualSpacing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  <w:r w:rsidRPr="00B207EB">
              <w:rPr>
                <w:b/>
                <w:bCs/>
                <w:sz w:val="28"/>
                <w:szCs w:val="28"/>
                <w:lang w:eastAsia="ar-SA"/>
              </w:rPr>
              <w:t xml:space="preserve">96,44 </w:t>
            </w:r>
          </w:p>
        </w:tc>
      </w:tr>
    </w:tbl>
    <w:p w:rsidR="00523EE8" w:rsidRDefault="00523EE8" w:rsidP="00D55944">
      <w:pPr>
        <w:jc w:val="both"/>
      </w:pPr>
    </w:p>
    <w:p w:rsidR="00523EE8" w:rsidRDefault="00523EE8" w:rsidP="00D55944">
      <w:pPr>
        <w:jc w:val="both"/>
      </w:pPr>
    </w:p>
    <w:p w:rsidR="00D55944" w:rsidRDefault="009E5E09" w:rsidP="00D55944">
      <w:pPr>
        <w:jc w:val="both"/>
        <w:rPr>
          <w:sz w:val="28"/>
          <w:szCs w:val="28"/>
        </w:rPr>
      </w:pPr>
      <w:r>
        <w:t xml:space="preserve"> </w:t>
      </w:r>
      <w:r w:rsidR="00795DC5">
        <w:rPr>
          <w:sz w:val="28"/>
          <w:szCs w:val="28"/>
        </w:rPr>
        <w:t>________________________________________________________</w:t>
      </w:r>
    </w:p>
    <w:sectPr w:rsidR="00D55944" w:rsidSect="007A4BF2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2B5" w:rsidRDefault="00BA02B5" w:rsidP="00B207EB">
      <w:r>
        <w:separator/>
      </w:r>
    </w:p>
  </w:endnote>
  <w:endnote w:type="continuationSeparator" w:id="0">
    <w:p w:rsidR="00BA02B5" w:rsidRDefault="00BA02B5" w:rsidP="00B2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2B5" w:rsidRDefault="00BA02B5" w:rsidP="00B207EB">
      <w:r>
        <w:separator/>
      </w:r>
    </w:p>
  </w:footnote>
  <w:footnote w:type="continuationSeparator" w:id="0">
    <w:p w:rsidR="00BA02B5" w:rsidRDefault="00BA02B5" w:rsidP="00B2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46578"/>
      <w:docPartObj>
        <w:docPartGallery w:val="Page Numbers (Top of Page)"/>
        <w:docPartUnique/>
      </w:docPartObj>
    </w:sdtPr>
    <w:sdtEndPr/>
    <w:sdtContent>
      <w:p w:rsidR="00B207EB" w:rsidRDefault="00FC278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B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07EB" w:rsidRDefault="00B207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CF6"/>
    <w:rsid w:val="00000823"/>
    <w:rsid w:val="00020497"/>
    <w:rsid w:val="000B0F46"/>
    <w:rsid w:val="000C6419"/>
    <w:rsid w:val="000D2A16"/>
    <w:rsid w:val="0010765E"/>
    <w:rsid w:val="00156F49"/>
    <w:rsid w:val="001B2C3D"/>
    <w:rsid w:val="00203B77"/>
    <w:rsid w:val="002065D4"/>
    <w:rsid w:val="002270E1"/>
    <w:rsid w:val="00254DCF"/>
    <w:rsid w:val="00267B96"/>
    <w:rsid w:val="00273FC9"/>
    <w:rsid w:val="002A706E"/>
    <w:rsid w:val="002E23E7"/>
    <w:rsid w:val="002E4A57"/>
    <w:rsid w:val="00301D9C"/>
    <w:rsid w:val="00317B15"/>
    <w:rsid w:val="00327DDC"/>
    <w:rsid w:val="00342307"/>
    <w:rsid w:val="00343940"/>
    <w:rsid w:val="003A2787"/>
    <w:rsid w:val="003D1D1E"/>
    <w:rsid w:val="003E14B5"/>
    <w:rsid w:val="00437328"/>
    <w:rsid w:val="00445238"/>
    <w:rsid w:val="00453FB0"/>
    <w:rsid w:val="00466524"/>
    <w:rsid w:val="00476E09"/>
    <w:rsid w:val="00483E7F"/>
    <w:rsid w:val="004C38B4"/>
    <w:rsid w:val="004E24FA"/>
    <w:rsid w:val="004E53FB"/>
    <w:rsid w:val="004F0B1E"/>
    <w:rsid w:val="004F2079"/>
    <w:rsid w:val="00522458"/>
    <w:rsid w:val="00523EE8"/>
    <w:rsid w:val="00591ABC"/>
    <w:rsid w:val="00593463"/>
    <w:rsid w:val="005A1AD2"/>
    <w:rsid w:val="005A5BFF"/>
    <w:rsid w:val="005B2794"/>
    <w:rsid w:val="006457DE"/>
    <w:rsid w:val="006716CC"/>
    <w:rsid w:val="0067583E"/>
    <w:rsid w:val="006B7E3B"/>
    <w:rsid w:val="006E2CB1"/>
    <w:rsid w:val="00704CBD"/>
    <w:rsid w:val="00704CC4"/>
    <w:rsid w:val="00732E37"/>
    <w:rsid w:val="00746FA2"/>
    <w:rsid w:val="00760558"/>
    <w:rsid w:val="00762C0A"/>
    <w:rsid w:val="00795DC5"/>
    <w:rsid w:val="007A4BF2"/>
    <w:rsid w:val="007B3634"/>
    <w:rsid w:val="007D6D14"/>
    <w:rsid w:val="007F7932"/>
    <w:rsid w:val="008312F8"/>
    <w:rsid w:val="008557CB"/>
    <w:rsid w:val="008563DB"/>
    <w:rsid w:val="00890749"/>
    <w:rsid w:val="0089272B"/>
    <w:rsid w:val="008A7570"/>
    <w:rsid w:val="008F3F9F"/>
    <w:rsid w:val="00942F82"/>
    <w:rsid w:val="00944500"/>
    <w:rsid w:val="009446FE"/>
    <w:rsid w:val="00952ED5"/>
    <w:rsid w:val="00982913"/>
    <w:rsid w:val="009A1B07"/>
    <w:rsid w:val="009A2AC4"/>
    <w:rsid w:val="009E385F"/>
    <w:rsid w:val="009E3894"/>
    <w:rsid w:val="009E5E09"/>
    <w:rsid w:val="009F11CE"/>
    <w:rsid w:val="00A520B6"/>
    <w:rsid w:val="00A70AE6"/>
    <w:rsid w:val="00A77B5B"/>
    <w:rsid w:val="00AB14B5"/>
    <w:rsid w:val="00AC5B38"/>
    <w:rsid w:val="00B06E08"/>
    <w:rsid w:val="00B12FF1"/>
    <w:rsid w:val="00B207EB"/>
    <w:rsid w:val="00B31EB7"/>
    <w:rsid w:val="00B5198E"/>
    <w:rsid w:val="00B66CF6"/>
    <w:rsid w:val="00BA02B5"/>
    <w:rsid w:val="00C07AA6"/>
    <w:rsid w:val="00C2621C"/>
    <w:rsid w:val="00C371EB"/>
    <w:rsid w:val="00C377E1"/>
    <w:rsid w:val="00C527DA"/>
    <w:rsid w:val="00C56B7D"/>
    <w:rsid w:val="00CA0AF4"/>
    <w:rsid w:val="00CD6265"/>
    <w:rsid w:val="00CF45E9"/>
    <w:rsid w:val="00D1788F"/>
    <w:rsid w:val="00D55944"/>
    <w:rsid w:val="00D60244"/>
    <w:rsid w:val="00DB143A"/>
    <w:rsid w:val="00DD36AF"/>
    <w:rsid w:val="00DE12D8"/>
    <w:rsid w:val="00DE2E06"/>
    <w:rsid w:val="00DE7CBF"/>
    <w:rsid w:val="00DF22F2"/>
    <w:rsid w:val="00E5046A"/>
    <w:rsid w:val="00E578EF"/>
    <w:rsid w:val="00E70F4B"/>
    <w:rsid w:val="00E73320"/>
    <w:rsid w:val="00E80CD4"/>
    <w:rsid w:val="00E8130F"/>
    <w:rsid w:val="00E9682A"/>
    <w:rsid w:val="00EA7813"/>
    <w:rsid w:val="00EB5264"/>
    <w:rsid w:val="00EE54E9"/>
    <w:rsid w:val="00EF3938"/>
    <w:rsid w:val="00F04AD2"/>
    <w:rsid w:val="00F04F5C"/>
    <w:rsid w:val="00F07F4D"/>
    <w:rsid w:val="00F27D40"/>
    <w:rsid w:val="00F30DD9"/>
    <w:rsid w:val="00F54C38"/>
    <w:rsid w:val="00F92240"/>
    <w:rsid w:val="00FB0531"/>
    <w:rsid w:val="00FC2780"/>
    <w:rsid w:val="00FD0030"/>
    <w:rsid w:val="00FF167D"/>
    <w:rsid w:val="00FF2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  <w:style w:type="paragraph" w:styleId="a3">
    <w:name w:val="No Spacing"/>
    <w:uiPriority w:val="1"/>
    <w:qFormat/>
    <w:rsid w:val="004F0B1E"/>
    <w:pPr>
      <w:spacing w:after="0" w:line="240" w:lineRule="auto"/>
    </w:pPr>
    <w:rPr>
      <w:rFonts w:asciiTheme="minorHAnsi" w:eastAsiaTheme="minorHAnsi" w:hAnsiTheme="minorHAnsi" w:cstheme="minorBidi"/>
      <w:color w:val="auto"/>
      <w:spacing w:val="0"/>
      <w:sz w:val="22"/>
      <w:szCs w:val="22"/>
      <w:lang w:eastAsia="en-US" w:bidi="ar-SA"/>
    </w:rPr>
  </w:style>
  <w:style w:type="paragraph" w:styleId="a4">
    <w:name w:val="Body Text"/>
    <w:basedOn w:val="a"/>
    <w:link w:val="a5"/>
    <w:semiHidden/>
    <w:unhideWhenUsed/>
    <w:rsid w:val="00D55944"/>
    <w:pPr>
      <w:jc w:val="both"/>
    </w:pPr>
    <w:rPr>
      <w:rFonts w:eastAsia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D55944"/>
    <w:rPr>
      <w:rFonts w:eastAsia="Times New Roman" w:cs="Times New Roman"/>
      <w:color w:val="auto"/>
      <w:spacing w:val="0"/>
      <w:sz w:val="28"/>
      <w:szCs w:val="20"/>
      <w:lang w:bidi="ar-SA"/>
    </w:rPr>
  </w:style>
  <w:style w:type="paragraph" w:styleId="a6">
    <w:name w:val="header"/>
    <w:basedOn w:val="a"/>
    <w:link w:val="a7"/>
    <w:uiPriority w:val="99"/>
    <w:unhideWhenUsed/>
    <w:rsid w:val="00B207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207EB"/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a8">
    <w:name w:val="footer"/>
    <w:basedOn w:val="a"/>
    <w:link w:val="a9"/>
    <w:uiPriority w:val="99"/>
    <w:semiHidden/>
    <w:unhideWhenUsed/>
    <w:rsid w:val="00B207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07EB"/>
    <w:rPr>
      <w:rFonts w:eastAsia="Calibri" w:cs="Times New Roman"/>
      <w:color w:val="auto"/>
      <w:spacing w:val="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Домик</dc:creator>
  <cp:lastModifiedBy>CITYLINE27</cp:lastModifiedBy>
  <cp:revision>72</cp:revision>
  <cp:lastPrinted>2021-10-19T13:56:00Z</cp:lastPrinted>
  <dcterms:created xsi:type="dcterms:W3CDTF">2014-04-05T18:48:00Z</dcterms:created>
  <dcterms:modified xsi:type="dcterms:W3CDTF">2021-10-19T13:57:00Z</dcterms:modified>
</cp:coreProperties>
</file>