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43C" w:rsidRDefault="00CD343C" w:rsidP="00CD34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8</w:t>
      </w:r>
    </w:p>
    <w:p w:rsidR="00CD343C" w:rsidRDefault="00CD343C" w:rsidP="00CD343C">
      <w:pPr>
        <w:pStyle w:val="1"/>
        <w:spacing w:line="240" w:lineRule="exact"/>
        <w:ind w:left="4820" w:firstLine="0"/>
        <w:jc w:val="both"/>
        <w:rPr>
          <w:b w:val="0"/>
          <w:i w:val="0"/>
        </w:rPr>
      </w:pPr>
      <w:r>
        <w:rPr>
          <w:b w:val="0"/>
          <w:i w:val="0"/>
        </w:rPr>
        <w:t>к решению Совета Грачевского мун</w:t>
      </w:r>
      <w:r>
        <w:rPr>
          <w:b w:val="0"/>
          <w:i w:val="0"/>
        </w:rPr>
        <w:t>и</w:t>
      </w:r>
      <w:r>
        <w:rPr>
          <w:b w:val="0"/>
          <w:i w:val="0"/>
        </w:rPr>
        <w:t>ципального округа Ставропольского края «О внесении изменений и допо</w:t>
      </w:r>
      <w:r>
        <w:rPr>
          <w:b w:val="0"/>
          <w:i w:val="0"/>
        </w:rPr>
        <w:t>л</w:t>
      </w:r>
      <w:r>
        <w:rPr>
          <w:b w:val="0"/>
          <w:i w:val="0"/>
        </w:rPr>
        <w:t>нений в решение Совета Грачевского муниципального округа Ставропол</w:t>
      </w:r>
      <w:r>
        <w:rPr>
          <w:b w:val="0"/>
          <w:i w:val="0"/>
        </w:rPr>
        <w:t>ь</w:t>
      </w:r>
      <w:r>
        <w:rPr>
          <w:b w:val="0"/>
          <w:i w:val="0"/>
        </w:rPr>
        <w:t>ского края от 21 декабря 2020 года № 68 «О бюджете Грачевского муниц</w:t>
      </w:r>
      <w:r>
        <w:rPr>
          <w:b w:val="0"/>
          <w:i w:val="0"/>
        </w:rPr>
        <w:t>и</w:t>
      </w:r>
      <w:r>
        <w:rPr>
          <w:b w:val="0"/>
          <w:i w:val="0"/>
        </w:rPr>
        <w:t>пального округа Ставропольского края на 2021 год и плановый период 2022 и 2023 годов»</w:t>
      </w:r>
    </w:p>
    <w:p w:rsidR="00843E7B" w:rsidRPr="00CD343C" w:rsidRDefault="00CD343C" w:rsidP="00CD343C">
      <w:pPr>
        <w:pStyle w:val="1"/>
        <w:spacing w:line="240" w:lineRule="exact"/>
        <w:ind w:left="4820" w:firstLine="0"/>
        <w:jc w:val="both"/>
        <w:rPr>
          <w:b w:val="0"/>
          <w:i w:val="0"/>
        </w:rPr>
      </w:pPr>
      <w:r w:rsidRPr="00CD343C">
        <w:rPr>
          <w:b w:val="0"/>
          <w:i w:val="0"/>
        </w:rPr>
        <w:t>от 22 апреля 2021г. № 35</w:t>
      </w:r>
    </w:p>
    <w:p w:rsidR="00063DB8" w:rsidRDefault="00063DB8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38"/>
        <w:gridCol w:w="701"/>
        <w:gridCol w:w="456"/>
        <w:gridCol w:w="556"/>
        <w:gridCol w:w="1516"/>
        <w:gridCol w:w="890"/>
        <w:gridCol w:w="1971"/>
      </w:tblGrid>
      <w:tr w:rsidR="00A176A6" w:rsidRPr="003E53FD" w:rsidTr="003E53FD">
        <w:trPr>
          <w:trHeight w:val="20"/>
        </w:trPr>
        <w:tc>
          <w:tcPr>
            <w:tcW w:w="3538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6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16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90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3E53FD" w:rsidTr="003E53FD">
        <w:trPr>
          <w:trHeight w:val="20"/>
        </w:trPr>
        <w:tc>
          <w:tcPr>
            <w:tcW w:w="3538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3E53FD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Тугулук Грачевского района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86 751,36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1 585,05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49 380,97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35 785,34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Старомарье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матизации процессов составл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ведения учета и форм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62 080,00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62 080,00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3 881,55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32 118,45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Спице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матизации процессов составл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ведения учета и форм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32 841,00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18 275,35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14 565,65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Кугул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тинского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матизации процессов составл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ведения учета и форм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55 172,26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55 172,26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42 393,18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38 578,18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Бешпагир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45 315,02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12 881,60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32 117,18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316,24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20 127,10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18 382,85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1 743,39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236 937,56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236 937,56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 Грачевского сельсовета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324 005,34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60 640,00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262 307,90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1 057,44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F5C8C">
        <w:trPr>
          <w:trHeight w:val="86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F5C8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</w:t>
            </w:r>
            <w:r w:rsidR="003F5C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Грачевского муниципального района Ста</w:t>
            </w:r>
            <w:r w:rsidR="003F5C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3F5C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745 794,72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ОБЩЕГОСУДАРСТВЕННЫЕ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745 794,72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745 794,72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514 318,04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514 318,04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514 318,04</w:t>
            </w:r>
          </w:p>
        </w:tc>
      </w:tr>
      <w:tr w:rsidR="003E53FD" w:rsidRPr="003E53FD" w:rsidTr="00F6490E">
        <w:trPr>
          <w:trHeight w:val="727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514 318,04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2 735,58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70 090,46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410 606,00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30 886,00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имущественных и 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</w:t>
            </w:r>
            <w:r w:rsidR="00F544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 отношений админ</w:t>
            </w:r>
            <w:r w:rsidR="00F544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F544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2 782,02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3 514,98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40 622,61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3 703,00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ципального района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70 446,82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70 446,82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70 446,82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9 234,32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765,68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образования администр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9 194,00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9 436,00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57 320,00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57 320,00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57 320,00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труда и социальной защиты населения администр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33 660,00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33 660,00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13 713,65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12 062,79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175 883,33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2 106 336,67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2 106 336,67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органов государственной 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представительных 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муниципальных образов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Совета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453 497,10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49 860,10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400 652,00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230 844,00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Совета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работникам на период тр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231 530 435,43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98 516 730,50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Российской Федерации и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1 050 945,76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1 050 945,76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50 763 448,49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50 763 448,49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50 763 448,49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50 763 448,49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7 495 000,53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1 612 142,91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5 721 557,32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161 300,30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42 275 826,96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42 275 826,96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чительству в области здрав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325 912,35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Формирование, содержание и использование Архивного фо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643 692,68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46 446 754,17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"Развитие образов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Грачевском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 и общепрограммные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дополнительного образов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учреждений допо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нительного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экспертизы 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ектной документации и дост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экономики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8 224 818,36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министративных барьеров,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предоставления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края, в том числе на базе многофункционального центра предоставления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8 224 818,36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мн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8 224 818,36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8 174 818,36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1 732 238,90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дование мест массового преб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оборудование мест массового пребывания людей видеокамерами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дополнительного 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фессионального образования муниципальных служащих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коррупции в сфере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администрации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и ее органах"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и размещение соц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онной направленности (инфо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мационный стенд, баннеры, 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онный стенд, баннеры, листо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1 486 831,58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на терр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334 200,00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молод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асоциального повед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подростков, формирование здорового образа жизни в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талантливой, соц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молодого человека с 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для жит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ступности, </w:t>
            </w:r>
            <w:proofErr w:type="spell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адаптации лиц, освободивши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их мест лишения свободы, в том числе изготовление банн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др. печатной продукции, канцеля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для жителей округа по профилактике правонарушений, наркомании, алкоголизма,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цидивной преступности, изг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продукции, канцелярских тов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конкурсов "Лучшая народная дружина" и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"Лучшая народная дружина"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"Лучший народный дружи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народных дружин муниципального окр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для народных дружин по участию в охране общественн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порядка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143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и размещение в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стах массового пребывания граждан информационных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териалов о действиях в случае возникновения угроз террор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стического характера, а также соответствующей печатной продукции по профилактике правонарушений, наркомании, алкоголизма, рецидивной 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ступности, социальной адапт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ции лиц без определенного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 жительства"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формационных материалов о действиях в случае возникнов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угроз террористического характера, а также соотве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ствующей печатной продукции по профилактике правонаруш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наркомании, алкоголизма, рецидивной преступности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вация граждан к участию в охране правопорядка через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ганизацию и проведение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гражданами по профила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тике правонарушений, в </w:t>
            </w:r>
            <w:proofErr w:type="spell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награждение"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гражданами по профила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тике правонарушений, в т. ч. награждение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1 152 631,58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товление баннеров, плакатов, листовок и </w:t>
            </w:r>
            <w:r w:rsidR="00F54449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</w:t>
            </w:r>
            <w:r w:rsidR="00F54449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F54449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характера,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на противодействие эк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неров, плакатов, листовок и </w:t>
            </w:r>
            <w:r w:rsidR="00F54449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</w:t>
            </w:r>
            <w:r w:rsidR="00F54449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F54449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титеррористического характера,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информационно-пропагандистских меропри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мационно-пропагандистских мероприятий, направленных на профилактику идеологии те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конкурса по противоде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F54449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="003E53FD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</w:t>
            </w:r>
            <w:r w:rsidR="003E53FD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3E53FD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по противодействию идеол</w:t>
            </w:r>
            <w:r w:rsidR="003E53FD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3E53FD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гии терроризма и экстремизма на территории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дование криминогенных мест и объектов с массовым пребыв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35 779 428,71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35 779 428,71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35 779 428,71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25 474 639,83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24 818 290,83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656 349,00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1 934 621,50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1 934 621,50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ветствие генеральных планов и правил землепользования и 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стройки в Грачевском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путатов Думы Ставропольского края и их помощников в изб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1 251 162,12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отдельных го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ударственных полномочий Ставропольского края по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зданию административных 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ОПАСНОСТЬ И ПРАВ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ОХРАНИТЕЛЬНАЯ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5 210 342,97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рактера, пожарная безопасность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5 210 342,97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пожарной безопасн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защита населения и терр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безопасности, защита населения и территории от чрезвычайных ситуаций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4 375 844,38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800 556,34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3 942,25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112 524 514,18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112 197 514,18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112 197 514,18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112 197 514,18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автом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56 081 236,39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DA2EB2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2E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DA2E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DA2EB2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и ремонт автомобильных дорог общего пользования местного значения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округов и городских округов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55 181 236,39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55 181 236,39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22 366 367,31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22 126 367,31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22 126 367,31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дорожной деятельн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рамках реализации нац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33 749 910,48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мал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и среднего предприним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на территории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вершенствование деятельности органов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Грачевского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 по поддержке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неров, расходных материалов для изготовления информац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муниципальной финанс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поддержки субъектов мал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и среднего предприним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в Грачевском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субъектам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формационная и консультац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онная поддержка субъектов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лого и среднего предприним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требительского рынка и услуг на территории Грачевского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"Созд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комфортных условий нас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для повышения 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 и культуры обслужив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торговых объектах и об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ектах общественного питания и бытового обслуживания"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</w:t>
            </w:r>
            <w:r w:rsidR="00F544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грамотности населения за счет мероприятий информ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ционно-просветительского 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рактера, направленных на 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свещение и популяризацию 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просов защиты прав потребит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благоприятного инвестицио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климата в Грачевском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благоприятной для инв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стиций административной ср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министративных барьеров,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предоставления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 края, в том числе на базе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многофункционального центра предоставления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предоставления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услуг в Грачевском округе, перевод услуг в эле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4 770 953,09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4 770 953,09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приятия по благоустройству 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дворовых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r w:rsidR="00F54449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реализацию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 формирования комфор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4 594 593,40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4 594 593,40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4 594 593,40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42 393,40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42 393,40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вах (Благоустройство площади 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Соборная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селе Грачевка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ванных на местных инициат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вах (Благоустройство площади 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Соборная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селе Грачевка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1 876 594,05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1 876 594,05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1 708 962,47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 Грачевского округа и ее патриотическое воспитание"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талантл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вой, социально-активной мол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дежью, направленных на разв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личности молодого челов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с активной жизненной поз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цией с вовлечением в социал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ную практику"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молодых граждан в соц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ально-экономические, общ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ственно-политические и соци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культурные отношения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мероприятий в сфере молодежной политики, напра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мизма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мероприятий, направле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профилактику безна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зорности и правонарушений несовершеннолетних"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несовершеннолетних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мероприятий, направле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формирование здоров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молодежи, э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фективная социализация мол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дежи, находящейся в трудной жизненной ситуации, проф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дежи, эффективная социализ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молодежи, находящейся в трудной жизненной ситуации, профилактика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3E53FD" w:rsidRPr="003E53FD" w:rsidTr="00F54449">
        <w:trPr>
          <w:trHeight w:val="58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"Молодежь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 и общ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расходы"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167 631,58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на терр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молод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асоциального повед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подростков, формирование здорового образа жизни в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талантливой, соц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молодого человека с 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обучающих семинаров, выездных заседаний комиссии по делам несовершеннолетних, рейдовых мероприятий в пос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округа, проведение 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ездных лекций и бесед в обр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семинаров, выездных 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седаний комиссии по делам несовершеннолетних, рейдовых мероприятий в поселениях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округа, проведение выездных лекций и бесед в образовател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для жит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ступности, </w:t>
            </w:r>
            <w:proofErr w:type="spell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адаптации лиц, освободивши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их мест лишения свободы, в том числе изготовление банн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др. печатной продукции, канцеля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для жителей округа по профилактике правонарушений, наркомании, алкоголизма,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цидивной преступности, изг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продукции, канцелярских тов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82 631,58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молод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терроризма, экстр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мизма, развитие казачества и направленных на формирование толерантного поведения в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молодежью, обесп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чивающих профилактику те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роризма, экстремизма, развитие казачества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семинаров - совещаний по вопросам реализации по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органов местного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в части участия в профилактике терроризма и экстремизма, а также миним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и (или) ликвидации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следствий проявления терр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 и экстремизма на терр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- совещаний по вопросам реализации полномочий 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местного самоуправления в части участия в профилактике терроризма и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товление баннеров, плакатов, листовок и 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характера,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на противодействие эк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неров, плакатов, листовок и 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титеррористического характера,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информационно-пропагандистских меропри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мационно-пропагандистских мероприятий, направленных на профилактику идеологии те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ФИЗИЧЕСКАЯ КУЛЬТУРА И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и проведение райо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физкультурных меропри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и массовых спортивных мероприятий, обеспечение уч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команд округа в зональных и региональных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занимающихся физической культурой и спо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 в общей численности нас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физкультурно-спортивного комплекса "Готов к труду и обороне" ГТО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"Развитие физич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спорта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чевском муниципальном округе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 и общ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бюджетного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"Физкультурно-оздоровительный комплекс "Лидер"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имущественных и земельных отношений админ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и земельных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ношений администрации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860 736,26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(муниципальными) органами,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699 690,00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сенных к собственности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и зе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лях государственная собстве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на которые не разгран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73 500,00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30 303 550,22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30 303 550,22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11 052 995,36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11 052 995,36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11 052 995,36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11 052 995,36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1 923 142,84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ственными внебюджетными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1 583 912,34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101 188,30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101 188,30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19 250 554,86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"Упра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ление финансами Грачевского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ципальному финансовому 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тролю"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16 964 104,15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16 964 104,15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16 964 104,15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в соответствии с законодательством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367 117,88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367 117,88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15 967 574,27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2 352 272,98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2 165 450,71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2 165 450,71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2 157 855,71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2 157 855,71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2 157 855,71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484 650 230,12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ках 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администрации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она Ставропольского края, и об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организации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927 500,00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474 335 180,75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145 864 352,99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134 534 352,99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134 534 352,99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133 669 168,95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58 647 741,87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44 913 035,38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13 162 006,49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572 700,00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обяз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обр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организаций, 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4 164 412,00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1 370 886,34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муниципальных 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школьных и общеобразовател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совое обеспечение получения дошкольного образования в частных дошкольных и частных 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52 373 430,48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эффективности в муниципальных образов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учреждениях"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ступившему на пункт централ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292 423 920,78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279 673 920,78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279 673 920,78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общего и дополн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237 097 328,73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59 082 880,28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37 999 804,61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20 483 075,67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827 900,09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827 900,09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2 072 282,52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711 620,00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временного тр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доустройства несовершенн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государственных и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общеобразовател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обр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организаций, 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10 876 516,29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3E53FD" w:rsidRPr="003E53FD" w:rsidTr="003E53FD">
        <w:trPr>
          <w:trHeight w:val="162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го, основного общего, среднего общего образования в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общеобразовательных организациях, а также обесп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дополнительного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вания детей в муниципальных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общеобразовательных орган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 и на финансовое обесп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141 663 529,75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139 609 250,00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2 054 279,75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горячим питанием об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 1-4 классов в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чего питания обучающихся,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лучающих начальное общее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разование в государственных и муниципальных образовател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  <w:proofErr w:type="gramEnd"/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центров образования цифрового и гум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нитарного профилей"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13 670 319,89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ремонт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11 200 319,89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11 200 319,89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"Современная школа"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цифрового и гуманитарного профилей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417 138,98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ребенка"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организациях, распол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сельской местности, условий для занятий физич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"Комплексное развитие 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сельских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менный облик 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сельских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E53FD" w:rsidRPr="003E53FD" w:rsidTr="003E53FD">
        <w:trPr>
          <w:trHeight w:val="162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Выполнение инженерных изы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каний, подготовку проектной документации, проведение го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ударственной экспертизы 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ектной документации, резул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инженерных изысканий и достоверности определения сметной стоимости для стро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тельства, реконструкции,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дернизации и капитального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монта объектов социальной и инженерной инфраструктуры собственности муниципальных образований Ставропольского края, расположенных в сел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екты государственной (мун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ступившему на пункт централ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охраны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 в Грачевском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по созд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лидов и других маломобильных групп населения в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учреждениях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созданию досту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среды для инвалидов и др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гих маломобильных групп населения в муниципальных 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18 440 409,16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17 115 409,16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17 115 409,16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общего и дополн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17 115 409,16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16 113 565,57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15 243 959,32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858 606,25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71 365,59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71 365,59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обр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организаций, 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892 078,00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858 737,00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33 341,00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ступившему на пункт централ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мероприятий по соц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поддержке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обеспечение оздоровления 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проживающих на террит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448 800,00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16 053 341,45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15 933 341,45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"Развитие образов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Грачевском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 и общепрограммные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15 933 341,45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(оказание услуг) учебно-методических кабинетов, централизованных бухгалтерий, групп хозяйстве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обслуживания, учебных фильмотек, межшкольных учебно-производственных 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бинатов, логопедических пун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и осуществление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(муниципальными) органами,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1 544 626,40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92 145,05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ках 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администрации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стации и экспертизы рабочего места муниципальных учр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маемой с родителей (законных представителей) за присмотр и уход за детьми, осваивающими образовательные программы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дошкольного образования в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3 027 932,06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детей с огран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ченными возможностями зд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ровья, детей-инвалидов, детей-сирот и детей, оставшихся без попечения родителей, в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тей-сирот и детей, оставшихся без попечения родителей"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граждение, причитающееся приемным родителям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районных и обеспечение участия учащихся общеобраз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школ округа в 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и региональных и вс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российских спортивных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администрации Грачевского муниципального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39 080 825,85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163 400,00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163 400,00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энергетической эффекти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 территории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жение и </w:t>
            </w:r>
            <w:proofErr w:type="spell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муниципальном секторе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в зданиях организаций (учреждений, предприятий)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организаций (учреждений, предприятий) Грачевского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управления культуры и туризма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администрации Грачевского муниципального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культуры и туризма администрации Грачевского муниципального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общеразвивающих программ"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(оказание услуг) учреждений по вн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школьной работе с детьми"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обр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организаций, 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27 857 849,39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23 813 592,72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23 721 775,92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23 721 775,92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10 954 674,27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2 604,60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2 604,60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2 604,60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(оказания услуг) библи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12 714 497,05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библиотек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"Творческие люди"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лучших рабо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ников муниципальных учр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культуры, находящихся в сельской местности)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ступившему на пункт централ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4 044 256,67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"Культура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 и общ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461 716,69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331 509,46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культуры и туризма администрации Грачевского муниципального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352 617 858,26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1 492 506,90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1 492 506,90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 округе Ставропольского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"Социальное обеспечение населения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финансовой поддержки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организациям в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поддержки социально ор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ентированным некоммерческим организациям в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1 407 906,90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труда и социальной защиты населения администр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1 407 906,90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1 407 906,90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здания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учреждения, подготовку документации о 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купках и строительный 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реписи населения 2020 года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351 125 351,36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100 039 864,45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100 039 864,45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100 039 864,45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100 039 864,45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награжденным нагрудным зн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2 096 709,54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11 604,06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2 085 105,48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23 915 734,15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349 750,00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23 565 984,15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инвалидам компенс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страховых премий по дог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ворам обязательного страхов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гражданской ответственн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владельцев транспортных средств в соответствии с Фед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ральным законом от 25 апреля 2002 года № 40-ФЗ "Об обяз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 страховании гражда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ответственности владел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цев транспортных средств"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25,42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1 756,58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социальной помощи мал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имущим семьям, малоимущим одиноко проживающим гра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пособия на проезд уч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щимся (студентам)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60 968,84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812,13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60 156,71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16 533,11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13 293,11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Союза Советских Социал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стических Республик, а также на иных территориях, которые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дату начала Великой Отеч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войны входили в его состав, не достигшим сове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шеннолетия на 3 сентября 1945 года и постоянно прожива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 на территории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8 672 866,40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63 421,20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8 609 445,20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11 304,41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716 646,17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при исполнении служебных обязанностей в районах боевых действий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и коммунальных услуг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меры социальной поддер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в виде дополнительной 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пенсации расходов на оплату жилых помещений и комм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услуг участникам, 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валидам Великой Отечестве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войны и бывшим несове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шеннолетним узникам фашизма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помощи на основании социального контракта отдел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8 060 152,08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8 060 152,08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11 335,17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11 335,17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237 059 949,63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237 059 949,63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237 059 949,63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188 182 384,75</w:t>
            </w:r>
          </w:p>
        </w:tc>
      </w:tr>
      <w:tr w:rsidR="003E53FD" w:rsidRPr="003E53FD" w:rsidTr="003E53FD">
        <w:trPr>
          <w:trHeight w:val="143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собий лицам, не подлежащим обязательному социальному страхованию на случай време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нетрудоспособности и в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связи с материнством, и лицам, уволенным в связи с ликвид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цией организаций (прекращ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деятельности, полном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физическими лицами), в соответствии с Федеральным законом от 19 мая 1995 года № 81-ФЗ "О государственных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37 225 072,84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37 225 072,84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25 435 908,06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семьям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19 612 681,79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19 362 681,79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мьям на каждого из детей не старше 18 лет, обучающихся в общеобразовательных орган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зациях, на приобретение 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лежностей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979 150,87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9 694,55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969 456,32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семьям, в которых в период с 1 января 2011 года по 31 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кабря 2015 года родился третий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или последующий ребенок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71 551,56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71 551,56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104 831 419,63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104 831 419,63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48 877 564,88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та, назначаемая в случае ро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дения третьего ребенка или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следующих детей до достиж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24 614 966,99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24 614 966,99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24 262 597,89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24 262 597,89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политики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14 025 537,28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14 025 537,28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3E53FD" w:rsidRPr="003E53FD" w:rsidTr="003E53FD">
        <w:trPr>
          <w:trHeight w:val="143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государственных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собий лицам, не подлежащим обязательному социальному страхованию на случай време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нетрудоспособности и в связи с материнством, и лицам, уволенным в связи с ликвид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цией организаций (прекращ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деятельности, полном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физическими лицами), в соответствии с Федеральным законом от 19 мая 1995 года № 81-ФЗ "О государственных 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130 250,00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130 250,00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"Социальная по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граждан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"общепр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управл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реализации Программы"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13 048 717,90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816 028,38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13 551 066,83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252 612,12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252 612,12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252 612,12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сельского хозяйства и охраны окружающей среды администрации Грачевского муниципального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252 612,12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в соответствии с законодательством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окружающей среды админ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119 730,00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13 298 454,71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13 298 454,71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12 554 657,71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и проведение меропр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борьбе с иксодовыми клещами - переносчиками Крымской геморрагической 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хорадки в природных биот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борьбе с иксод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выми клещами-переносчиками Крымской геморрагической 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хорадки в природных биотопах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градарства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в фо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 субсидий 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гражданам, вед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личные подсобные хозя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ства на закладку сада </w:t>
            </w:r>
            <w:proofErr w:type="spell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супери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тенсивного</w:t>
            </w:r>
            <w:proofErr w:type="spell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"Развитие сельского хозяйства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 и общепрограм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4 378 646,14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4 378 646,14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626 508,27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521 468,19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60 720,00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2 153 255,83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управления сельского хозяйства и охраны окружающей среды администрации Грачевского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743 797,00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сельского хозяйства и охраны окружающей среды администрации Грачевского муниципального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743 797,00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окружающей среды админ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743 797,00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матизации процессов составл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ведения учета и форм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безнадзорных животных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281 155,61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222 985,50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Контрольно-счетной комиссии Грачевского муниципального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13 357 467,18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3 314 535,92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3 141 164,70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3 141 164,70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3 141 164,70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3 141 164,70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966 460,14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721 900,00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173 371,22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173 371,22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173 371,22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160 596,74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2 559 267,85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2 559 267,85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2 559 267,85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2 559 267,85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2 559 267,85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основанных на местных инициативах (А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фальтирование участка автом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бильной дороги по улице Кир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основанных на местных инициативах (А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фальтирование участка автом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бильной дороги по улице Кир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2 135 647,00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2 135 647,00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5 885 593,41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5 885 593,41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5 635 593,41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5 635 593,41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5 635 593,41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5 387 570,21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3 691 854,37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1 690 815,84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тающих и проживающих в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сельской местности Грачевск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75 523,20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75 523,20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21 348 642,99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6 413 320,55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2 551 783,56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878 940,11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706 400,00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3 861 536,99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(Приобретение тренажеров для спортивного зала в селе Тугулук Грачевского округа Ставропольского края иници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тивные платежи)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155 089,66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155 089,66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145 309,66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D15CB2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</w:t>
            </w:r>
            <w:r w:rsidR="003E53FD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общег</w:t>
            </w:r>
            <w:r w:rsidR="003E53FD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3E53FD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8 744 152,32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8 744 152,32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8 744 152,32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8 744 152,32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автом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7 964 510,86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342 310,00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342 310,00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дорожной деятельн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рамках реализации нац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779 641,46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2 675 425,59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2 675 425,59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"Комплексное развитие 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сельских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сельских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вития 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сельских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719 207,00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719 207,00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436 393,00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436 393,00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3 303 274,53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3 303 274,53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3 303 274,53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3 303 274,53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3 253 274,53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3 111 894,53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2 050 696,87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945 297,66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10 824 261,54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2 331 833,56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600 940,11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463 930,00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58 050,00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52 400,00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3 681 467,08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3 681 467,08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3 681 467,08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3 681 467,08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3 681 467,08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гоустройство прилегающей территории к Братской могиле 90 партизан, погибших в годы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гражданской войны и 200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сельчан,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ликой Отечественной войны в селе Красное Грачевского окр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гоустройство прилегающей территории к Братской могиле 90 партизан, погибших в годы гражданской войны и 200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сельчан,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ликой Отечественной войны в селе Красное Грачевского окр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2 215 879,27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2 215 879,27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4 598 490,90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4 598 490,90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4 598 490,90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4 598 490,90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4 598 490,90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4 378 719,53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3 588 719,53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17 553 288,70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3 833 602,91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3 588 702,91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3 588 702,91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3 588 702,91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3 588 702,91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1 055 180,17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871 000,00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244 900,00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164 900,00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164 900,00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112 300,00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5 222 963,30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5 222 963,30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5 222 963,30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5 222 963,30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5 222 963,30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1 365 200,00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1 365 200,00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гоустройство прилегающей территории к памятнику "Бра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могила воинов Советской Армии, погибших при осв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бождении села" в селе Кугульта Грачевского округа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гоустройство прилегающей территории к памятнику "Бра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могила воинов Советской Армии, погибших при осв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бождении села" в селе Кугульта Грачевского округа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1 461 144,80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1 461 144,80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8 284 252,49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8 284 252,49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8 248 252,49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8 248 252,49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8 248 252,49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7 937 160,30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6 357 160,30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1 406 000,00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обеспечению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11 486 606,35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2 857 190,92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2 749 590,92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2 749 590,92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2 749 590,92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2 749 590,92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637 929,28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530 370,00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29 999,14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2 031 661,64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2 031 661,64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3 821 089,06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3 821 089,06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3 821 089,06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3 821 089,06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3 821 089,06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661 200,00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661 200,00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46 615,06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46 615,06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основанных на местных инициативах (Р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тротуара по улице Ленина (подъезд к МТФ-1 (от улицы Карла Маркса) в селе Сергие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ское Грачевского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основанных на местных инициативах (Р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тротуара по улице Ленина (подъезд к МТФ-1 (от улицы Карла Маркса) в селе Сергие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ское Грачевского округа Ста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2 086 274,00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2 086 274,00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4 595 856,37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4 595 856,37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4 595 856,37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4 595 856,37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4 595 856,37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4 376 154,37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3 691 254,37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541 500,00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тающих и проживающих в сельской местности Грачевск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21 970 253,95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3 426 131,45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816 229,77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631 049,60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65 950,00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60 460,00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автом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Содержание и ремонт автом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4 722 586,85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4 722 586,85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4 668 586,85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4 668 586,85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4 668 586,85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53 489,25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53 489,25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(Благоустройство террит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(Благоустройство террит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8 168 854,51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8 168 854,51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8 071 953,55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8 071 953,55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8 071 953,55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6 094 884,69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4 854 771,53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1 078 493,16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67 120,00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материально-технической базы домов кул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работникам на период тр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обретение спортивного инве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"Развитие физич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спорта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 и общ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раб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в поселениях"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альное управление администр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37 076 849,32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3 835 916,31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1 186 180,17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1 016 000,00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2 521 414,14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48 322,00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48 322,00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48 322,00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42 930,00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тельности подведомственных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в 2020 году мер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20 704 659,36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20 704 659,36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20 649 881,18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20 649 881,18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автом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5 378 398,92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дорожной деятельн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рамках реализации нац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15 271 482,26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6 628 928,00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6 628 928,00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6 628 928,00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6 628 928,00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6 628 928,00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2 098 000,00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2 098 000,00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(Ремонт пешеходной 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рожки по улице 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Красная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(уч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сток №2) в селе Старомарьевка Грачевского округа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(Ремонт пешеходной 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рожки по улице </w:t>
            </w:r>
            <w:proofErr w:type="gramStart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Красная</w:t>
            </w:r>
            <w:proofErr w:type="gramEnd"/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(уч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сток №2) в селе Старомарьевка Грачевского округа Ставр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5 694 875,65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5 694 875,65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5 694 875,65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5 694 875,65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5 694 875,65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5 464 613,64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4 101 393,74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1 298 219,90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3E53FD" w:rsidRPr="003E53FD" w:rsidTr="003E53FD">
        <w:trPr>
          <w:trHeight w:val="300"/>
        </w:trPr>
        <w:tc>
          <w:tcPr>
            <w:tcW w:w="3538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1 299 724 447,02</w:t>
            </w:r>
          </w:p>
        </w:tc>
      </w:tr>
    </w:tbl>
    <w:p w:rsidR="004F4563" w:rsidRDefault="004F4563" w:rsidP="003E53FD"/>
    <w:sectPr w:rsidR="004F4563" w:rsidSect="0003421E">
      <w:headerReference w:type="default" r:id="rId7"/>
      <w:headerReference w:type="first" r:id="rId8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F63" w:rsidRDefault="00F82F63" w:rsidP="00843E7B">
      <w:pPr>
        <w:spacing w:after="0" w:line="240" w:lineRule="auto"/>
      </w:pPr>
      <w:r>
        <w:separator/>
      </w:r>
    </w:p>
  </w:endnote>
  <w:endnote w:type="continuationSeparator" w:id="0">
    <w:p w:rsidR="00F82F63" w:rsidRDefault="00F82F63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F63" w:rsidRDefault="00F82F63" w:rsidP="00843E7B">
      <w:pPr>
        <w:spacing w:after="0" w:line="240" w:lineRule="auto"/>
      </w:pPr>
      <w:r>
        <w:separator/>
      </w:r>
    </w:p>
  </w:footnote>
  <w:footnote w:type="continuationSeparator" w:id="0">
    <w:p w:rsidR="00F82F63" w:rsidRDefault="00F82F63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3694489"/>
      <w:docPartObj>
        <w:docPartGallery w:val="Page Numbers (Top of Page)"/>
        <w:docPartUnique/>
      </w:docPartObj>
    </w:sdtPr>
    <w:sdtEndPr/>
    <w:sdtContent>
      <w:p w:rsidR="00F6490E" w:rsidRDefault="00F6490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43C">
          <w:rPr>
            <w:noProof/>
          </w:rPr>
          <w:t>2</w:t>
        </w:r>
        <w:r>
          <w:fldChar w:fldCharType="end"/>
        </w:r>
      </w:p>
    </w:sdtContent>
  </w:sdt>
  <w:p w:rsidR="00F6490E" w:rsidRDefault="00F6490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5140052"/>
      <w:docPartObj>
        <w:docPartGallery w:val="Page Numbers (Top of Page)"/>
        <w:docPartUnique/>
      </w:docPartObj>
    </w:sdtPr>
    <w:sdtEndPr/>
    <w:sdtContent>
      <w:p w:rsidR="00F6490E" w:rsidRDefault="00F6490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43C">
          <w:rPr>
            <w:noProof/>
          </w:rPr>
          <w:t>1</w:t>
        </w:r>
        <w:r>
          <w:fldChar w:fldCharType="end"/>
        </w:r>
      </w:p>
    </w:sdtContent>
  </w:sdt>
  <w:p w:rsidR="00F6490E" w:rsidRDefault="00F649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9611E"/>
    <w:rsid w:val="000E35DF"/>
    <w:rsid w:val="000F64A8"/>
    <w:rsid w:val="001015B0"/>
    <w:rsid w:val="001022C2"/>
    <w:rsid w:val="00111157"/>
    <w:rsid w:val="00111894"/>
    <w:rsid w:val="00115830"/>
    <w:rsid w:val="0011591B"/>
    <w:rsid w:val="00134478"/>
    <w:rsid w:val="001451DF"/>
    <w:rsid w:val="00145BFC"/>
    <w:rsid w:val="00150AD2"/>
    <w:rsid w:val="001547B3"/>
    <w:rsid w:val="0016326E"/>
    <w:rsid w:val="0016430F"/>
    <w:rsid w:val="00187A1B"/>
    <w:rsid w:val="00195D57"/>
    <w:rsid w:val="001A1CCA"/>
    <w:rsid w:val="001B283B"/>
    <w:rsid w:val="001C0D05"/>
    <w:rsid w:val="001D4092"/>
    <w:rsid w:val="001F2B1C"/>
    <w:rsid w:val="00200ABA"/>
    <w:rsid w:val="0021633D"/>
    <w:rsid w:val="0023580F"/>
    <w:rsid w:val="00252B2A"/>
    <w:rsid w:val="00290AE8"/>
    <w:rsid w:val="002B4E6E"/>
    <w:rsid w:val="002B7F35"/>
    <w:rsid w:val="002C67C3"/>
    <w:rsid w:val="002E0B12"/>
    <w:rsid w:val="002E5893"/>
    <w:rsid w:val="002E58E2"/>
    <w:rsid w:val="002F2E15"/>
    <w:rsid w:val="0031333B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E53FD"/>
    <w:rsid w:val="003F0AD4"/>
    <w:rsid w:val="003F5C8C"/>
    <w:rsid w:val="003F6951"/>
    <w:rsid w:val="00410FCF"/>
    <w:rsid w:val="0042166C"/>
    <w:rsid w:val="00421D43"/>
    <w:rsid w:val="0043139B"/>
    <w:rsid w:val="00442A9E"/>
    <w:rsid w:val="00442DE4"/>
    <w:rsid w:val="004471DD"/>
    <w:rsid w:val="00452003"/>
    <w:rsid w:val="00471CD8"/>
    <w:rsid w:val="0047226C"/>
    <w:rsid w:val="00473081"/>
    <w:rsid w:val="00483D5B"/>
    <w:rsid w:val="00486D6E"/>
    <w:rsid w:val="004A074E"/>
    <w:rsid w:val="004C2D2F"/>
    <w:rsid w:val="004D4755"/>
    <w:rsid w:val="004F4563"/>
    <w:rsid w:val="0054003C"/>
    <w:rsid w:val="00552105"/>
    <w:rsid w:val="00554975"/>
    <w:rsid w:val="00555A71"/>
    <w:rsid w:val="00571F87"/>
    <w:rsid w:val="005752A5"/>
    <w:rsid w:val="005C4F8E"/>
    <w:rsid w:val="005C5576"/>
    <w:rsid w:val="005E012C"/>
    <w:rsid w:val="00601EA1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81A98"/>
    <w:rsid w:val="006846F1"/>
    <w:rsid w:val="00695B29"/>
    <w:rsid w:val="006A0D2B"/>
    <w:rsid w:val="006A1A32"/>
    <w:rsid w:val="006A227F"/>
    <w:rsid w:val="006A5983"/>
    <w:rsid w:val="006B44BE"/>
    <w:rsid w:val="006E6559"/>
    <w:rsid w:val="006F6F92"/>
    <w:rsid w:val="00713093"/>
    <w:rsid w:val="0072211B"/>
    <w:rsid w:val="00724E9E"/>
    <w:rsid w:val="00726442"/>
    <w:rsid w:val="00732B3F"/>
    <w:rsid w:val="007514C8"/>
    <w:rsid w:val="00760C61"/>
    <w:rsid w:val="00761F71"/>
    <w:rsid w:val="00766EF2"/>
    <w:rsid w:val="0077179B"/>
    <w:rsid w:val="00771EF6"/>
    <w:rsid w:val="00787CE5"/>
    <w:rsid w:val="007906C3"/>
    <w:rsid w:val="00790FCB"/>
    <w:rsid w:val="007A7E34"/>
    <w:rsid w:val="007C1333"/>
    <w:rsid w:val="007E2556"/>
    <w:rsid w:val="007F20F0"/>
    <w:rsid w:val="008178B6"/>
    <w:rsid w:val="00843E7B"/>
    <w:rsid w:val="00844388"/>
    <w:rsid w:val="00854113"/>
    <w:rsid w:val="00856576"/>
    <w:rsid w:val="00860E33"/>
    <w:rsid w:val="0087401F"/>
    <w:rsid w:val="008817ED"/>
    <w:rsid w:val="0089000F"/>
    <w:rsid w:val="00890A4D"/>
    <w:rsid w:val="00893218"/>
    <w:rsid w:val="00897993"/>
    <w:rsid w:val="008A1CEE"/>
    <w:rsid w:val="008D45F0"/>
    <w:rsid w:val="008E3DE2"/>
    <w:rsid w:val="009076F7"/>
    <w:rsid w:val="00920E8A"/>
    <w:rsid w:val="00930590"/>
    <w:rsid w:val="00931D9E"/>
    <w:rsid w:val="0093339A"/>
    <w:rsid w:val="00935427"/>
    <w:rsid w:val="00951216"/>
    <w:rsid w:val="00955A5E"/>
    <w:rsid w:val="00960BDE"/>
    <w:rsid w:val="009637C5"/>
    <w:rsid w:val="0097478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55286"/>
    <w:rsid w:val="00A7236D"/>
    <w:rsid w:val="00A81E56"/>
    <w:rsid w:val="00A83635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558B3"/>
    <w:rsid w:val="00B65D0A"/>
    <w:rsid w:val="00B760D1"/>
    <w:rsid w:val="00B767D7"/>
    <w:rsid w:val="00BC6F61"/>
    <w:rsid w:val="00BD1DAF"/>
    <w:rsid w:val="00BE3BB3"/>
    <w:rsid w:val="00BE6A98"/>
    <w:rsid w:val="00BF3C9E"/>
    <w:rsid w:val="00C40864"/>
    <w:rsid w:val="00C82B50"/>
    <w:rsid w:val="00CA509C"/>
    <w:rsid w:val="00CA5383"/>
    <w:rsid w:val="00CA7953"/>
    <w:rsid w:val="00CB1425"/>
    <w:rsid w:val="00CC2ECC"/>
    <w:rsid w:val="00CC6CDF"/>
    <w:rsid w:val="00CD2292"/>
    <w:rsid w:val="00CD343C"/>
    <w:rsid w:val="00CE6301"/>
    <w:rsid w:val="00CF2A76"/>
    <w:rsid w:val="00D00176"/>
    <w:rsid w:val="00D121C1"/>
    <w:rsid w:val="00D141A2"/>
    <w:rsid w:val="00D15CB2"/>
    <w:rsid w:val="00D21C9C"/>
    <w:rsid w:val="00D224C3"/>
    <w:rsid w:val="00D237BE"/>
    <w:rsid w:val="00D33239"/>
    <w:rsid w:val="00D5086D"/>
    <w:rsid w:val="00D64006"/>
    <w:rsid w:val="00D70C05"/>
    <w:rsid w:val="00D82C00"/>
    <w:rsid w:val="00D8744E"/>
    <w:rsid w:val="00DA1DCA"/>
    <w:rsid w:val="00DA2EB2"/>
    <w:rsid w:val="00DA6CE9"/>
    <w:rsid w:val="00DA7174"/>
    <w:rsid w:val="00DC0A91"/>
    <w:rsid w:val="00DC13AD"/>
    <w:rsid w:val="00DC2096"/>
    <w:rsid w:val="00DD4860"/>
    <w:rsid w:val="00DD565F"/>
    <w:rsid w:val="00DE267B"/>
    <w:rsid w:val="00DF5CD7"/>
    <w:rsid w:val="00E03F2A"/>
    <w:rsid w:val="00E268AD"/>
    <w:rsid w:val="00E6037D"/>
    <w:rsid w:val="00E6119D"/>
    <w:rsid w:val="00E714AD"/>
    <w:rsid w:val="00E96B17"/>
    <w:rsid w:val="00EA1229"/>
    <w:rsid w:val="00EB1D60"/>
    <w:rsid w:val="00EC1F43"/>
    <w:rsid w:val="00EC2089"/>
    <w:rsid w:val="00EC2E7D"/>
    <w:rsid w:val="00ED3C05"/>
    <w:rsid w:val="00EE6C0F"/>
    <w:rsid w:val="00EF0781"/>
    <w:rsid w:val="00EF5DFD"/>
    <w:rsid w:val="00F02E1B"/>
    <w:rsid w:val="00F1009F"/>
    <w:rsid w:val="00F24C05"/>
    <w:rsid w:val="00F3295B"/>
    <w:rsid w:val="00F54449"/>
    <w:rsid w:val="00F635FB"/>
    <w:rsid w:val="00F6490E"/>
    <w:rsid w:val="00F814A2"/>
    <w:rsid w:val="00F82F63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paragraph" w:styleId="1">
    <w:name w:val="heading 1"/>
    <w:basedOn w:val="a"/>
    <w:next w:val="a"/>
    <w:link w:val="10"/>
    <w:qFormat/>
    <w:rsid w:val="00CD343C"/>
    <w:pPr>
      <w:keepNext/>
      <w:widowControl w:val="0"/>
      <w:autoSpaceDE w:val="0"/>
      <w:autoSpaceDN w:val="0"/>
      <w:adjustRightInd w:val="0"/>
      <w:spacing w:after="0" w:line="240" w:lineRule="auto"/>
      <w:ind w:firstLine="1843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D343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paragraph" w:styleId="1">
    <w:name w:val="heading 1"/>
    <w:basedOn w:val="a"/>
    <w:next w:val="a"/>
    <w:link w:val="10"/>
    <w:qFormat/>
    <w:rsid w:val="00CD343C"/>
    <w:pPr>
      <w:keepNext/>
      <w:widowControl w:val="0"/>
      <w:autoSpaceDE w:val="0"/>
      <w:autoSpaceDN w:val="0"/>
      <w:adjustRightInd w:val="0"/>
      <w:spacing w:after="0" w:line="240" w:lineRule="auto"/>
      <w:ind w:firstLine="1843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D343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26209</TotalTime>
  <Pages>128</Pages>
  <Words>32880</Words>
  <Characters>187421</Characters>
  <Application>Microsoft Office Word</Application>
  <DocSecurity>0</DocSecurity>
  <Lines>1561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37</cp:revision>
  <cp:lastPrinted>2021-04-13T11:42:00Z</cp:lastPrinted>
  <dcterms:created xsi:type="dcterms:W3CDTF">2021-01-01T10:53:00Z</dcterms:created>
  <dcterms:modified xsi:type="dcterms:W3CDTF">2021-04-22T11:22:00Z</dcterms:modified>
</cp:coreProperties>
</file>